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CD718" w14:textId="77777777" w:rsidR="00805C82" w:rsidRPr="006A7D44" w:rsidRDefault="00805C82" w:rsidP="00805C82">
      <w:pPr>
        <w:spacing w:after="0"/>
        <w:ind w:firstLine="0"/>
        <w:rPr>
          <w:sz w:val="26"/>
          <w:szCs w:val="26"/>
        </w:rPr>
      </w:pPr>
      <w:bookmarkStart w:id="0" w:name="_GoBack"/>
      <w:bookmarkEnd w:id="0"/>
      <w:r w:rsidRPr="006A7D44">
        <w:rPr>
          <w:sz w:val="26"/>
          <w:szCs w:val="26"/>
        </w:rPr>
        <w:t>UNITED STATES DISTRICT COURT</w:t>
      </w:r>
    </w:p>
    <w:p w14:paraId="2E64A66F" w14:textId="77777777" w:rsidR="00805C82" w:rsidRPr="006A7D44" w:rsidRDefault="00805C82" w:rsidP="00805C82">
      <w:pPr>
        <w:spacing w:after="0"/>
        <w:ind w:firstLine="0"/>
        <w:rPr>
          <w:sz w:val="26"/>
          <w:szCs w:val="26"/>
        </w:rPr>
      </w:pPr>
      <w:r w:rsidRPr="006A7D44">
        <w:rPr>
          <w:sz w:val="26"/>
          <w:szCs w:val="26"/>
        </w:rPr>
        <w:t>MIDDLE DISTRICT OF NORTH CAROLINA</w:t>
      </w:r>
    </w:p>
    <w:p w14:paraId="6651CDAF" w14:textId="77777777" w:rsidR="00805C82" w:rsidRPr="006A7D44" w:rsidRDefault="00805C82" w:rsidP="00805C82">
      <w:pPr>
        <w:spacing w:after="0"/>
        <w:ind w:firstLine="0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5C82" w:rsidRPr="006A7D44" w14:paraId="5FFD2A22" w14:textId="77777777" w:rsidTr="0090146E">
        <w:tc>
          <w:tcPr>
            <w:tcW w:w="4675" w:type="dxa"/>
            <w:tcBorders>
              <w:left w:val="nil"/>
              <w:right w:val="single" w:sz="4" w:space="0" w:color="auto"/>
            </w:tcBorders>
          </w:tcPr>
          <w:p w14:paraId="6B4C98D9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7490BAB5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  <w:r w:rsidRPr="006A7D44">
              <w:rPr>
                <w:sz w:val="26"/>
                <w:szCs w:val="26"/>
              </w:rPr>
              <w:t>UNITED STATES OF AMERICA</w:t>
            </w:r>
          </w:p>
          <w:p w14:paraId="6F57B7F3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1338CB68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  <w:r w:rsidRPr="006A7D44">
              <w:rPr>
                <w:sz w:val="26"/>
                <w:szCs w:val="26"/>
              </w:rPr>
              <w:tab/>
            </w:r>
            <w:r w:rsidRPr="006A7D44">
              <w:rPr>
                <w:sz w:val="26"/>
                <w:szCs w:val="26"/>
              </w:rPr>
              <w:tab/>
            </w:r>
            <w:r w:rsidRPr="006A7D44">
              <w:rPr>
                <w:sz w:val="26"/>
                <w:szCs w:val="26"/>
              </w:rPr>
              <w:tab/>
              <w:t>v.</w:t>
            </w:r>
          </w:p>
          <w:p w14:paraId="04E01E71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24FC775F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  <w:r w:rsidRPr="006A7D44">
              <w:rPr>
                <w:sz w:val="26"/>
                <w:szCs w:val="26"/>
              </w:rPr>
              <w:t>JOSHUA RISARD GRAVES</w:t>
            </w:r>
          </w:p>
          <w:p w14:paraId="047C3256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A3B0E9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41C69FCE" w14:textId="77777777" w:rsidR="00805C82" w:rsidRPr="006A7D44" w:rsidRDefault="00805C82" w:rsidP="0090146E">
            <w:pPr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6A7D44">
              <w:rPr>
                <w:sz w:val="26"/>
                <w:szCs w:val="26"/>
              </w:rPr>
              <w:t>Case No. 1:16CR299-1</w:t>
            </w:r>
          </w:p>
          <w:p w14:paraId="7BED6E69" w14:textId="77777777" w:rsidR="00805C82" w:rsidRPr="006A7D44" w:rsidRDefault="00805C82" w:rsidP="0090146E">
            <w:pPr>
              <w:spacing w:after="0"/>
              <w:ind w:firstLine="0"/>
              <w:rPr>
                <w:sz w:val="26"/>
                <w:szCs w:val="26"/>
              </w:rPr>
            </w:pPr>
          </w:p>
          <w:p w14:paraId="5EB1A469" w14:textId="77777777" w:rsidR="00805C82" w:rsidRPr="006A7D44" w:rsidRDefault="00805C82" w:rsidP="0090146E">
            <w:pPr>
              <w:spacing w:after="0"/>
              <w:ind w:firstLine="0"/>
              <w:jc w:val="center"/>
              <w:rPr>
                <w:b/>
                <w:sz w:val="26"/>
                <w:szCs w:val="26"/>
              </w:rPr>
            </w:pPr>
            <w:r w:rsidRPr="006A7D44">
              <w:rPr>
                <w:b/>
                <w:sz w:val="26"/>
                <w:szCs w:val="26"/>
              </w:rPr>
              <w:t>[PROPOSED] ORDER</w:t>
            </w:r>
          </w:p>
        </w:tc>
      </w:tr>
    </w:tbl>
    <w:p w14:paraId="0E4639F7" w14:textId="77777777" w:rsidR="002A5D9B" w:rsidRPr="006A7D44" w:rsidRDefault="002A5D9B" w:rsidP="00805C82">
      <w:pPr>
        <w:ind w:firstLine="0"/>
        <w:rPr>
          <w:sz w:val="26"/>
          <w:szCs w:val="26"/>
        </w:rPr>
      </w:pPr>
    </w:p>
    <w:p w14:paraId="372A6384" w14:textId="77777777" w:rsidR="00C20F7D" w:rsidRPr="006A7D44" w:rsidRDefault="006E189A" w:rsidP="008B5A89">
      <w:pPr>
        <w:spacing w:after="0"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THIS MATTER appearing</w:t>
      </w:r>
      <w:r w:rsidR="00805C82" w:rsidRPr="006A7D44">
        <w:rPr>
          <w:sz w:val="26"/>
          <w:szCs w:val="26"/>
        </w:rPr>
        <w:t xml:space="preserve"> before the Court on Defendant Joshua </w:t>
      </w:r>
      <w:proofErr w:type="spellStart"/>
      <w:r w:rsidR="00805C82" w:rsidRPr="006A7D44">
        <w:rPr>
          <w:sz w:val="26"/>
          <w:szCs w:val="26"/>
        </w:rPr>
        <w:t>Risard</w:t>
      </w:r>
      <w:proofErr w:type="spellEnd"/>
      <w:r w:rsidR="00805C82" w:rsidRPr="006A7D44">
        <w:rPr>
          <w:sz w:val="26"/>
          <w:szCs w:val="26"/>
        </w:rPr>
        <w:t xml:space="preserve"> Graves’s Emergency Motion for Immediate Release, ECF No. 41, </w:t>
      </w:r>
      <w:r w:rsidRPr="006A7D44">
        <w:rPr>
          <w:sz w:val="26"/>
          <w:szCs w:val="26"/>
        </w:rPr>
        <w:t>the Court, having considered the Motion</w:t>
      </w:r>
      <w:r w:rsidR="008B5A89">
        <w:rPr>
          <w:sz w:val="26"/>
          <w:szCs w:val="26"/>
        </w:rPr>
        <w:t xml:space="preserve"> and</w:t>
      </w:r>
      <w:r w:rsidR="00C20F7D" w:rsidRPr="006A7D44">
        <w:rPr>
          <w:sz w:val="26"/>
          <w:szCs w:val="26"/>
        </w:rPr>
        <w:t xml:space="preserve"> the arguments therein</w:t>
      </w:r>
      <w:r w:rsidR="008B5A89">
        <w:rPr>
          <w:sz w:val="26"/>
          <w:szCs w:val="26"/>
        </w:rPr>
        <w:t>,</w:t>
      </w:r>
      <w:r w:rsidR="00C20F7D" w:rsidRPr="006A7D44">
        <w:rPr>
          <w:sz w:val="26"/>
          <w:szCs w:val="26"/>
        </w:rPr>
        <w:t xml:space="preserve"> </w:t>
      </w:r>
      <w:r w:rsidR="00BD18EF" w:rsidRPr="006A7D44">
        <w:rPr>
          <w:sz w:val="26"/>
          <w:szCs w:val="26"/>
        </w:rPr>
        <w:t>having weighed the rights of the parties a</w:t>
      </w:r>
      <w:r w:rsidR="008B5A89">
        <w:rPr>
          <w:sz w:val="26"/>
          <w:szCs w:val="26"/>
        </w:rPr>
        <w:t>nd the protection of the public,</w:t>
      </w:r>
      <w:r w:rsidR="00BD18EF" w:rsidRPr="006A7D44">
        <w:rPr>
          <w:sz w:val="26"/>
          <w:szCs w:val="26"/>
        </w:rPr>
        <w:t xml:space="preserve"> and having taken </w:t>
      </w:r>
      <w:r w:rsidR="00C20F7D" w:rsidRPr="006A7D44">
        <w:rPr>
          <w:sz w:val="26"/>
          <w:szCs w:val="26"/>
        </w:rPr>
        <w:t>judicial notice of the following facts:</w:t>
      </w:r>
    </w:p>
    <w:p w14:paraId="70388DED" w14:textId="77777777" w:rsidR="00C20F7D" w:rsidRPr="006A7D44" w:rsidRDefault="00C20F7D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Since the Defendant was ordered detained by Magistrate Judge Joi Peake on January 16, 2020, there has been</w:t>
      </w:r>
      <w:r w:rsidR="00BD18EF" w:rsidRPr="006A7D44">
        <w:rPr>
          <w:sz w:val="26"/>
          <w:szCs w:val="26"/>
        </w:rPr>
        <w:t xml:space="preserve"> an extraordinary </w:t>
      </w:r>
      <w:r w:rsidRPr="006A7D44">
        <w:rPr>
          <w:sz w:val="26"/>
          <w:szCs w:val="26"/>
        </w:rPr>
        <w:t xml:space="preserve">change in circumstances, namely a deadly outbreak of </w:t>
      </w:r>
      <w:r w:rsidR="00BD18EF" w:rsidRPr="006A7D44">
        <w:rPr>
          <w:sz w:val="26"/>
          <w:szCs w:val="26"/>
        </w:rPr>
        <w:t>the novel coronavirus, which causes COVID-19;</w:t>
      </w:r>
    </w:p>
    <w:p w14:paraId="44A9A82C" w14:textId="77777777" w:rsidR="00BD18EF" w:rsidRPr="006A7D44" w:rsidRDefault="00BD18EF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On March 10, 2020, Governor Cooper declared a state of emergency due to the risks posed by the coronavirus;</w:t>
      </w:r>
    </w:p>
    <w:p w14:paraId="3BA56931" w14:textId="77777777" w:rsidR="00C20F7D" w:rsidRPr="006A7D44" w:rsidRDefault="00C20F7D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On March 11, 2020, the World Health Organization officially classified COVID-19 as a pandemic;</w:t>
      </w:r>
    </w:p>
    <w:p w14:paraId="53C14209" w14:textId="77777777" w:rsidR="00BD18EF" w:rsidRPr="006A7D44" w:rsidRDefault="00BD18EF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lastRenderedPageBreak/>
        <w:t xml:space="preserve">On March 16, 2020, President Trump recommended, in order to stem the spread of the coronavirus, that all Americans </w:t>
      </w:r>
      <w:r w:rsidR="008B5A89">
        <w:rPr>
          <w:sz w:val="26"/>
          <w:szCs w:val="26"/>
        </w:rPr>
        <w:t xml:space="preserve">engage in social distancing and </w:t>
      </w:r>
      <w:r w:rsidRPr="006A7D44">
        <w:rPr>
          <w:sz w:val="26"/>
          <w:szCs w:val="26"/>
        </w:rPr>
        <w:t>avoid gatherings of more than ten people;</w:t>
      </w:r>
    </w:p>
    <w:p w14:paraId="380F26D1" w14:textId="77777777" w:rsidR="00C20F7D" w:rsidRPr="006A7D44" w:rsidRDefault="00C20F7D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As of March 19, 2020, the new strain of the coronavirus has infected over 222,600 people, l</w:t>
      </w:r>
      <w:r w:rsidR="00BD18EF" w:rsidRPr="006A7D44">
        <w:rPr>
          <w:sz w:val="26"/>
          <w:szCs w:val="26"/>
        </w:rPr>
        <w:t>eading to 9,115 deaths globally, with c</w:t>
      </w:r>
      <w:r w:rsidRPr="006A7D44">
        <w:rPr>
          <w:sz w:val="26"/>
          <w:szCs w:val="26"/>
        </w:rPr>
        <w:t xml:space="preserve">onfirmed cases </w:t>
      </w:r>
      <w:r w:rsidR="00BD18EF" w:rsidRPr="006A7D44">
        <w:rPr>
          <w:sz w:val="26"/>
          <w:szCs w:val="26"/>
        </w:rPr>
        <w:t xml:space="preserve">having </w:t>
      </w:r>
      <w:r w:rsidRPr="006A7D44">
        <w:rPr>
          <w:sz w:val="26"/>
          <w:szCs w:val="26"/>
        </w:rPr>
        <w:t xml:space="preserve">doubled </w:t>
      </w:r>
      <w:r w:rsidR="00BD18EF" w:rsidRPr="006A7D44">
        <w:rPr>
          <w:sz w:val="26"/>
          <w:szCs w:val="26"/>
        </w:rPr>
        <w:t xml:space="preserve">in </w:t>
      </w:r>
      <w:r w:rsidRPr="006A7D44">
        <w:rPr>
          <w:sz w:val="26"/>
          <w:szCs w:val="26"/>
        </w:rPr>
        <w:t>just the last two weeks;</w:t>
      </w:r>
    </w:p>
    <w:p w14:paraId="3850E7B5" w14:textId="77777777" w:rsidR="001D77DA" w:rsidRPr="006A7D44" w:rsidRDefault="001D77DA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Conditions of confinement may make preventing the spread of the coronavirus in jails and prisons much more difficult than among the general public;</w:t>
      </w:r>
    </w:p>
    <w:p w14:paraId="12D5E50C" w14:textId="77777777" w:rsidR="00BD18EF" w:rsidRPr="006A7D44" w:rsidRDefault="00BD18EF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Other countries, including China and Iran, have experienced rapid spread of coronavirus through jail and prison populations;</w:t>
      </w:r>
    </w:p>
    <w:p w14:paraId="32C0AC1E" w14:textId="77777777" w:rsidR="006A7D44" w:rsidRPr="006A7D44" w:rsidRDefault="006A7D44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This Court has entered Standing Order 13, continuing criminal cases to a date on or after April 16, 2020, and urging judges to consider continuing supervised release proceedings until a date as soon as safety permits;</w:t>
      </w:r>
    </w:p>
    <w:p w14:paraId="2497BB90" w14:textId="77777777" w:rsidR="001D77DA" w:rsidRPr="006A7D44" w:rsidRDefault="001D77DA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 xml:space="preserve">Mr. Graves’s violations, while serious, do not </w:t>
      </w:r>
      <w:r w:rsidR="008B5A89">
        <w:rPr>
          <w:sz w:val="26"/>
          <w:szCs w:val="26"/>
        </w:rPr>
        <w:t xml:space="preserve">arise from criminal activity or </w:t>
      </w:r>
      <w:r w:rsidRPr="006A7D44">
        <w:rPr>
          <w:sz w:val="26"/>
          <w:szCs w:val="26"/>
        </w:rPr>
        <w:t>mandate revocation of release;</w:t>
      </w:r>
    </w:p>
    <w:p w14:paraId="6C0353C8" w14:textId="77777777" w:rsidR="001D77DA" w:rsidRPr="006A7D44" w:rsidRDefault="001D77DA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 xml:space="preserve">If </w:t>
      </w:r>
      <w:r w:rsidR="008B5A89">
        <w:rPr>
          <w:sz w:val="26"/>
          <w:szCs w:val="26"/>
        </w:rPr>
        <w:t xml:space="preserve">this Court does order </w:t>
      </w:r>
      <w:r w:rsidRPr="006A7D44">
        <w:rPr>
          <w:sz w:val="26"/>
          <w:szCs w:val="26"/>
        </w:rPr>
        <w:t xml:space="preserve">revocation </w:t>
      </w:r>
      <w:r w:rsidR="008B5A89">
        <w:rPr>
          <w:sz w:val="26"/>
          <w:szCs w:val="26"/>
        </w:rPr>
        <w:t>of release</w:t>
      </w:r>
      <w:r w:rsidRPr="006A7D44">
        <w:rPr>
          <w:sz w:val="26"/>
          <w:szCs w:val="26"/>
        </w:rPr>
        <w:t xml:space="preserve">, the Sentencing Guidelines would recommend a sentence on each violation of between three and nine months, to be served </w:t>
      </w:r>
      <w:r w:rsidR="008B5A89">
        <w:rPr>
          <w:sz w:val="26"/>
          <w:szCs w:val="26"/>
        </w:rPr>
        <w:t>concurrently;</w:t>
      </w:r>
    </w:p>
    <w:p w14:paraId="56B22301" w14:textId="77777777" w:rsidR="001D77DA" w:rsidRDefault="001D77DA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lastRenderedPageBreak/>
        <w:t>Mr. Graves already has served two months and ten days on the violations</w:t>
      </w:r>
      <w:r w:rsidR="008B5A89">
        <w:rPr>
          <w:sz w:val="26"/>
          <w:szCs w:val="26"/>
        </w:rPr>
        <w:t xml:space="preserve"> of his release;</w:t>
      </w:r>
    </w:p>
    <w:p w14:paraId="0AF5C73E" w14:textId="77777777" w:rsidR="008B5A89" w:rsidRPr="006A7D44" w:rsidRDefault="008B5A89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Should this Court conclude that safety does not permit the revocation hearing to be held on April 6, 2020, as scheduled, Mr. Graves could end up serving a sentence longer than the Court otherwise would impose, before this Court has the opportunity to hear evidence or determine whether revocation is warranted; and</w:t>
      </w:r>
    </w:p>
    <w:p w14:paraId="11E93BE4" w14:textId="77777777" w:rsidR="001D77DA" w:rsidRPr="006A7D44" w:rsidRDefault="006A7D44" w:rsidP="008B5A89">
      <w:pPr>
        <w:pStyle w:val="ListParagraph"/>
        <w:numPr>
          <w:ilvl w:val="0"/>
          <w:numId w:val="21"/>
        </w:numPr>
        <w:spacing w:line="480" w:lineRule="auto"/>
        <w:jc w:val="both"/>
        <w:rPr>
          <w:sz w:val="26"/>
          <w:szCs w:val="26"/>
        </w:rPr>
      </w:pPr>
      <w:r w:rsidRPr="006A7D44">
        <w:rPr>
          <w:sz w:val="26"/>
          <w:szCs w:val="26"/>
        </w:rPr>
        <w:t>Mr. Graves’s parents, Richard and Melisa Graves, have agreed to serve as third party custodians and ensure his compliance with any conditions of rele</w:t>
      </w:r>
      <w:r w:rsidR="008255B4">
        <w:rPr>
          <w:sz w:val="26"/>
          <w:szCs w:val="26"/>
        </w:rPr>
        <w:t>ase and his appearance in Court;</w:t>
      </w:r>
    </w:p>
    <w:p w14:paraId="3BAB4D4E" w14:textId="77777777" w:rsidR="00C20F7D" w:rsidRPr="006A7D44" w:rsidRDefault="001D77DA" w:rsidP="008B5A89">
      <w:pPr>
        <w:spacing w:line="480" w:lineRule="auto"/>
        <w:ind w:firstLine="0"/>
        <w:jc w:val="both"/>
        <w:rPr>
          <w:sz w:val="26"/>
          <w:szCs w:val="26"/>
        </w:rPr>
      </w:pPr>
      <w:r w:rsidRPr="006A7D44">
        <w:rPr>
          <w:sz w:val="26"/>
          <w:szCs w:val="26"/>
        </w:rPr>
        <w:t xml:space="preserve">HEREBY </w:t>
      </w:r>
      <w:r w:rsidR="006A7D44" w:rsidRPr="006A7D44">
        <w:rPr>
          <w:sz w:val="26"/>
          <w:szCs w:val="26"/>
        </w:rPr>
        <w:t>ORDERS, ADJUDGES, and DECREES that</w:t>
      </w:r>
      <w:r w:rsidR="008B5A89">
        <w:rPr>
          <w:sz w:val="26"/>
          <w:szCs w:val="26"/>
        </w:rPr>
        <w:t xml:space="preserve"> Defendant</w:t>
      </w:r>
      <w:r w:rsidR="006A7D44" w:rsidRPr="006A7D44">
        <w:rPr>
          <w:sz w:val="26"/>
          <w:szCs w:val="26"/>
        </w:rPr>
        <w:t xml:space="preserve"> Joshua Graves’s Emergency Motion for Immediate Release is hereby GRANTED.  Joshua Graves </w:t>
      </w:r>
      <w:r w:rsidR="008255B4">
        <w:rPr>
          <w:sz w:val="26"/>
          <w:szCs w:val="26"/>
        </w:rPr>
        <w:t xml:space="preserve">is ordered to be released </w:t>
      </w:r>
      <w:r w:rsidR="006A7D44" w:rsidRPr="006A7D44">
        <w:rPr>
          <w:sz w:val="26"/>
          <w:szCs w:val="26"/>
        </w:rPr>
        <w:t>immediately to the custody of his parents, Richard and Melisa Graves, pending his appearance at the revocation hearing, scheduled for April 6, 2020</w:t>
      </w:r>
      <w:r w:rsidR="008B5A89">
        <w:rPr>
          <w:sz w:val="26"/>
          <w:szCs w:val="26"/>
        </w:rPr>
        <w:t>, subject to the same conditions of release as previously</w:t>
      </w:r>
      <w:r w:rsidR="008255B4">
        <w:rPr>
          <w:sz w:val="26"/>
          <w:szCs w:val="26"/>
        </w:rPr>
        <w:t xml:space="preserve"> imposed</w:t>
      </w:r>
      <w:r w:rsidR="006A7D44" w:rsidRPr="006A7D44">
        <w:rPr>
          <w:sz w:val="26"/>
          <w:szCs w:val="26"/>
        </w:rPr>
        <w:t>.</w:t>
      </w:r>
    </w:p>
    <w:p w14:paraId="35C17B02" w14:textId="77777777" w:rsidR="006E189A" w:rsidRPr="006A7D44" w:rsidRDefault="008B5A89" w:rsidP="00805C82">
      <w:pPr>
        <w:ind w:firstLine="0"/>
        <w:rPr>
          <w:sz w:val="26"/>
          <w:szCs w:val="26"/>
        </w:rPr>
      </w:pPr>
      <w:r>
        <w:rPr>
          <w:sz w:val="26"/>
          <w:szCs w:val="26"/>
        </w:rPr>
        <w:t>T</w:t>
      </w:r>
      <w:r w:rsidR="006E189A" w:rsidRPr="006A7D44">
        <w:rPr>
          <w:sz w:val="26"/>
          <w:szCs w:val="26"/>
        </w:rPr>
        <w:t>his the _____ day of March, 2020.</w:t>
      </w:r>
    </w:p>
    <w:p w14:paraId="5A98D51D" w14:textId="77777777" w:rsidR="006E189A" w:rsidRPr="006A7D44" w:rsidRDefault="006E189A" w:rsidP="00805C82">
      <w:pPr>
        <w:ind w:firstLine="0"/>
        <w:rPr>
          <w:sz w:val="26"/>
          <w:szCs w:val="26"/>
        </w:rPr>
      </w:pPr>
    </w:p>
    <w:p w14:paraId="3434AE20" w14:textId="77777777" w:rsidR="006E189A" w:rsidRPr="006A7D44" w:rsidRDefault="006E189A" w:rsidP="006E189A">
      <w:pPr>
        <w:spacing w:after="0"/>
        <w:ind w:left="4320" w:firstLine="0"/>
        <w:rPr>
          <w:sz w:val="26"/>
          <w:szCs w:val="26"/>
          <w:u w:val="single"/>
        </w:rPr>
      </w:pPr>
      <w:r w:rsidRPr="006A7D44">
        <w:rPr>
          <w:sz w:val="26"/>
          <w:szCs w:val="26"/>
          <w:u w:val="single"/>
        </w:rPr>
        <w:tab/>
      </w:r>
      <w:r w:rsidRPr="006A7D44">
        <w:rPr>
          <w:sz w:val="26"/>
          <w:szCs w:val="26"/>
          <w:u w:val="single"/>
        </w:rPr>
        <w:tab/>
      </w:r>
      <w:r w:rsidRPr="006A7D44">
        <w:rPr>
          <w:sz w:val="26"/>
          <w:szCs w:val="26"/>
          <w:u w:val="single"/>
        </w:rPr>
        <w:tab/>
      </w:r>
      <w:r w:rsidRPr="006A7D44">
        <w:rPr>
          <w:sz w:val="26"/>
          <w:szCs w:val="26"/>
          <w:u w:val="single"/>
        </w:rPr>
        <w:tab/>
      </w:r>
      <w:r w:rsidRPr="006A7D44">
        <w:rPr>
          <w:sz w:val="26"/>
          <w:szCs w:val="26"/>
          <w:u w:val="single"/>
        </w:rPr>
        <w:tab/>
      </w:r>
      <w:r w:rsidRPr="006A7D44">
        <w:rPr>
          <w:sz w:val="26"/>
          <w:szCs w:val="26"/>
          <w:u w:val="single"/>
        </w:rPr>
        <w:tab/>
      </w:r>
    </w:p>
    <w:p w14:paraId="6408CD60" w14:textId="77777777" w:rsidR="006E189A" w:rsidRPr="006A7D44" w:rsidRDefault="006E189A" w:rsidP="006E189A">
      <w:pPr>
        <w:spacing w:after="0"/>
        <w:ind w:left="4320" w:firstLine="0"/>
        <w:rPr>
          <w:sz w:val="26"/>
          <w:szCs w:val="26"/>
        </w:rPr>
      </w:pPr>
      <w:r w:rsidRPr="006A7D44">
        <w:rPr>
          <w:sz w:val="26"/>
          <w:szCs w:val="26"/>
        </w:rPr>
        <w:t>LORETTA C. BIGGS</w:t>
      </w:r>
    </w:p>
    <w:p w14:paraId="40BBCE37" w14:textId="77777777" w:rsidR="006E189A" w:rsidRPr="006A7D44" w:rsidRDefault="006E189A" w:rsidP="006E189A">
      <w:pPr>
        <w:spacing w:after="0"/>
        <w:ind w:left="4320" w:firstLine="0"/>
        <w:rPr>
          <w:sz w:val="26"/>
          <w:szCs w:val="26"/>
        </w:rPr>
      </w:pPr>
      <w:r w:rsidRPr="006A7D44">
        <w:rPr>
          <w:sz w:val="26"/>
          <w:szCs w:val="26"/>
        </w:rPr>
        <w:t>United States District Judge</w:t>
      </w:r>
    </w:p>
    <w:sectPr w:rsidR="006E189A" w:rsidRPr="006A7D44" w:rsidSect="008B5A8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BFD5A" w14:textId="77777777" w:rsidR="006106E2" w:rsidRDefault="006106E2" w:rsidP="008B5A89">
      <w:pPr>
        <w:spacing w:after="0" w:line="240" w:lineRule="auto"/>
      </w:pPr>
      <w:r>
        <w:separator/>
      </w:r>
    </w:p>
  </w:endnote>
  <w:endnote w:type="continuationSeparator" w:id="0">
    <w:p w14:paraId="08167347" w14:textId="77777777" w:rsidR="006106E2" w:rsidRDefault="006106E2" w:rsidP="008B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CC65C" w14:textId="77777777" w:rsidR="008255B4" w:rsidRDefault="008255B4">
    <w:pPr>
      <w:pStyle w:val="DocID"/>
    </w:pPr>
    <w:bookmarkStart w:id="1" w:name="_iDocIDFieldce23f357-9075-4d27-a506-f165"/>
    <w:r>
      <w:rPr>
        <w:noProof/>
      </w:rPr>
      <w:t>4834-0630-0599.v1</w:t>
    </w:r>
    <w:bookmarkEnd w:id="1"/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EA7D" w14:textId="77777777" w:rsidR="008255B4" w:rsidRPr="00553922" w:rsidRDefault="008255B4" w:rsidP="00553922">
    <w:pPr>
      <w:pStyle w:val="Footer"/>
      <w:ind w:firstLine="0"/>
      <w:jc w:val="center"/>
      <w:rPr>
        <w:sz w:val="26"/>
        <w:szCs w:val="26"/>
      </w:rPr>
    </w:pPr>
    <w:r w:rsidRPr="008B5A89">
      <w:rPr>
        <w:sz w:val="26"/>
        <w:szCs w:val="26"/>
      </w:rPr>
      <w:fldChar w:fldCharType="begin"/>
    </w:r>
    <w:r w:rsidRPr="008B5A89">
      <w:rPr>
        <w:sz w:val="26"/>
        <w:szCs w:val="26"/>
      </w:rPr>
      <w:instrText xml:space="preserve"> PAGE   \* MERGEFORMAT </w:instrText>
    </w:r>
    <w:r w:rsidRPr="008B5A89">
      <w:rPr>
        <w:sz w:val="26"/>
        <w:szCs w:val="26"/>
      </w:rPr>
      <w:fldChar w:fldCharType="separate"/>
    </w:r>
    <w:r w:rsidR="00995353">
      <w:rPr>
        <w:noProof/>
        <w:sz w:val="26"/>
        <w:szCs w:val="26"/>
      </w:rPr>
      <w:t>2</w:t>
    </w:r>
    <w:r w:rsidRPr="008B5A89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73891" w14:textId="77777777" w:rsidR="006106E2" w:rsidRDefault="006106E2" w:rsidP="008B5A89">
      <w:pPr>
        <w:spacing w:after="0" w:line="240" w:lineRule="auto"/>
      </w:pPr>
      <w:r>
        <w:separator/>
      </w:r>
    </w:p>
  </w:footnote>
  <w:footnote w:type="continuationSeparator" w:id="0">
    <w:p w14:paraId="54DCFC6C" w14:textId="77777777" w:rsidR="006106E2" w:rsidRDefault="006106E2" w:rsidP="008B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22C43"/>
    <w:multiLevelType w:val="multilevel"/>
    <w:tmpl w:val="ED04447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2A065381"/>
    <w:multiLevelType w:val="multilevel"/>
    <w:tmpl w:val="FBAA3B6E"/>
    <w:styleLink w:val="Brief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Century Schoolbook" w:hAnsi="Century Schoolbook" w:hint="default"/>
        <w:b/>
        <w:i w:val="0"/>
        <w:caps/>
        <w:sz w:val="26"/>
      </w:rPr>
    </w:lvl>
    <w:lvl w:ilvl="1">
      <w:start w:val="1"/>
      <w:numFmt w:val="upperRoman"/>
      <w:pStyle w:val="Heading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2AFC34EA"/>
    <w:multiLevelType w:val="multilevel"/>
    <w:tmpl w:val="022246EC"/>
    <w:styleLink w:val="Style1"/>
    <w:lvl w:ilvl="0">
      <w:start w:val="1"/>
      <w:numFmt w:val="none"/>
      <w:lvlText w:val=""/>
      <w:lvlJc w:val="left"/>
      <w:pPr>
        <w:ind w:left="0" w:firstLine="0"/>
      </w:pPr>
      <w:rPr>
        <w:rFonts w:ascii="Century Schoolbook" w:hAnsi="Century Schoolbook" w:hint="default"/>
        <w:b/>
        <w:i w:val="0"/>
        <w:caps/>
        <w:sz w:val="26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484E0E04"/>
    <w:multiLevelType w:val="hybridMultilevel"/>
    <w:tmpl w:val="2A6CFBA6"/>
    <w:lvl w:ilvl="0" w:tplc="D11E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82"/>
    <w:rsid w:val="00000821"/>
    <w:rsid w:val="0000219E"/>
    <w:rsid w:val="0003714D"/>
    <w:rsid w:val="00041989"/>
    <w:rsid w:val="000741D3"/>
    <w:rsid w:val="00082584"/>
    <w:rsid w:val="000B6FB9"/>
    <w:rsid w:val="001076F4"/>
    <w:rsid w:val="00164293"/>
    <w:rsid w:val="00177666"/>
    <w:rsid w:val="001D77DA"/>
    <w:rsid w:val="001E27E0"/>
    <w:rsid w:val="001F37E2"/>
    <w:rsid w:val="00212525"/>
    <w:rsid w:val="00213B22"/>
    <w:rsid w:val="00243A5C"/>
    <w:rsid w:val="00246B06"/>
    <w:rsid w:val="00253570"/>
    <w:rsid w:val="00283608"/>
    <w:rsid w:val="002A5D9B"/>
    <w:rsid w:val="002B37D3"/>
    <w:rsid w:val="002F126F"/>
    <w:rsid w:val="002F5A28"/>
    <w:rsid w:val="00340789"/>
    <w:rsid w:val="00341900"/>
    <w:rsid w:val="00356532"/>
    <w:rsid w:val="00386161"/>
    <w:rsid w:val="00397EA0"/>
    <w:rsid w:val="003A2718"/>
    <w:rsid w:val="003A6A1F"/>
    <w:rsid w:val="003C4421"/>
    <w:rsid w:val="003C553C"/>
    <w:rsid w:val="003D05DE"/>
    <w:rsid w:val="003D4ADD"/>
    <w:rsid w:val="003E5E4F"/>
    <w:rsid w:val="00423A1D"/>
    <w:rsid w:val="00453842"/>
    <w:rsid w:val="00472B12"/>
    <w:rsid w:val="00484530"/>
    <w:rsid w:val="004F7C66"/>
    <w:rsid w:val="00537191"/>
    <w:rsid w:val="005578B9"/>
    <w:rsid w:val="00560A3D"/>
    <w:rsid w:val="00572E87"/>
    <w:rsid w:val="00573F83"/>
    <w:rsid w:val="005A2B10"/>
    <w:rsid w:val="005C1E53"/>
    <w:rsid w:val="006106E2"/>
    <w:rsid w:val="0065503C"/>
    <w:rsid w:val="00671573"/>
    <w:rsid w:val="00683FAD"/>
    <w:rsid w:val="006A0B6D"/>
    <w:rsid w:val="006A60DE"/>
    <w:rsid w:val="006A7D44"/>
    <w:rsid w:val="006C60FE"/>
    <w:rsid w:val="006D558B"/>
    <w:rsid w:val="006D7C6D"/>
    <w:rsid w:val="006D7D0B"/>
    <w:rsid w:val="006E189A"/>
    <w:rsid w:val="006E309B"/>
    <w:rsid w:val="006E5F86"/>
    <w:rsid w:val="007027A6"/>
    <w:rsid w:val="00712731"/>
    <w:rsid w:val="0073529A"/>
    <w:rsid w:val="00735601"/>
    <w:rsid w:val="00765E31"/>
    <w:rsid w:val="00781CD2"/>
    <w:rsid w:val="007A1D10"/>
    <w:rsid w:val="007B62EC"/>
    <w:rsid w:val="007C0B0A"/>
    <w:rsid w:val="007C34EB"/>
    <w:rsid w:val="007C6FD5"/>
    <w:rsid w:val="007C78CB"/>
    <w:rsid w:val="007D3601"/>
    <w:rsid w:val="00805C82"/>
    <w:rsid w:val="008109A7"/>
    <w:rsid w:val="00814D40"/>
    <w:rsid w:val="008210FE"/>
    <w:rsid w:val="0082480C"/>
    <w:rsid w:val="008255B4"/>
    <w:rsid w:val="0084219E"/>
    <w:rsid w:val="008577C4"/>
    <w:rsid w:val="008A6BFE"/>
    <w:rsid w:val="008B5A89"/>
    <w:rsid w:val="008C64E1"/>
    <w:rsid w:val="008E1D87"/>
    <w:rsid w:val="008F014D"/>
    <w:rsid w:val="008F1791"/>
    <w:rsid w:val="00914808"/>
    <w:rsid w:val="00922396"/>
    <w:rsid w:val="009270EC"/>
    <w:rsid w:val="00933EE1"/>
    <w:rsid w:val="009471D7"/>
    <w:rsid w:val="009575CF"/>
    <w:rsid w:val="00991940"/>
    <w:rsid w:val="00995353"/>
    <w:rsid w:val="009B763D"/>
    <w:rsid w:val="009D0A5E"/>
    <w:rsid w:val="00A012D3"/>
    <w:rsid w:val="00A0748B"/>
    <w:rsid w:val="00A24F9F"/>
    <w:rsid w:val="00A308C7"/>
    <w:rsid w:val="00A911C8"/>
    <w:rsid w:val="00A96F47"/>
    <w:rsid w:val="00AA4364"/>
    <w:rsid w:val="00AC2DA0"/>
    <w:rsid w:val="00AD6A0F"/>
    <w:rsid w:val="00AE4C3E"/>
    <w:rsid w:val="00AF0480"/>
    <w:rsid w:val="00B0486A"/>
    <w:rsid w:val="00B83E34"/>
    <w:rsid w:val="00BD18EF"/>
    <w:rsid w:val="00BD5C04"/>
    <w:rsid w:val="00BF415F"/>
    <w:rsid w:val="00C20F7D"/>
    <w:rsid w:val="00C27F98"/>
    <w:rsid w:val="00C32381"/>
    <w:rsid w:val="00C57FEC"/>
    <w:rsid w:val="00C92C94"/>
    <w:rsid w:val="00C92EA3"/>
    <w:rsid w:val="00CC49AB"/>
    <w:rsid w:val="00CD3FA9"/>
    <w:rsid w:val="00D0069A"/>
    <w:rsid w:val="00D20E24"/>
    <w:rsid w:val="00D25CB9"/>
    <w:rsid w:val="00D35F54"/>
    <w:rsid w:val="00D549FD"/>
    <w:rsid w:val="00D64FB8"/>
    <w:rsid w:val="00D661D9"/>
    <w:rsid w:val="00DA1818"/>
    <w:rsid w:val="00DB5DEE"/>
    <w:rsid w:val="00DE354D"/>
    <w:rsid w:val="00E07E81"/>
    <w:rsid w:val="00EA1D6F"/>
    <w:rsid w:val="00EA430C"/>
    <w:rsid w:val="00ED28A6"/>
    <w:rsid w:val="00EE64B2"/>
    <w:rsid w:val="00EF16CF"/>
    <w:rsid w:val="00F4137B"/>
    <w:rsid w:val="00F43163"/>
    <w:rsid w:val="00F53DFE"/>
    <w:rsid w:val="00F62FCD"/>
    <w:rsid w:val="00F83177"/>
    <w:rsid w:val="00F90203"/>
    <w:rsid w:val="00F92A85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BB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C82"/>
    <w:pPr>
      <w:spacing w:after="240"/>
      <w:ind w:firstLine="720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2B37D3"/>
    <w:pPr>
      <w:keepNext/>
      <w:keepLines/>
      <w:numPr>
        <w:numId w:val="20"/>
      </w:numPr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B37D3"/>
    <w:pPr>
      <w:keepNext/>
      <w:keepLines/>
      <w:numPr>
        <w:ilvl w:val="1"/>
        <w:numId w:val="20"/>
      </w:numPr>
      <w:spacing w:after="260" w:line="240" w:lineRule="auto"/>
      <w:outlineLvl w:val="1"/>
    </w:pPr>
    <w:rPr>
      <w:rFonts w:eastAsiaTheme="majorEastAsia" w:cstheme="majorBidi"/>
      <w:b/>
      <w:caps/>
      <w:sz w:val="26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2B37D3"/>
    <w:pPr>
      <w:numPr>
        <w:ilvl w:val="2"/>
        <w:numId w:val="19"/>
      </w:numPr>
      <w:outlineLvl w:val="2"/>
    </w:pPr>
    <w:rPr>
      <w:caps w:val="0"/>
    </w:rPr>
  </w:style>
  <w:style w:type="paragraph" w:styleId="Heading4">
    <w:name w:val="heading 4"/>
    <w:basedOn w:val="Normal"/>
    <w:link w:val="Heading4Char"/>
    <w:uiPriority w:val="9"/>
    <w:unhideWhenUsed/>
    <w:qFormat/>
    <w:rsid w:val="002B37D3"/>
    <w:pPr>
      <w:keepNext/>
      <w:keepLines/>
      <w:numPr>
        <w:ilvl w:val="3"/>
        <w:numId w:val="20"/>
      </w:numPr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37D3"/>
    <w:pPr>
      <w:keepNext/>
      <w:keepLines/>
      <w:numPr>
        <w:ilvl w:val="4"/>
        <w:numId w:val="20"/>
      </w:numPr>
      <w:outlineLvl w:val="4"/>
    </w:pPr>
    <w:rPr>
      <w:rFonts w:eastAsiaTheme="majorEastAsia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0FE"/>
    <w:rPr>
      <w:rFonts w:ascii="Century Schoolbook" w:eastAsiaTheme="majorEastAsia" w:hAnsi="Century Schoolbook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37D3"/>
    <w:rPr>
      <w:rFonts w:ascii="Century Schoolbook" w:eastAsiaTheme="majorEastAsia" w:hAnsi="Century Schoolbook" w:cstheme="majorBidi"/>
      <w:b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37D3"/>
    <w:rPr>
      <w:rFonts w:ascii="Century Schoolbook" w:eastAsiaTheme="majorEastAsia" w:hAnsi="Century Schoolbook" w:cstheme="majorBidi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3DFE"/>
    <w:rPr>
      <w:rFonts w:ascii="Century Schoolbook" w:eastAsiaTheme="majorEastAsia" w:hAnsi="Century Schoolbook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60FE"/>
    <w:rPr>
      <w:rFonts w:ascii="Century Schoolbook" w:eastAsiaTheme="majorEastAsia" w:hAnsi="Century Schoolbook" w:cstheme="majorBidi"/>
      <w:sz w:val="24"/>
    </w:rPr>
  </w:style>
  <w:style w:type="numbering" w:customStyle="1" w:styleId="Style1">
    <w:name w:val="Style1"/>
    <w:uiPriority w:val="99"/>
    <w:rsid w:val="00735601"/>
    <w:pPr>
      <w:numPr>
        <w:numId w:val="16"/>
      </w:numPr>
    </w:pPr>
  </w:style>
  <w:style w:type="numbering" w:customStyle="1" w:styleId="Briefs">
    <w:name w:val="Briefs"/>
    <w:uiPriority w:val="99"/>
    <w:rsid w:val="002B37D3"/>
    <w:pPr>
      <w:numPr>
        <w:numId w:val="17"/>
      </w:numPr>
    </w:pPr>
  </w:style>
  <w:style w:type="paragraph" w:styleId="NoSpacing">
    <w:name w:val="No Spacing"/>
    <w:aliases w:val="Body"/>
    <w:uiPriority w:val="1"/>
    <w:qFormat/>
    <w:rsid w:val="002B37D3"/>
    <w:pPr>
      <w:spacing w:after="0" w:line="480" w:lineRule="auto"/>
      <w:ind w:firstLine="720"/>
    </w:pPr>
    <w:rPr>
      <w:rFonts w:ascii="Century Schoolbook" w:hAnsi="Century Schoolbook"/>
      <w:sz w:val="26"/>
    </w:rPr>
  </w:style>
  <w:style w:type="table" w:styleId="TableGrid">
    <w:name w:val="Table Grid"/>
    <w:basedOn w:val="TableNormal"/>
    <w:uiPriority w:val="39"/>
    <w:rsid w:val="00805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D1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89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8B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89"/>
    <w:rPr>
      <w:rFonts w:ascii="Century Schoolbook" w:hAnsi="Century Schoolbook"/>
    </w:rPr>
  </w:style>
  <w:style w:type="paragraph" w:customStyle="1" w:styleId="DocID">
    <w:name w:val="DocID"/>
    <w:basedOn w:val="Footer"/>
    <w:next w:val="Footer"/>
    <w:link w:val="DocIDChar"/>
    <w:rsid w:val="008255B4"/>
    <w:pPr>
      <w:tabs>
        <w:tab w:val="clear" w:pos="4680"/>
        <w:tab w:val="clear" w:pos="9360"/>
      </w:tabs>
      <w:ind w:firstLine="0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5B4"/>
    <w:rPr>
      <w:rFonts w:ascii="Century Schoolbook" w:hAnsi="Century Schoolbook"/>
    </w:rPr>
  </w:style>
  <w:style w:type="character" w:customStyle="1" w:styleId="DocIDChar">
    <w:name w:val="DocID Char"/>
    <w:basedOn w:val="ListParagraphChar"/>
    <w:link w:val="DocID"/>
    <w:rsid w:val="008255B4"/>
    <w:rPr>
      <w:rFonts w:ascii="Times New Roman" w:eastAsia="Times New Roman" w:hAnsi="Times New Roman" w:cs="Times New Roman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</dc:creator>
  <cp:lastModifiedBy>Microsoft Office User</cp:lastModifiedBy>
  <cp:revision>2</cp:revision>
  <cp:lastPrinted>1901-01-01T04:00:00Z</cp:lastPrinted>
  <dcterms:created xsi:type="dcterms:W3CDTF">2020-03-20T13:12:00Z</dcterms:created>
  <dcterms:modified xsi:type="dcterms:W3CDTF">2020-03-20T13:12:00Z</dcterms:modified>
</cp:coreProperties>
</file>