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F45" w:rsidRPr="000C606F" w:rsidRDefault="00F56754" w:rsidP="001E7FB3">
      <w:bookmarkStart w:id="0" w:name="_GoBack"/>
      <w:bookmarkEnd w:id="0"/>
      <w:r>
        <w:t xml:space="preserve">HEATHER E. WILLIAMS, </w:t>
      </w:r>
      <w:r w:rsidR="00323F03">
        <w:t xml:space="preserve">CA </w:t>
      </w:r>
      <w:r w:rsidR="00976DDD">
        <w:t>SBN</w:t>
      </w:r>
      <w:r>
        <w:t xml:space="preserve"> </w:t>
      </w:r>
      <w:r w:rsidR="00802F45" w:rsidRPr="000C606F">
        <w:t>#122664</w:t>
      </w:r>
    </w:p>
    <w:p w:rsidR="00F56754" w:rsidRDefault="00D05E16" w:rsidP="001E7FB3">
      <w:r>
        <w:t>Federal Defender</w:t>
      </w:r>
      <w:bookmarkStart w:id="1" w:name="vAttorney"/>
      <w:bookmarkEnd w:id="1"/>
    </w:p>
    <w:p w:rsidR="004D5F22" w:rsidRDefault="00A33CC3" w:rsidP="001E7FB3">
      <w:r>
        <w:t>ATTORNEY NAME__________________</w:t>
      </w:r>
    </w:p>
    <w:p w:rsidR="004D5F22" w:rsidRDefault="00DE0B55" w:rsidP="001E7FB3">
      <w:r>
        <w:t>Assistant Federal Defender</w:t>
      </w:r>
    </w:p>
    <w:p w:rsidR="004D5F22" w:rsidRDefault="00A33CC3" w:rsidP="001E7FB3">
      <w:r>
        <w:t>ADDRESS</w:t>
      </w:r>
    </w:p>
    <w:p w:rsidR="004D5F22" w:rsidRDefault="004D5F22" w:rsidP="001E7FB3">
      <w:r>
        <w:t xml:space="preserve">Telephone: </w:t>
      </w:r>
      <w:r w:rsidR="00A33CC3">
        <w:t>TELEPHONE</w:t>
      </w:r>
    </w:p>
    <w:p w:rsidR="004D5F22" w:rsidRDefault="004D5F22" w:rsidP="001E7FB3">
      <w:r>
        <w:t xml:space="preserve">Fax: </w:t>
      </w:r>
      <w:r w:rsidR="00A33CC3">
        <w:t>FAX NUMBER</w:t>
      </w:r>
    </w:p>
    <w:p w:rsidR="004D5F22" w:rsidRDefault="004D5F22" w:rsidP="001E7FB3"/>
    <w:p w:rsidR="004D5F22" w:rsidRDefault="00DE0B55" w:rsidP="001E7FB3">
      <w:r>
        <w:t>Attorneys</w:t>
      </w:r>
      <w:r w:rsidR="004D5F22">
        <w:t xml:space="preserve"> for Defendant</w:t>
      </w:r>
    </w:p>
    <w:p w:rsidR="004D5F22" w:rsidRDefault="00A33CC3" w:rsidP="001E7FB3">
      <w:r>
        <w:t>CLIENT NAME</w:t>
      </w:r>
    </w:p>
    <w:p w:rsidR="00FB66D1" w:rsidRDefault="00FB66D1" w:rsidP="001E7FB3">
      <w:bookmarkStart w:id="2" w:name="vDefendant"/>
      <w:bookmarkEnd w:id="2"/>
    </w:p>
    <w:p w:rsidR="00A7361A" w:rsidRDefault="00A7361A" w:rsidP="001E7FB3"/>
    <w:p w:rsidR="00D05E16" w:rsidRDefault="00D05E16" w:rsidP="001E7FB3">
      <w:pPr>
        <w:jc w:val="center"/>
      </w:pPr>
      <w:r>
        <w:t>IN THE UNITED STATES DISTRICT COURT</w:t>
      </w:r>
    </w:p>
    <w:p w:rsidR="00D05E16" w:rsidRDefault="00D05E16" w:rsidP="001E7FB3"/>
    <w:p w:rsidR="00D05E16" w:rsidRDefault="00D05E16" w:rsidP="001E7FB3">
      <w:pPr>
        <w:jc w:val="center"/>
      </w:pPr>
      <w:r>
        <w:t xml:space="preserve">FOR THE </w:t>
      </w:r>
      <w:r w:rsidR="004C0D47">
        <w:t xml:space="preserve">EASTERN </w:t>
      </w:r>
      <w:r>
        <w:t xml:space="preserve">DISTRICT OF </w:t>
      </w:r>
      <w:r w:rsidR="004C0D47">
        <w:t>CALIFORNIA</w:t>
      </w:r>
    </w:p>
    <w:p w:rsidR="00FB66D1" w:rsidRDefault="00FB66D1" w:rsidP="001E7FB3">
      <w:pPr>
        <w:jc w:val="center"/>
      </w:pPr>
    </w:p>
    <w:p w:rsidR="00DE6D15" w:rsidRDefault="00DE6D15" w:rsidP="001E7FB3">
      <w:pPr>
        <w:jc w:val="center"/>
      </w:pPr>
    </w:p>
    <w:p w:rsidR="004C0D47" w:rsidRDefault="004C0D47" w:rsidP="001E7FB3"/>
    <w:tbl>
      <w:tblPr>
        <w:tblStyle w:val="TableGrid"/>
        <w:tblW w:w="0" w:type="auto"/>
        <w:tblInd w:w="90" w:type="dxa"/>
        <w:tblCellMar>
          <w:left w:w="0" w:type="dxa"/>
          <w:right w:w="115" w:type="dxa"/>
        </w:tblCellMar>
        <w:tblLook w:val="04A0" w:firstRow="1" w:lastRow="0" w:firstColumn="1" w:lastColumn="0" w:noHBand="0" w:noVBand="1"/>
      </w:tblPr>
      <w:tblGrid>
        <w:gridCol w:w="4050"/>
        <w:gridCol w:w="270"/>
        <w:gridCol w:w="4950"/>
      </w:tblGrid>
      <w:tr w:rsidR="00D05E16" w:rsidTr="00FD69C3">
        <w:trPr>
          <w:trHeight w:val="2547"/>
        </w:trPr>
        <w:tc>
          <w:tcPr>
            <w:tcW w:w="4050" w:type="dxa"/>
            <w:tcBorders>
              <w:top w:val="nil"/>
              <w:left w:val="nil"/>
              <w:right w:val="single" w:sz="4" w:space="0" w:color="auto"/>
            </w:tcBorders>
          </w:tcPr>
          <w:p w:rsidR="00D05E16" w:rsidRDefault="00F52F64" w:rsidP="001E7FB3">
            <w:r>
              <w:t>UNITED STATES OF AMERICA,</w:t>
            </w:r>
          </w:p>
          <w:p w:rsidR="00A97B85" w:rsidRDefault="00A97B85" w:rsidP="001E7FB3"/>
          <w:p w:rsidR="00A97B85" w:rsidRDefault="00B217E3" w:rsidP="001E7FB3">
            <w:r>
              <w:t xml:space="preserve">                           </w:t>
            </w:r>
            <w:r w:rsidR="00A97B85">
              <w:t>Plaintiff,</w:t>
            </w:r>
          </w:p>
          <w:p w:rsidR="00A97B85" w:rsidRDefault="00A97B85" w:rsidP="001E7FB3"/>
          <w:p w:rsidR="00A97B85" w:rsidRPr="00391FA5" w:rsidRDefault="00A97B85" w:rsidP="001E7FB3">
            <w:pPr>
              <w:rPr>
                <w:lang w:val="es-MX"/>
              </w:rPr>
            </w:pPr>
            <w:r w:rsidRPr="00391FA5">
              <w:rPr>
                <w:lang w:val="es-MX"/>
              </w:rPr>
              <w:t>vs.</w:t>
            </w:r>
          </w:p>
          <w:p w:rsidR="00A97B85" w:rsidRPr="00391FA5" w:rsidRDefault="00A97B85" w:rsidP="001E7FB3">
            <w:pPr>
              <w:rPr>
                <w:lang w:val="es-MX"/>
              </w:rPr>
            </w:pPr>
          </w:p>
          <w:p w:rsidR="00A97B85" w:rsidRPr="00391FA5" w:rsidRDefault="00A33CC3" w:rsidP="001E7FB3">
            <w:pPr>
              <w:rPr>
                <w:lang w:val="es-MX"/>
              </w:rPr>
            </w:pPr>
            <w:bookmarkStart w:id="3" w:name="vDefendant2"/>
            <w:bookmarkEnd w:id="3"/>
            <w:r>
              <w:rPr>
                <w:lang w:val="es-MX"/>
              </w:rPr>
              <w:t>CLIENT NAME</w:t>
            </w:r>
            <w:r w:rsidR="00DE6D15" w:rsidRPr="00391FA5">
              <w:rPr>
                <w:lang w:val="es-MX"/>
              </w:rPr>
              <w:t>,</w:t>
            </w:r>
            <w:r w:rsidR="00917223" w:rsidRPr="00391FA5">
              <w:rPr>
                <w:lang w:val="es-MX"/>
              </w:rPr>
              <w:t xml:space="preserve"> </w:t>
            </w:r>
          </w:p>
          <w:p w:rsidR="00A97B85" w:rsidRPr="00391FA5" w:rsidRDefault="00A97B85" w:rsidP="001E7FB3">
            <w:pPr>
              <w:rPr>
                <w:lang w:val="es-MX"/>
              </w:rPr>
            </w:pPr>
          </w:p>
          <w:p w:rsidR="00A97B85" w:rsidRPr="00E57560" w:rsidRDefault="00B217E3" w:rsidP="001E7FB3">
            <w:pPr>
              <w:rPr>
                <w:lang w:val="es-ES"/>
              </w:rPr>
            </w:pPr>
            <w:r w:rsidRPr="00391FA5">
              <w:rPr>
                <w:lang w:val="es-MX"/>
              </w:rPr>
              <w:t xml:space="preserve">                          </w:t>
            </w:r>
            <w:proofErr w:type="spellStart"/>
            <w:r w:rsidR="00A97B85" w:rsidRPr="00E57560">
              <w:rPr>
                <w:lang w:val="es-ES"/>
              </w:rPr>
              <w:t>Defendant</w:t>
            </w:r>
            <w:bookmarkStart w:id="4" w:name="vNoDef"/>
            <w:bookmarkEnd w:id="4"/>
            <w:proofErr w:type="spellEnd"/>
            <w:r w:rsidR="00A97B85" w:rsidRPr="00E57560">
              <w:rPr>
                <w:lang w:val="es-ES"/>
              </w:rPr>
              <w:t>.</w:t>
            </w:r>
          </w:p>
          <w:p w:rsidR="00A97B85" w:rsidRPr="00E57560" w:rsidRDefault="00A97B85" w:rsidP="001E7FB3">
            <w:pPr>
              <w:rPr>
                <w:lang w:val="es-ES"/>
              </w:rPr>
            </w:pPr>
          </w:p>
        </w:tc>
        <w:tc>
          <w:tcPr>
            <w:tcW w:w="270" w:type="dxa"/>
            <w:tcBorders>
              <w:top w:val="nil"/>
              <w:left w:val="single" w:sz="4" w:space="0" w:color="auto"/>
              <w:bottom w:val="nil"/>
              <w:right w:val="nil"/>
            </w:tcBorders>
          </w:tcPr>
          <w:p w:rsidR="00D05E16" w:rsidRPr="00E57560" w:rsidRDefault="00D05E16" w:rsidP="001E7FB3">
            <w:pPr>
              <w:rPr>
                <w:lang w:val="es-ES"/>
              </w:rPr>
            </w:pPr>
          </w:p>
          <w:p w:rsidR="00A97B85" w:rsidRPr="00E57560" w:rsidRDefault="00A97B85" w:rsidP="001E7FB3">
            <w:pPr>
              <w:rPr>
                <w:lang w:val="es-ES"/>
              </w:rPr>
            </w:pPr>
          </w:p>
          <w:p w:rsidR="00A97B85" w:rsidRPr="00E57560" w:rsidRDefault="00A97B85" w:rsidP="001E7FB3">
            <w:pPr>
              <w:rPr>
                <w:lang w:val="es-ES"/>
              </w:rPr>
            </w:pPr>
          </w:p>
          <w:p w:rsidR="00A97B85" w:rsidRPr="00E57560" w:rsidRDefault="00A97B85" w:rsidP="001E7FB3">
            <w:pPr>
              <w:rPr>
                <w:lang w:val="es-ES"/>
              </w:rPr>
            </w:pPr>
          </w:p>
          <w:p w:rsidR="00A97B85" w:rsidRPr="00E57560" w:rsidRDefault="00A97B85" w:rsidP="001E7FB3">
            <w:pPr>
              <w:rPr>
                <w:lang w:val="es-ES"/>
              </w:rPr>
            </w:pPr>
          </w:p>
          <w:p w:rsidR="00A97B85" w:rsidRPr="00E57560" w:rsidRDefault="00A97B85" w:rsidP="001E7FB3">
            <w:pPr>
              <w:rPr>
                <w:lang w:val="es-ES"/>
              </w:rPr>
            </w:pPr>
          </w:p>
          <w:p w:rsidR="00A97B85" w:rsidRPr="00E57560" w:rsidRDefault="00A97B85" w:rsidP="001E7FB3">
            <w:pPr>
              <w:rPr>
                <w:lang w:val="es-ES"/>
              </w:rPr>
            </w:pPr>
          </w:p>
          <w:p w:rsidR="00A97B85" w:rsidRPr="00E57560" w:rsidRDefault="00A97B85" w:rsidP="001E7FB3">
            <w:pPr>
              <w:rPr>
                <w:lang w:val="es-ES"/>
              </w:rPr>
            </w:pPr>
          </w:p>
          <w:p w:rsidR="00A97B85" w:rsidRPr="00E57560" w:rsidRDefault="00A97B85" w:rsidP="001E7FB3">
            <w:pPr>
              <w:rPr>
                <w:lang w:val="es-ES"/>
              </w:rPr>
            </w:pPr>
          </w:p>
          <w:p w:rsidR="00A97B85" w:rsidRPr="00E57560" w:rsidRDefault="00A97B85" w:rsidP="001E7FB3">
            <w:pPr>
              <w:rPr>
                <w:lang w:val="es-ES"/>
              </w:rPr>
            </w:pPr>
          </w:p>
          <w:p w:rsidR="00007B14" w:rsidRPr="00E57560" w:rsidRDefault="00007B14" w:rsidP="001E7FB3">
            <w:pPr>
              <w:rPr>
                <w:lang w:val="es-ES"/>
              </w:rPr>
            </w:pPr>
          </w:p>
        </w:tc>
        <w:tc>
          <w:tcPr>
            <w:tcW w:w="4950" w:type="dxa"/>
            <w:tcBorders>
              <w:top w:val="nil"/>
              <w:left w:val="nil"/>
              <w:bottom w:val="nil"/>
              <w:right w:val="nil"/>
            </w:tcBorders>
          </w:tcPr>
          <w:p w:rsidR="00323F03" w:rsidRPr="00146065" w:rsidRDefault="008073EA" w:rsidP="001E7FB3">
            <w:r w:rsidRPr="00146065">
              <w:t xml:space="preserve">  </w:t>
            </w:r>
          </w:p>
          <w:p w:rsidR="00CC279B" w:rsidRDefault="00062054" w:rsidP="001E7FB3">
            <w:r>
              <w:t xml:space="preserve">Case No.  </w:t>
            </w:r>
            <w:r w:rsidR="00A33CC3">
              <w:t>CASE NUMBER</w:t>
            </w:r>
          </w:p>
          <w:p w:rsidR="00A97B85" w:rsidRDefault="00A97B85" w:rsidP="001E7FB3"/>
          <w:p w:rsidR="00D00FB1" w:rsidRDefault="00D12054" w:rsidP="001E7FB3">
            <w:bookmarkStart w:id="5" w:name="vPleadName"/>
            <w:bookmarkStart w:id="6" w:name="vCourtDate"/>
            <w:bookmarkEnd w:id="5"/>
            <w:bookmarkEnd w:id="6"/>
            <w:r>
              <w:t>MOTION</w:t>
            </w:r>
            <w:r w:rsidR="00465952">
              <w:t xml:space="preserve"> </w:t>
            </w:r>
            <w:r w:rsidR="00EB2032">
              <w:t xml:space="preserve">FOR </w:t>
            </w:r>
            <w:r w:rsidR="00B618AA">
              <w:t>BAIL REVIEW</w:t>
            </w:r>
            <w:r w:rsidR="00D00FB1">
              <w:t xml:space="preserve">; </w:t>
            </w:r>
          </w:p>
          <w:p w:rsidR="008073EA" w:rsidRDefault="00B618AA" w:rsidP="001E7FB3">
            <w:r w:rsidRPr="00E654A3">
              <w:rPr>
                <w:highlight w:val="yellow"/>
              </w:rPr>
              <w:t>EXHIBIT</w:t>
            </w:r>
            <w:r w:rsidR="00D00FB1" w:rsidRPr="00E654A3">
              <w:rPr>
                <w:highlight w:val="yellow"/>
              </w:rPr>
              <w:t>S</w:t>
            </w:r>
            <w:r w:rsidRPr="00E654A3">
              <w:rPr>
                <w:highlight w:val="yellow"/>
              </w:rPr>
              <w:t xml:space="preserve"> A</w:t>
            </w:r>
            <w:r w:rsidR="00E654A3" w:rsidRPr="00E654A3">
              <w:rPr>
                <w:highlight w:val="yellow"/>
              </w:rPr>
              <w:t>-</w:t>
            </w:r>
          </w:p>
          <w:p w:rsidR="00CB5534" w:rsidRDefault="00CB5534" w:rsidP="001E7FB3"/>
          <w:p w:rsidR="0017100B" w:rsidRDefault="00C926C0" w:rsidP="001E7FB3">
            <w:r>
              <w:t xml:space="preserve">Date:  </w:t>
            </w:r>
            <w:r w:rsidR="00A33CC3">
              <w:t>DATE</w:t>
            </w:r>
          </w:p>
          <w:p w:rsidR="00A33CC3" w:rsidRDefault="00B618AA" w:rsidP="00A33CC3">
            <w:r>
              <w:t xml:space="preserve">Time: </w:t>
            </w:r>
            <w:r w:rsidR="00A33CC3">
              <w:t>TIME</w:t>
            </w:r>
          </w:p>
          <w:p w:rsidR="00C926C0" w:rsidRPr="00A97B85" w:rsidRDefault="00C926C0" w:rsidP="00A33CC3">
            <w:r>
              <w:t xml:space="preserve">Judge: </w:t>
            </w:r>
            <w:r w:rsidR="00A33CC3">
              <w:t>JUDGE</w:t>
            </w:r>
          </w:p>
        </w:tc>
      </w:tr>
    </w:tbl>
    <w:p w:rsidR="00D00FB1" w:rsidRDefault="00A33CC3" w:rsidP="00D12054">
      <w:pPr>
        <w:pStyle w:val="Double"/>
        <w:spacing w:before="240"/>
        <w:ind w:firstLine="720"/>
        <w:rPr>
          <w:szCs w:val="24"/>
        </w:rPr>
      </w:pPr>
      <w:bookmarkStart w:id="7" w:name="vStart"/>
      <w:bookmarkEnd w:id="7"/>
      <w:r>
        <w:rPr>
          <w:szCs w:val="24"/>
        </w:rPr>
        <w:t>CLIENT NAME</w:t>
      </w:r>
      <w:r w:rsidR="00D00FB1">
        <w:rPr>
          <w:szCs w:val="24"/>
        </w:rPr>
        <w:t xml:space="preserve"> requests, t</w:t>
      </w:r>
      <w:r w:rsidR="00D00FB1" w:rsidRPr="00BB4F4C">
        <w:rPr>
          <w:szCs w:val="24"/>
        </w:rPr>
        <w:t xml:space="preserve">hrough undersigned counsel, </w:t>
      </w:r>
      <w:r w:rsidR="00146065">
        <w:rPr>
          <w:szCs w:val="24"/>
        </w:rPr>
        <w:t xml:space="preserve">Assistant Federal Defender </w:t>
      </w:r>
      <w:r>
        <w:rPr>
          <w:szCs w:val="24"/>
        </w:rPr>
        <w:t>ATTORNEY NAME</w:t>
      </w:r>
      <w:r w:rsidR="00975029">
        <w:rPr>
          <w:szCs w:val="24"/>
        </w:rPr>
        <w:t>,</w:t>
      </w:r>
      <w:r w:rsidR="00761976" w:rsidRPr="00BB4F4C">
        <w:rPr>
          <w:szCs w:val="24"/>
        </w:rPr>
        <w:t xml:space="preserve"> </w:t>
      </w:r>
      <w:r w:rsidR="00D12054">
        <w:rPr>
          <w:szCs w:val="24"/>
        </w:rPr>
        <w:t xml:space="preserve">that </w:t>
      </w:r>
      <w:r w:rsidR="00FC35E3">
        <w:rPr>
          <w:szCs w:val="24"/>
        </w:rPr>
        <w:t xml:space="preserve">HIS/HER </w:t>
      </w:r>
      <w:r w:rsidR="00D00FB1">
        <w:rPr>
          <w:szCs w:val="24"/>
        </w:rPr>
        <w:t xml:space="preserve">case be set for a bail review hearing </w:t>
      </w:r>
      <w:r w:rsidR="00761976" w:rsidRPr="00BB4F4C">
        <w:rPr>
          <w:szCs w:val="24"/>
        </w:rPr>
        <w:t>on</w:t>
      </w:r>
      <w:r w:rsidR="00761976">
        <w:rPr>
          <w:szCs w:val="24"/>
        </w:rPr>
        <w:t xml:space="preserve"> </w:t>
      </w:r>
      <w:r>
        <w:rPr>
          <w:szCs w:val="24"/>
        </w:rPr>
        <w:t>DATE</w:t>
      </w:r>
      <w:r w:rsidR="00761976" w:rsidRPr="00BB4F4C">
        <w:rPr>
          <w:szCs w:val="24"/>
        </w:rPr>
        <w:t xml:space="preserve">, at </w:t>
      </w:r>
      <w:r>
        <w:rPr>
          <w:szCs w:val="24"/>
        </w:rPr>
        <w:t>TIME</w:t>
      </w:r>
      <w:r w:rsidR="00761976" w:rsidRPr="00BB4F4C">
        <w:rPr>
          <w:szCs w:val="24"/>
        </w:rPr>
        <w:t>, or as soon thereafter as counsel m</w:t>
      </w:r>
      <w:r w:rsidR="00761976">
        <w:rPr>
          <w:szCs w:val="24"/>
        </w:rPr>
        <w:t xml:space="preserve">ay be heard before the Honorable </w:t>
      </w:r>
      <w:r>
        <w:rPr>
          <w:szCs w:val="24"/>
        </w:rPr>
        <w:t>JUDGE</w:t>
      </w:r>
      <w:r w:rsidR="00761976">
        <w:rPr>
          <w:szCs w:val="24"/>
        </w:rPr>
        <w:t xml:space="preserve">, United States </w:t>
      </w:r>
      <w:r w:rsidR="00B618AA">
        <w:rPr>
          <w:szCs w:val="24"/>
        </w:rPr>
        <w:t>Magistrate</w:t>
      </w:r>
      <w:r w:rsidR="00761976">
        <w:rPr>
          <w:szCs w:val="24"/>
        </w:rPr>
        <w:t xml:space="preserve"> </w:t>
      </w:r>
      <w:r w:rsidR="00761976" w:rsidRPr="00BB4F4C">
        <w:rPr>
          <w:szCs w:val="24"/>
        </w:rPr>
        <w:t>Judge</w:t>
      </w:r>
      <w:r w:rsidR="00D00FB1">
        <w:rPr>
          <w:szCs w:val="24"/>
        </w:rPr>
        <w:t>.</w:t>
      </w:r>
      <w:r w:rsidR="00E654A3">
        <w:rPr>
          <w:szCs w:val="24"/>
        </w:rPr>
        <w:t xml:space="preserve">  As previously discussed between the parties and the Court, the parties intend to appear telephonically for the hearing and </w:t>
      </w:r>
      <w:r>
        <w:rPr>
          <w:szCs w:val="24"/>
        </w:rPr>
        <w:t>CLIENT NAME</w:t>
      </w:r>
      <w:r w:rsidR="00E654A3">
        <w:rPr>
          <w:szCs w:val="24"/>
        </w:rPr>
        <w:t xml:space="preserve"> is requesting a waiver of</w:t>
      </w:r>
      <w:r w:rsidR="00FC35E3">
        <w:rPr>
          <w:szCs w:val="24"/>
        </w:rPr>
        <w:t xml:space="preserve"> HIS/</w:t>
      </w:r>
      <w:proofErr w:type="gramStart"/>
      <w:r w:rsidR="00FC35E3">
        <w:rPr>
          <w:szCs w:val="24"/>
        </w:rPr>
        <w:t xml:space="preserve">HER </w:t>
      </w:r>
      <w:r w:rsidR="00E654A3">
        <w:rPr>
          <w:szCs w:val="24"/>
        </w:rPr>
        <w:t xml:space="preserve"> appearance</w:t>
      </w:r>
      <w:proofErr w:type="gramEnd"/>
      <w:r w:rsidR="00E654A3">
        <w:rPr>
          <w:szCs w:val="24"/>
        </w:rPr>
        <w:t>.</w:t>
      </w:r>
      <w:r w:rsidR="00E654A3">
        <w:rPr>
          <w:rStyle w:val="FootnoteReference"/>
          <w:szCs w:val="24"/>
        </w:rPr>
        <w:footnoteReference w:id="1"/>
      </w:r>
    </w:p>
    <w:p w:rsidR="00A33CC3" w:rsidRDefault="004847D2" w:rsidP="00A33CC3">
      <w:pPr>
        <w:pStyle w:val="Double"/>
        <w:numPr>
          <w:ilvl w:val="0"/>
          <w:numId w:val="15"/>
        </w:numPr>
        <w:spacing w:before="240"/>
        <w:rPr>
          <w:b/>
          <w:szCs w:val="24"/>
        </w:rPr>
      </w:pPr>
      <w:r w:rsidRPr="004847D2">
        <w:rPr>
          <w:b/>
          <w:szCs w:val="24"/>
        </w:rPr>
        <w:t>PROCEDURAL HISTORY</w:t>
      </w:r>
    </w:p>
    <w:p w:rsidR="00A33CC3" w:rsidRDefault="00A33CC3" w:rsidP="00A33CC3">
      <w:pPr>
        <w:pStyle w:val="Double"/>
        <w:spacing w:before="240"/>
        <w:ind w:left="720"/>
        <w:rPr>
          <w:b/>
          <w:szCs w:val="24"/>
        </w:rPr>
      </w:pPr>
      <w:r>
        <w:rPr>
          <w:b/>
          <w:szCs w:val="24"/>
        </w:rPr>
        <w:t>SUMMARIZE FOR YOUR CASE</w:t>
      </w:r>
    </w:p>
    <w:p w:rsidR="00A33CC3" w:rsidRDefault="00A33CC3" w:rsidP="00A33CC3">
      <w:pPr>
        <w:pStyle w:val="Double"/>
        <w:spacing w:before="240"/>
        <w:ind w:left="720"/>
        <w:rPr>
          <w:b/>
          <w:szCs w:val="24"/>
        </w:rPr>
      </w:pPr>
    </w:p>
    <w:p w:rsidR="00A33CC3" w:rsidRPr="00A33CC3" w:rsidRDefault="00A33CC3" w:rsidP="00A33CC3">
      <w:pPr>
        <w:pStyle w:val="Double"/>
        <w:spacing w:before="240"/>
        <w:ind w:left="720"/>
        <w:rPr>
          <w:b/>
          <w:szCs w:val="24"/>
        </w:rPr>
      </w:pPr>
    </w:p>
    <w:p w:rsidR="008F76EC" w:rsidRDefault="00023F1D" w:rsidP="00023F1D">
      <w:pPr>
        <w:pStyle w:val="Double"/>
        <w:numPr>
          <w:ilvl w:val="0"/>
          <w:numId w:val="15"/>
        </w:numPr>
        <w:rPr>
          <w:b/>
          <w:szCs w:val="24"/>
        </w:rPr>
      </w:pPr>
      <w:r w:rsidRPr="00023F1D">
        <w:rPr>
          <w:b/>
          <w:szCs w:val="24"/>
        </w:rPr>
        <w:t>NEW INFORMATION</w:t>
      </w:r>
      <w:r w:rsidR="00ED39EA">
        <w:rPr>
          <w:b/>
          <w:szCs w:val="24"/>
        </w:rPr>
        <w:t>/CHANGED CIRCUMSTANCE: COVID-19</w:t>
      </w:r>
    </w:p>
    <w:p w:rsidR="009E735E" w:rsidRDefault="00A33CC3" w:rsidP="00193349">
      <w:pPr>
        <w:pStyle w:val="Double"/>
        <w:ind w:firstLine="720"/>
        <w:rPr>
          <w:szCs w:val="24"/>
        </w:rPr>
      </w:pPr>
      <w:r>
        <w:t xml:space="preserve">UPDATE THIS INFORMATION FOR THE DATE OF YOUR FILING </w:t>
      </w:r>
      <w:r w:rsidR="009E735E" w:rsidRPr="00497852">
        <w:t>As of March 18, 2020, SARS-COV-2, a novel coronavirus causing COVID-19, has infected over 211,200 people worldwide, leading to at least 8,822 deaths, and 147 deaths in the United States.</w:t>
      </w:r>
      <w:r w:rsidR="009E735E" w:rsidRPr="00497852">
        <w:rPr>
          <w:rStyle w:val="FootnoteReference"/>
        </w:rPr>
        <w:footnoteReference w:id="2"/>
      </w:r>
      <w:r w:rsidR="009E735E" w:rsidRPr="00497852">
        <w:t xml:space="preserve">  The President </w:t>
      </w:r>
      <w:r w:rsidR="009E735E">
        <w:t xml:space="preserve">of the United States </w:t>
      </w:r>
      <w:r w:rsidR="009E735E" w:rsidRPr="00497852">
        <w:t>has declared a national emergency.</w:t>
      </w:r>
      <w:r w:rsidR="009E735E" w:rsidRPr="00497852">
        <w:rPr>
          <w:rStyle w:val="FootnoteReference"/>
        </w:rPr>
        <w:footnoteReference w:id="3"/>
      </w:r>
      <w:r w:rsidR="009E735E" w:rsidRPr="00497852">
        <w:t xml:space="preserve">  </w:t>
      </w:r>
      <w:r w:rsidR="009E735E">
        <w:t xml:space="preserve">Our country </w:t>
      </w:r>
      <w:r w:rsidR="009E735E" w:rsidRPr="00497852">
        <w:t xml:space="preserve">is still behind the curve on community testing, and </w:t>
      </w:r>
      <w:r w:rsidR="009E735E">
        <w:t xml:space="preserve">we do not know </w:t>
      </w:r>
      <w:r w:rsidR="009E735E" w:rsidRPr="00497852">
        <w:t>the true extent of community spread</w:t>
      </w:r>
      <w:r w:rsidR="009E735E">
        <w:t xml:space="preserve"> as of the date of this filing</w:t>
      </w:r>
      <w:r w:rsidR="009E735E" w:rsidRPr="00497852">
        <w:t>.</w:t>
      </w:r>
      <w:r w:rsidR="009E735E" w:rsidRPr="00497852">
        <w:rPr>
          <w:rStyle w:val="FootnoteReference"/>
        </w:rPr>
        <w:footnoteReference w:id="4"/>
      </w:r>
    </w:p>
    <w:p w:rsidR="00ED39EA" w:rsidRDefault="00ED39EA" w:rsidP="00193349">
      <w:pPr>
        <w:pStyle w:val="Double"/>
        <w:ind w:firstLine="720"/>
        <w:rPr>
          <w:szCs w:val="24"/>
        </w:rPr>
      </w:pPr>
      <w:r>
        <w:rPr>
          <w:szCs w:val="24"/>
        </w:rPr>
        <w:t>Nearly every city in California</w:t>
      </w:r>
      <w:r w:rsidRPr="00ED39EA">
        <w:rPr>
          <w:szCs w:val="24"/>
        </w:rPr>
        <w:t xml:space="preserve"> is experiencing a COVID-19 outbreak via community transmission. The virus has a mortality rate ten-times (10x) greater than the seasonal flu and is more infectious than the Ebola virus.</w:t>
      </w:r>
      <w:r w:rsidR="00172827">
        <w:rPr>
          <w:szCs w:val="24"/>
        </w:rPr>
        <w:t xml:space="preserve">  </w:t>
      </w:r>
      <w:r w:rsidR="00172827" w:rsidRPr="00172827">
        <w:rPr>
          <w:szCs w:val="24"/>
        </w:rPr>
        <w:t xml:space="preserve">Emerging </w:t>
      </w:r>
      <w:r w:rsidR="00172827">
        <w:rPr>
          <w:szCs w:val="24"/>
        </w:rPr>
        <w:t>studies</w:t>
      </w:r>
      <w:r w:rsidR="00172827" w:rsidRPr="00172827">
        <w:rPr>
          <w:szCs w:val="24"/>
        </w:rPr>
        <w:t xml:space="preserve"> </w:t>
      </w:r>
      <w:r w:rsidR="00172827">
        <w:rPr>
          <w:szCs w:val="24"/>
        </w:rPr>
        <w:t>regarding COVID-19 indicate</w:t>
      </w:r>
      <w:r w:rsidR="00172827" w:rsidRPr="00172827">
        <w:rPr>
          <w:szCs w:val="24"/>
        </w:rPr>
        <w:t xml:space="preserve"> that </w:t>
      </w:r>
      <w:r w:rsidR="00172827">
        <w:rPr>
          <w:szCs w:val="24"/>
        </w:rPr>
        <w:t xml:space="preserve">the </w:t>
      </w:r>
      <w:r w:rsidR="00172827" w:rsidRPr="00172827">
        <w:rPr>
          <w:szCs w:val="24"/>
        </w:rPr>
        <w:t>spread</w:t>
      </w:r>
      <w:r w:rsidR="00172827">
        <w:rPr>
          <w:szCs w:val="24"/>
        </w:rPr>
        <w:t xml:space="preserve"> of the virus</w:t>
      </w:r>
      <w:r w:rsidR="00172827" w:rsidRPr="00172827">
        <w:rPr>
          <w:szCs w:val="24"/>
        </w:rPr>
        <w:t xml:space="preserve"> is mostly via respiratory droplets</w:t>
      </w:r>
      <w:r w:rsidR="00172827">
        <w:rPr>
          <w:szCs w:val="24"/>
        </w:rPr>
        <w:t xml:space="preserve"> </w:t>
      </w:r>
      <w:r w:rsidR="00172827" w:rsidRPr="00172827">
        <w:rPr>
          <w:szCs w:val="24"/>
        </w:rPr>
        <w:t>among close contacts</w:t>
      </w:r>
      <w:r w:rsidR="00172827">
        <w:rPr>
          <w:rStyle w:val="FootnoteReference"/>
          <w:szCs w:val="24"/>
        </w:rPr>
        <w:footnoteReference w:id="5"/>
      </w:r>
      <w:r w:rsidR="00172827" w:rsidRPr="00172827">
        <w:rPr>
          <w:szCs w:val="24"/>
        </w:rPr>
        <w:t xml:space="preserve"> and through contact with contaminated surfaces or objects. </w:t>
      </w:r>
      <w:r w:rsidR="009D021F">
        <w:rPr>
          <w:szCs w:val="24"/>
        </w:rPr>
        <w:t xml:space="preserve"> Newly emerging evidence</w:t>
      </w:r>
      <w:r w:rsidR="00172827" w:rsidRPr="00172827">
        <w:rPr>
          <w:szCs w:val="24"/>
        </w:rPr>
        <w:t xml:space="preserve"> that</w:t>
      </w:r>
      <w:r w:rsidR="009D021F">
        <w:rPr>
          <w:szCs w:val="24"/>
        </w:rPr>
        <w:t xml:space="preserve"> </w:t>
      </w:r>
      <w:r w:rsidR="00172827" w:rsidRPr="00172827">
        <w:rPr>
          <w:szCs w:val="24"/>
        </w:rPr>
        <w:t xml:space="preserve">the virus may be viable for hours in the air </w:t>
      </w:r>
      <w:r w:rsidR="009D021F">
        <w:rPr>
          <w:szCs w:val="24"/>
        </w:rPr>
        <w:t>is</w:t>
      </w:r>
      <w:r w:rsidR="00172827" w:rsidRPr="00172827">
        <w:rPr>
          <w:szCs w:val="24"/>
        </w:rPr>
        <w:t xml:space="preserve"> particularly concerning</w:t>
      </w:r>
      <w:r w:rsidR="009D021F">
        <w:rPr>
          <w:szCs w:val="24"/>
        </w:rPr>
        <w:t xml:space="preserve"> for those who reside in small, confined spaces with poor ventilation</w:t>
      </w:r>
      <w:r w:rsidR="00172827" w:rsidRPr="00172827">
        <w:rPr>
          <w:szCs w:val="24"/>
        </w:rPr>
        <w:t>.</w:t>
      </w:r>
      <w:r w:rsidR="009D021F">
        <w:rPr>
          <w:rStyle w:val="FootnoteReference"/>
          <w:szCs w:val="24"/>
        </w:rPr>
        <w:footnoteReference w:id="6"/>
      </w:r>
      <w:r w:rsidR="005C48F6">
        <w:rPr>
          <w:szCs w:val="24"/>
        </w:rPr>
        <w:t xml:space="preserve">  </w:t>
      </w:r>
    </w:p>
    <w:p w:rsidR="005C48F6" w:rsidRDefault="005C48F6" w:rsidP="005C48F6">
      <w:pPr>
        <w:pStyle w:val="Double"/>
        <w:ind w:firstLine="720"/>
        <w:rPr>
          <w:szCs w:val="24"/>
        </w:rPr>
      </w:pPr>
      <w:r w:rsidRPr="005C48F6">
        <w:rPr>
          <w:szCs w:val="24"/>
        </w:rPr>
        <w:t xml:space="preserve">We have reached the point where community spread is occurring </w:t>
      </w:r>
      <w:r>
        <w:rPr>
          <w:szCs w:val="24"/>
        </w:rPr>
        <w:t>throughout the United States, with the</w:t>
      </w:r>
      <w:r w:rsidRPr="005C48F6">
        <w:rPr>
          <w:szCs w:val="24"/>
        </w:rPr>
        <w:t xml:space="preserve"> number of cases is growing exponentially</w:t>
      </w:r>
      <w:r>
        <w:rPr>
          <w:szCs w:val="24"/>
        </w:rPr>
        <w:t xml:space="preserve"> by the day.  Our </w:t>
      </w:r>
      <w:r w:rsidRPr="005C48F6">
        <w:rPr>
          <w:szCs w:val="24"/>
        </w:rPr>
        <w:t>health systems are already strained</w:t>
      </w:r>
      <w:r>
        <w:rPr>
          <w:szCs w:val="24"/>
        </w:rPr>
        <w:t>, and s</w:t>
      </w:r>
      <w:r w:rsidRPr="005C48F6">
        <w:rPr>
          <w:szCs w:val="24"/>
        </w:rPr>
        <w:t xml:space="preserve">ocial distancing measures </w:t>
      </w:r>
      <w:r>
        <w:rPr>
          <w:szCs w:val="24"/>
        </w:rPr>
        <w:t>have been recommended by the Center</w:t>
      </w:r>
      <w:r w:rsidRPr="005C48F6">
        <w:rPr>
          <w:szCs w:val="24"/>
        </w:rPr>
        <w:t xml:space="preserve"> for </w:t>
      </w:r>
      <w:r w:rsidRPr="005C48F6">
        <w:rPr>
          <w:szCs w:val="24"/>
        </w:rPr>
        <w:lastRenderedPageBreak/>
        <w:t>Disease Control (CDC)</w:t>
      </w:r>
      <w:r>
        <w:rPr>
          <w:szCs w:val="24"/>
        </w:rPr>
        <w:t>.</w:t>
      </w:r>
      <w:r>
        <w:rPr>
          <w:rStyle w:val="FootnoteReference"/>
          <w:szCs w:val="24"/>
        </w:rPr>
        <w:footnoteReference w:id="7"/>
      </w:r>
      <w:r>
        <w:rPr>
          <w:szCs w:val="24"/>
        </w:rPr>
        <w:t xml:space="preserve">  The recommended social distancing measures </w:t>
      </w:r>
      <w:r w:rsidRPr="005C48F6">
        <w:rPr>
          <w:szCs w:val="24"/>
        </w:rPr>
        <w:t xml:space="preserve">are nearly impossible </w:t>
      </w:r>
      <w:r>
        <w:rPr>
          <w:szCs w:val="24"/>
        </w:rPr>
        <w:t xml:space="preserve">to implement and adhere to </w:t>
      </w:r>
      <w:r w:rsidRPr="005C48F6">
        <w:rPr>
          <w:szCs w:val="24"/>
        </w:rPr>
        <w:t xml:space="preserve">in </w:t>
      </w:r>
      <w:r>
        <w:rPr>
          <w:szCs w:val="24"/>
        </w:rPr>
        <w:t>detention facilities</w:t>
      </w:r>
      <w:r w:rsidR="00A31508">
        <w:rPr>
          <w:szCs w:val="24"/>
        </w:rPr>
        <w:t xml:space="preserve"> where detained individuals share dining, bathing and sleeping areas,</w:t>
      </w:r>
      <w:r w:rsidRPr="005C48F6">
        <w:rPr>
          <w:szCs w:val="24"/>
        </w:rPr>
        <w:t xml:space="preserve"> and testing </w:t>
      </w:r>
      <w:r w:rsidR="00A31508">
        <w:rPr>
          <w:szCs w:val="24"/>
        </w:rPr>
        <w:t xml:space="preserve">for the virus </w:t>
      </w:r>
      <w:r>
        <w:rPr>
          <w:szCs w:val="24"/>
        </w:rPr>
        <w:t xml:space="preserve">in county jails </w:t>
      </w:r>
      <w:r w:rsidRPr="005C48F6">
        <w:rPr>
          <w:szCs w:val="24"/>
        </w:rPr>
        <w:t xml:space="preserve">remains largely unavailable. </w:t>
      </w:r>
      <w:r>
        <w:rPr>
          <w:szCs w:val="24"/>
        </w:rPr>
        <w:t xml:space="preserve"> In addition to threatening the well-being of detained individuals, COVID-19 is a threat to </w:t>
      </w:r>
      <w:r w:rsidRPr="005C48F6">
        <w:rPr>
          <w:szCs w:val="24"/>
        </w:rPr>
        <w:t xml:space="preserve">corrections staff who </w:t>
      </w:r>
      <w:r>
        <w:rPr>
          <w:szCs w:val="24"/>
        </w:rPr>
        <w:t>necessarily move</w:t>
      </w:r>
      <w:r w:rsidRPr="005C48F6">
        <w:rPr>
          <w:szCs w:val="24"/>
        </w:rPr>
        <w:t xml:space="preserve"> between the</w:t>
      </w:r>
      <w:r>
        <w:rPr>
          <w:szCs w:val="24"/>
        </w:rPr>
        <w:t xml:space="preserve"> </w:t>
      </w:r>
      <w:r w:rsidRPr="005C48F6">
        <w:rPr>
          <w:szCs w:val="24"/>
        </w:rPr>
        <w:t xml:space="preserve">community and </w:t>
      </w:r>
      <w:r>
        <w:rPr>
          <w:szCs w:val="24"/>
        </w:rPr>
        <w:t xml:space="preserve">the </w:t>
      </w:r>
      <w:r w:rsidRPr="005C48F6">
        <w:rPr>
          <w:szCs w:val="24"/>
        </w:rPr>
        <w:t>detention facilities</w:t>
      </w:r>
      <w:r>
        <w:rPr>
          <w:szCs w:val="24"/>
        </w:rPr>
        <w:t xml:space="preserve"> where they work</w:t>
      </w:r>
      <w:r w:rsidRPr="005C48F6">
        <w:rPr>
          <w:szCs w:val="24"/>
        </w:rPr>
        <w:t>.</w:t>
      </w:r>
    </w:p>
    <w:p w:rsidR="00D958DD" w:rsidRDefault="00D958DD" w:rsidP="00D958DD">
      <w:pPr>
        <w:pStyle w:val="Double"/>
        <w:numPr>
          <w:ilvl w:val="0"/>
          <w:numId w:val="16"/>
        </w:numPr>
        <w:rPr>
          <w:b/>
          <w:i/>
          <w:szCs w:val="24"/>
        </w:rPr>
      </w:pPr>
      <w:r w:rsidRPr="00D958DD">
        <w:rPr>
          <w:b/>
          <w:i/>
          <w:szCs w:val="24"/>
        </w:rPr>
        <w:t>Conditions in Detention Facilities</w:t>
      </w:r>
    </w:p>
    <w:p w:rsidR="00E31941" w:rsidRPr="00E31941" w:rsidRDefault="00E31941" w:rsidP="00E31941">
      <w:pPr>
        <w:pStyle w:val="Double"/>
        <w:ind w:firstLine="720"/>
        <w:rPr>
          <w:szCs w:val="24"/>
        </w:rPr>
      </w:pPr>
      <w:r w:rsidRPr="00E31941">
        <w:rPr>
          <w:rFonts w:cs="Times New Roman"/>
          <w:szCs w:val="24"/>
        </w:rPr>
        <w:t xml:space="preserve">Jails </w:t>
      </w:r>
      <w:r w:rsidRPr="00E31941">
        <w:rPr>
          <w:szCs w:val="24"/>
        </w:rPr>
        <w:t>and prisons are designed to maximize control of the incarcerated population, not to</w:t>
      </w:r>
    </w:p>
    <w:p w:rsidR="00E31941" w:rsidRDefault="00E31941" w:rsidP="00E31941">
      <w:pPr>
        <w:pStyle w:val="Double"/>
        <w:rPr>
          <w:szCs w:val="24"/>
        </w:rPr>
      </w:pPr>
      <w:r w:rsidRPr="00E31941">
        <w:rPr>
          <w:szCs w:val="24"/>
        </w:rPr>
        <w:t xml:space="preserve">minimize disease transmission or to efficiently deliver health care. </w:t>
      </w:r>
      <w:r>
        <w:rPr>
          <w:szCs w:val="24"/>
        </w:rPr>
        <w:t xml:space="preserve"> Pretrial detention facilities, including the </w:t>
      </w:r>
      <w:r w:rsidR="00FC35E3">
        <w:rPr>
          <w:szCs w:val="24"/>
        </w:rPr>
        <w:t xml:space="preserve">SACRAMENTO COUNTY MAIN JAIL, </w:t>
      </w:r>
      <w:r w:rsidRPr="00FC35E3">
        <w:rPr>
          <w:b/>
          <w:bCs/>
          <w:szCs w:val="24"/>
        </w:rPr>
        <w:t xml:space="preserve">Fresno County Jail and </w:t>
      </w:r>
      <w:proofErr w:type="spellStart"/>
      <w:r w:rsidRPr="00FC35E3">
        <w:rPr>
          <w:b/>
          <w:bCs/>
          <w:szCs w:val="24"/>
        </w:rPr>
        <w:t>Lerdo</w:t>
      </w:r>
      <w:proofErr w:type="spellEnd"/>
      <w:r w:rsidRPr="00FC35E3">
        <w:rPr>
          <w:b/>
          <w:bCs/>
          <w:szCs w:val="24"/>
        </w:rPr>
        <w:t xml:space="preserve"> Detention Facility</w:t>
      </w:r>
      <w:r>
        <w:rPr>
          <w:szCs w:val="24"/>
        </w:rPr>
        <w:t xml:space="preserve">, are </w:t>
      </w:r>
      <w:r w:rsidRPr="00E31941">
        <w:rPr>
          <w:szCs w:val="24"/>
        </w:rPr>
        <w:t xml:space="preserve">crowded </w:t>
      </w:r>
      <w:r>
        <w:rPr>
          <w:szCs w:val="24"/>
        </w:rPr>
        <w:t>with</w:t>
      </w:r>
      <w:r w:rsidRPr="00E31941">
        <w:rPr>
          <w:szCs w:val="24"/>
        </w:rPr>
        <w:t xml:space="preserve"> unsanitary condi</w:t>
      </w:r>
      <w:r>
        <w:rPr>
          <w:szCs w:val="24"/>
        </w:rPr>
        <w:t>tions, poor ventilation, lack</w:t>
      </w:r>
      <w:r w:rsidRPr="00E31941">
        <w:rPr>
          <w:szCs w:val="24"/>
        </w:rPr>
        <w:t xml:space="preserve"> </w:t>
      </w:r>
      <w:r w:rsidR="007821ED">
        <w:rPr>
          <w:szCs w:val="24"/>
        </w:rPr>
        <w:t xml:space="preserve">of </w:t>
      </w:r>
      <w:r w:rsidRPr="00E31941">
        <w:rPr>
          <w:szCs w:val="24"/>
        </w:rPr>
        <w:t>adequate access to hygienic</w:t>
      </w:r>
      <w:r>
        <w:rPr>
          <w:szCs w:val="24"/>
        </w:rPr>
        <w:t xml:space="preserve"> </w:t>
      </w:r>
      <w:r w:rsidRPr="00E31941">
        <w:rPr>
          <w:szCs w:val="24"/>
        </w:rPr>
        <w:t>materials</w:t>
      </w:r>
      <w:r>
        <w:rPr>
          <w:szCs w:val="24"/>
        </w:rPr>
        <w:t>/cleaning supplies</w:t>
      </w:r>
      <w:r w:rsidRPr="00E31941">
        <w:rPr>
          <w:szCs w:val="24"/>
        </w:rPr>
        <w:t xml:space="preserve"> such as soap and water or hand sanitizers,</w:t>
      </w:r>
      <w:r>
        <w:rPr>
          <w:szCs w:val="24"/>
        </w:rPr>
        <w:t xml:space="preserve"> and offer poor nutrition</w:t>
      </w:r>
      <w:r w:rsidRPr="00E31941">
        <w:rPr>
          <w:szCs w:val="24"/>
        </w:rPr>
        <w:t xml:space="preserve">. </w:t>
      </w:r>
      <w:r>
        <w:rPr>
          <w:szCs w:val="24"/>
        </w:rPr>
        <w:t xml:space="preserve"> Moreover, the </w:t>
      </w:r>
      <w:r w:rsidRPr="00E31941">
        <w:rPr>
          <w:szCs w:val="24"/>
        </w:rPr>
        <w:t>frequent transfer of</w:t>
      </w:r>
      <w:r>
        <w:rPr>
          <w:szCs w:val="24"/>
        </w:rPr>
        <w:t xml:space="preserve"> </w:t>
      </w:r>
      <w:r w:rsidRPr="00E31941">
        <w:rPr>
          <w:szCs w:val="24"/>
        </w:rPr>
        <w:t>individuals from one location to another, and intake of newly detained individuals from the</w:t>
      </w:r>
      <w:r w:rsidR="00117E73">
        <w:rPr>
          <w:szCs w:val="24"/>
        </w:rPr>
        <w:t xml:space="preserve"> </w:t>
      </w:r>
      <w:r w:rsidRPr="00E31941">
        <w:rPr>
          <w:szCs w:val="24"/>
        </w:rPr>
        <w:t xml:space="preserve">community </w:t>
      </w:r>
      <w:r>
        <w:rPr>
          <w:szCs w:val="24"/>
        </w:rPr>
        <w:t>compounds issues with disease control and</w:t>
      </w:r>
      <w:r w:rsidRPr="00E31941">
        <w:rPr>
          <w:szCs w:val="24"/>
        </w:rPr>
        <w:t xml:space="preserve"> complicates the prevention and detection of infectious disease outbreaks. </w:t>
      </w:r>
      <w:r>
        <w:rPr>
          <w:szCs w:val="24"/>
        </w:rPr>
        <w:t xml:space="preserve"> Particularly with regard to COVID-19, a </w:t>
      </w:r>
      <w:r w:rsidRPr="00E31941">
        <w:rPr>
          <w:szCs w:val="24"/>
        </w:rPr>
        <w:t xml:space="preserve">timely response to reported and observed symptoms is needed to interrupt viral </w:t>
      </w:r>
      <w:proofErr w:type="gramStart"/>
      <w:r w:rsidRPr="00E31941">
        <w:rPr>
          <w:szCs w:val="24"/>
        </w:rPr>
        <w:t>transmission</w:t>
      </w:r>
      <w:r>
        <w:rPr>
          <w:szCs w:val="24"/>
        </w:rPr>
        <w:t>,</w:t>
      </w:r>
      <w:proofErr w:type="gramEnd"/>
      <w:r>
        <w:rPr>
          <w:szCs w:val="24"/>
        </w:rPr>
        <w:t xml:space="preserve"> however </w:t>
      </w:r>
      <w:r w:rsidRPr="00E31941">
        <w:rPr>
          <w:szCs w:val="24"/>
        </w:rPr>
        <w:t xml:space="preserve">delays in testing, diagnosis and access to care are systemic in </w:t>
      </w:r>
      <w:r>
        <w:rPr>
          <w:szCs w:val="24"/>
        </w:rPr>
        <w:t>jails and prisons</w:t>
      </w:r>
      <w:r w:rsidRPr="00E31941">
        <w:rPr>
          <w:szCs w:val="24"/>
        </w:rPr>
        <w:t>.</w:t>
      </w:r>
    </w:p>
    <w:p w:rsidR="00117E73" w:rsidRPr="009B1011" w:rsidRDefault="00117E73" w:rsidP="00117E73">
      <w:pPr>
        <w:spacing w:after="120" w:line="476" w:lineRule="exact"/>
        <w:rPr>
          <w:rFonts w:eastAsia="Times New Roman" w:cs="Times New Roman"/>
          <w:color w:val="000000"/>
          <w:szCs w:val="24"/>
          <w:shd w:val="clear" w:color="auto" w:fill="FFFFFF"/>
        </w:rPr>
      </w:pPr>
      <w:r>
        <w:rPr>
          <w:szCs w:val="24"/>
        </w:rPr>
        <w:tab/>
        <w:t xml:space="preserve">FOR SACRAMENTO JAIL </w:t>
      </w:r>
      <w:r>
        <w:rPr>
          <w:rFonts w:eastAsia="Times New Roman" w:cs="Times New Roman"/>
          <w:color w:val="000000"/>
          <w:szCs w:val="24"/>
          <w:shd w:val="clear" w:color="auto" w:fill="FFFFFF"/>
        </w:rPr>
        <w:t xml:space="preserve">Like Sacramento County defendants, our clients are faced with the overpopulation, lack of health care, and unsanitary conditions found by the Court in </w:t>
      </w:r>
      <w:r>
        <w:rPr>
          <w:rFonts w:eastAsia="Times New Roman" w:cs="Times New Roman"/>
          <w:color w:val="000000"/>
          <w:szCs w:val="24"/>
          <w:u w:val="single"/>
          <w:shd w:val="clear" w:color="auto" w:fill="FFFFFF"/>
        </w:rPr>
        <w:t>Mays v. Sacramento County</w:t>
      </w:r>
      <w:r w:rsidRPr="00CF7AD9">
        <w:rPr>
          <w:rFonts w:eastAsia="Times New Roman" w:cs="Times New Roman"/>
          <w:color w:val="000000"/>
          <w:szCs w:val="24"/>
          <w:shd w:val="clear" w:color="auto" w:fill="FFFFFF"/>
        </w:rPr>
        <w:t xml:space="preserve">. </w:t>
      </w:r>
      <w:r w:rsidRPr="00CF7AD9">
        <w:rPr>
          <w:rFonts w:cs="Times New Roman"/>
          <w:szCs w:val="24"/>
          <w:highlight w:val="white"/>
        </w:rPr>
        <w:t xml:space="preserve">According to the Board of State and Community Corrections, an estimated 3,700 persons are in the custody of the Sacramento County Main Jail and its Rio Cosumnes Correctional Facility (RCCC). In comparison, San Francisco County houses 1100 inmates. Housing for persons in Sacramento’s main jail and RCCC, involves shared rooms and pods.  The physical structure of the shared room space does not allow for the 6 feet social </w:t>
      </w:r>
      <w:r w:rsidRPr="00CF7AD9">
        <w:rPr>
          <w:rFonts w:cs="Times New Roman"/>
          <w:szCs w:val="24"/>
          <w:highlight w:val="white"/>
        </w:rPr>
        <w:lastRenderedPageBreak/>
        <w:t>distancing order.  The physical structure of both facilities does not allow for inmates to humanely isolate themselves if they are sick.</w:t>
      </w:r>
      <w:r>
        <w:rPr>
          <w:rFonts w:cs="Times New Roman"/>
          <w:szCs w:val="24"/>
          <w:highlight w:val="white"/>
        </w:rPr>
        <w:t xml:space="preserve">  Our clients are reporting that they are being denied access to hygiene cleaning items since the pandemic was announced.  Inmates are locked-down in response to the encroaching pandemic, which means that they are denied showers and other means to help protect </w:t>
      </w:r>
      <w:proofErr w:type="gramStart"/>
      <w:r>
        <w:rPr>
          <w:rFonts w:cs="Times New Roman"/>
          <w:szCs w:val="24"/>
          <w:highlight w:val="white"/>
        </w:rPr>
        <w:t>themselves</w:t>
      </w:r>
      <w:proofErr w:type="gramEnd"/>
      <w:r>
        <w:rPr>
          <w:rFonts w:cs="Times New Roman"/>
          <w:szCs w:val="24"/>
          <w:highlight w:val="white"/>
        </w:rPr>
        <w:t xml:space="preserve"> against disease.</w:t>
      </w:r>
      <w:r w:rsidRPr="00CF7AD9">
        <w:rPr>
          <w:rFonts w:cs="Times New Roman"/>
          <w:szCs w:val="24"/>
          <w:highlight w:val="white"/>
        </w:rPr>
        <w:t xml:space="preserve">  </w:t>
      </w:r>
      <w:r w:rsidRPr="00CF7AD9">
        <w:rPr>
          <w:rFonts w:cs="Times New Roman"/>
          <w:szCs w:val="24"/>
        </w:rPr>
        <w:tab/>
      </w:r>
    </w:p>
    <w:p w:rsidR="00117E73" w:rsidRPr="00117E73" w:rsidRDefault="00117E73" w:rsidP="00117E73">
      <w:pPr>
        <w:spacing w:after="120" w:line="476" w:lineRule="exact"/>
        <w:ind w:firstLine="720"/>
        <w:rPr>
          <w:rFonts w:cs="Times New Roman"/>
          <w:b/>
          <w:szCs w:val="24"/>
          <w:highlight w:val="white"/>
          <w:u w:val="single"/>
        </w:rPr>
      </w:pPr>
      <w:r>
        <w:rPr>
          <w:rFonts w:cs="Times New Roman"/>
          <w:bCs/>
          <w:szCs w:val="24"/>
          <w:highlight w:val="white"/>
        </w:rPr>
        <w:t xml:space="preserve">Even prior to the pandemic, </w:t>
      </w:r>
      <w:r>
        <w:rPr>
          <w:rFonts w:cs="Times New Roman"/>
          <w:szCs w:val="24"/>
          <w:highlight w:val="white"/>
        </w:rPr>
        <w:t>i</w:t>
      </w:r>
      <w:r w:rsidRPr="00CF7AD9">
        <w:rPr>
          <w:rFonts w:cs="Times New Roman"/>
          <w:szCs w:val="24"/>
          <w:highlight w:val="white"/>
        </w:rPr>
        <w:t xml:space="preserve">ndividuals housed in the jail </w:t>
      </w:r>
      <w:r>
        <w:rPr>
          <w:rFonts w:cs="Times New Roman"/>
          <w:szCs w:val="24"/>
          <w:highlight w:val="white"/>
        </w:rPr>
        <w:t>were</w:t>
      </w:r>
      <w:r w:rsidRPr="00CF7AD9">
        <w:rPr>
          <w:rFonts w:cs="Times New Roman"/>
          <w:szCs w:val="24"/>
          <w:highlight w:val="white"/>
        </w:rPr>
        <w:t xml:space="preserve"> exposed regularly to unsanitary conditions and given a lack of access to hygienic supplies. Disinfection cannot occur to the levels necessary within the jail.  These conditions of Sacramento County jails concerning COVID-19 are heightened by the </w:t>
      </w:r>
      <w:r>
        <w:rPr>
          <w:rFonts w:cs="Times New Roman"/>
          <w:szCs w:val="24"/>
          <w:highlight w:val="white"/>
        </w:rPr>
        <w:t xml:space="preserve">employee-assisted </w:t>
      </w:r>
      <w:r w:rsidRPr="00CF7AD9">
        <w:rPr>
          <w:rFonts w:cs="Times New Roman"/>
          <w:szCs w:val="24"/>
          <w:highlight w:val="white"/>
        </w:rPr>
        <w:t>transfer of inmates from one jail facility to another.  This frequent transfer of individuals from one location to another, creates a whole new level of concern and possible contamination of our Sherriff’s workers within the jail, and individuals housed in the jail</w:t>
      </w:r>
      <w:r>
        <w:rPr>
          <w:rFonts w:cs="Times New Roman"/>
          <w:szCs w:val="24"/>
          <w:highlight w:val="white"/>
        </w:rPr>
        <w:t>.  Unlike the Sacramento County Superior Court, the Eastern District Court has not shut down, and Federal Defender clients will have to be brought to court and back to the jail.  Likewise, new arrests persist in the Federal system.</w:t>
      </w:r>
    </w:p>
    <w:p w:rsidR="00E31941" w:rsidRDefault="00E31941" w:rsidP="00E31941">
      <w:pPr>
        <w:pStyle w:val="Double"/>
        <w:ind w:firstLine="720"/>
        <w:rPr>
          <w:szCs w:val="24"/>
        </w:rPr>
      </w:pPr>
      <w:r w:rsidRPr="00E31941">
        <w:rPr>
          <w:szCs w:val="24"/>
        </w:rPr>
        <w:t xml:space="preserve">For these reasons, transmission of infectious diseases in jails and prisons is </w:t>
      </w:r>
      <w:r w:rsidR="00D00515">
        <w:rPr>
          <w:szCs w:val="24"/>
        </w:rPr>
        <w:t>not</w:t>
      </w:r>
      <w:r w:rsidRPr="00E31941">
        <w:rPr>
          <w:szCs w:val="24"/>
        </w:rPr>
        <w:t xml:space="preserve"> </w:t>
      </w:r>
      <w:r w:rsidR="00D00515">
        <w:rPr>
          <w:szCs w:val="24"/>
        </w:rPr>
        <w:t>uncommon, particularly</w:t>
      </w:r>
      <w:r w:rsidRPr="00E31941">
        <w:rPr>
          <w:szCs w:val="24"/>
        </w:rPr>
        <w:t xml:space="preserve"> those transmitted by respiratory droplets. </w:t>
      </w:r>
      <w:r w:rsidR="00D00515">
        <w:rPr>
          <w:szCs w:val="24"/>
        </w:rPr>
        <w:t xml:space="preserve"> </w:t>
      </w:r>
      <w:r w:rsidRPr="00E31941">
        <w:rPr>
          <w:szCs w:val="24"/>
        </w:rPr>
        <w:t>It is estimated that up to a quarter of the US</w:t>
      </w:r>
      <w:r w:rsidR="00D00515">
        <w:rPr>
          <w:szCs w:val="24"/>
        </w:rPr>
        <w:t xml:space="preserve"> </w:t>
      </w:r>
      <w:r w:rsidRPr="00E31941">
        <w:rPr>
          <w:szCs w:val="24"/>
        </w:rPr>
        <w:t>prison population has been infected with tuberculosis</w:t>
      </w:r>
      <w:r w:rsidR="00D00515">
        <w:rPr>
          <w:rStyle w:val="FootnoteReference"/>
          <w:szCs w:val="24"/>
        </w:rPr>
        <w:footnoteReference w:id="8"/>
      </w:r>
      <w:r w:rsidRPr="00E31941">
        <w:rPr>
          <w:szCs w:val="24"/>
        </w:rPr>
        <w:t>, with a rate of active TB infection that is</w:t>
      </w:r>
      <w:r w:rsidR="00D00515">
        <w:rPr>
          <w:szCs w:val="24"/>
        </w:rPr>
        <w:t xml:space="preserve"> </w:t>
      </w:r>
      <w:r w:rsidRPr="00E31941">
        <w:rPr>
          <w:szCs w:val="24"/>
        </w:rPr>
        <w:t>6-10 times higher than the general population.</w:t>
      </w:r>
      <w:r w:rsidR="00D00515">
        <w:rPr>
          <w:rStyle w:val="FootnoteReference"/>
          <w:szCs w:val="24"/>
        </w:rPr>
        <w:footnoteReference w:id="9"/>
      </w:r>
      <w:r w:rsidRPr="00E31941">
        <w:rPr>
          <w:szCs w:val="24"/>
        </w:rPr>
        <w:t xml:space="preserve"> </w:t>
      </w:r>
      <w:r w:rsidR="004249E3">
        <w:rPr>
          <w:szCs w:val="24"/>
        </w:rPr>
        <w:t xml:space="preserve"> </w:t>
      </w:r>
      <w:r w:rsidR="009D415B">
        <w:rPr>
          <w:szCs w:val="24"/>
        </w:rPr>
        <w:t>Flu outbreaks frequently occur</w:t>
      </w:r>
      <w:r w:rsidRPr="00E31941">
        <w:rPr>
          <w:szCs w:val="24"/>
        </w:rPr>
        <w:t xml:space="preserve"> in jails and</w:t>
      </w:r>
      <w:r w:rsidR="004249E3">
        <w:rPr>
          <w:szCs w:val="24"/>
        </w:rPr>
        <w:t xml:space="preserve"> </w:t>
      </w:r>
      <w:r w:rsidRPr="00E31941">
        <w:rPr>
          <w:szCs w:val="24"/>
        </w:rPr>
        <w:t xml:space="preserve">prisons </w:t>
      </w:r>
      <w:r w:rsidR="009D415B">
        <w:rPr>
          <w:szCs w:val="24"/>
        </w:rPr>
        <w:t>throughout</w:t>
      </w:r>
      <w:r w:rsidRPr="00E31941">
        <w:rPr>
          <w:szCs w:val="24"/>
        </w:rPr>
        <w:t xml:space="preserve"> the United States.</w:t>
      </w:r>
      <w:r w:rsidR="004249E3">
        <w:rPr>
          <w:rStyle w:val="FootnoteReference"/>
          <w:szCs w:val="24"/>
        </w:rPr>
        <w:footnoteReference w:id="10"/>
      </w:r>
    </w:p>
    <w:p w:rsidR="00D958DD" w:rsidRDefault="00464439" w:rsidP="00172827">
      <w:pPr>
        <w:pStyle w:val="Double"/>
        <w:ind w:firstLine="720"/>
        <w:rPr>
          <w:szCs w:val="24"/>
        </w:rPr>
      </w:pPr>
      <w:r>
        <w:rPr>
          <w:szCs w:val="24"/>
        </w:rPr>
        <w:t xml:space="preserve">FOR FRESNO </w:t>
      </w:r>
      <w:r w:rsidR="00275B8F">
        <w:rPr>
          <w:szCs w:val="24"/>
        </w:rPr>
        <w:t xml:space="preserve">In recognition of the serious threat of a COVID-19 outbreak at the </w:t>
      </w:r>
      <w:proofErr w:type="spellStart"/>
      <w:r>
        <w:rPr>
          <w:szCs w:val="24"/>
        </w:rPr>
        <w:t>Lerdo</w:t>
      </w:r>
      <w:proofErr w:type="spellEnd"/>
      <w:r>
        <w:rPr>
          <w:szCs w:val="24"/>
        </w:rPr>
        <w:t xml:space="preserve"> </w:t>
      </w:r>
      <w:r w:rsidR="00275B8F">
        <w:rPr>
          <w:szCs w:val="24"/>
        </w:rPr>
        <w:t xml:space="preserve"> </w:t>
      </w:r>
      <w:r w:rsidR="00275B8F">
        <w:rPr>
          <w:szCs w:val="24"/>
        </w:rPr>
        <w:lastRenderedPageBreak/>
        <w:t xml:space="preserve">facility, where </w:t>
      </w:r>
      <w:r>
        <w:rPr>
          <w:szCs w:val="24"/>
        </w:rPr>
        <w:t>CLIENT NAME</w:t>
      </w:r>
      <w:r w:rsidR="00275B8F">
        <w:rPr>
          <w:szCs w:val="24"/>
        </w:rPr>
        <w:t xml:space="preserve"> is presently housed, the </w:t>
      </w:r>
      <w:r w:rsidR="007D7846">
        <w:rPr>
          <w:szCs w:val="24"/>
        </w:rPr>
        <w:t xml:space="preserve">Kern County Sheriff has already released 38 inmates who meet the criteria for </w:t>
      </w:r>
      <w:r w:rsidR="00E075B9">
        <w:rPr>
          <w:szCs w:val="24"/>
        </w:rPr>
        <w:t>expedited release and/or location monitoring outside of the detention facilities</w:t>
      </w:r>
      <w:r w:rsidR="007D7846">
        <w:rPr>
          <w:szCs w:val="24"/>
        </w:rPr>
        <w:t xml:space="preserve"> based on age and medical condition, and who are not facing charges of violence.</w:t>
      </w:r>
      <w:r w:rsidR="007D7846">
        <w:rPr>
          <w:rStyle w:val="FootnoteReference"/>
          <w:szCs w:val="24"/>
        </w:rPr>
        <w:footnoteReference w:id="11"/>
      </w:r>
    </w:p>
    <w:p w:rsidR="00464439" w:rsidRDefault="00464439" w:rsidP="00172827">
      <w:pPr>
        <w:pStyle w:val="Double"/>
        <w:ind w:firstLine="720"/>
        <w:rPr>
          <w:szCs w:val="24"/>
        </w:rPr>
      </w:pPr>
      <w:r>
        <w:rPr>
          <w:szCs w:val="24"/>
        </w:rPr>
        <w:t xml:space="preserve">FOR SACRAMENTO MAIN JAIL </w:t>
      </w:r>
      <w:r w:rsidR="00117E73">
        <w:rPr>
          <w:rFonts w:cs="Times New Roman"/>
          <w:szCs w:val="24"/>
        </w:rPr>
        <w:t>The Sacramento County Superior Court and Sheriff’s Office have begun to reduce the Sacramento Main Jail population in various ways, including the release of low-level inmates.  The Sacramento County District Attorney has also recognized the criticality of reducing the population at the Sacramento Main Jail.  O</w:t>
      </w:r>
      <w:r w:rsidR="00117E73" w:rsidRPr="00CF7AD9">
        <w:rPr>
          <w:rFonts w:cs="Times New Roman"/>
          <w:szCs w:val="24"/>
        </w:rPr>
        <w:t xml:space="preserve">n March 19, 2020, during the county’s press conference ordering “Shelter-In-Place,” District Attorney Anne Marie Schubert stated, “It is everyone’s moral responsibility to act today, not tomorrow or next week.”  </w:t>
      </w:r>
      <w:r w:rsidR="00117E73">
        <w:rPr>
          <w:rFonts w:cs="Times New Roman"/>
          <w:szCs w:val="24"/>
        </w:rPr>
        <w:t>Although Sacramento County has acted quickly to begin to reduce the jail population, those actions do not impact federal jail inmates.</w:t>
      </w:r>
    </w:p>
    <w:p w:rsidR="00B96A46" w:rsidRPr="00B96A46" w:rsidRDefault="00464439" w:rsidP="00B96A46">
      <w:pPr>
        <w:pStyle w:val="Double"/>
        <w:numPr>
          <w:ilvl w:val="0"/>
          <w:numId w:val="16"/>
        </w:numPr>
        <w:rPr>
          <w:b/>
          <w:i/>
          <w:szCs w:val="24"/>
        </w:rPr>
      </w:pPr>
      <w:r>
        <w:rPr>
          <w:b/>
          <w:i/>
          <w:szCs w:val="24"/>
        </w:rPr>
        <w:t>CLIENT NAME</w:t>
      </w:r>
      <w:r w:rsidR="00B96A46" w:rsidRPr="00B96A46">
        <w:rPr>
          <w:b/>
          <w:i/>
          <w:szCs w:val="24"/>
        </w:rPr>
        <w:t>’</w:t>
      </w:r>
      <w:r>
        <w:rPr>
          <w:b/>
          <w:i/>
          <w:szCs w:val="24"/>
        </w:rPr>
        <w:t>S</w:t>
      </w:r>
      <w:r w:rsidR="00B96A46" w:rsidRPr="00B96A46">
        <w:rPr>
          <w:b/>
          <w:i/>
          <w:szCs w:val="24"/>
        </w:rPr>
        <w:t xml:space="preserve"> Vulnerabil</w:t>
      </w:r>
      <w:r>
        <w:rPr>
          <w:b/>
          <w:i/>
          <w:szCs w:val="24"/>
        </w:rPr>
        <w:t>i</w:t>
      </w:r>
      <w:r w:rsidR="00B96A46" w:rsidRPr="00B96A46">
        <w:rPr>
          <w:b/>
          <w:i/>
          <w:szCs w:val="24"/>
        </w:rPr>
        <w:t>ty</w:t>
      </w:r>
    </w:p>
    <w:p w:rsidR="00B96A46" w:rsidRDefault="00464439" w:rsidP="0027032C">
      <w:pPr>
        <w:pStyle w:val="Double"/>
        <w:ind w:firstLine="720"/>
        <w:rPr>
          <w:szCs w:val="24"/>
        </w:rPr>
      </w:pPr>
      <w:proofErr w:type="gramStart"/>
      <w:r>
        <w:rPr>
          <w:szCs w:val="24"/>
        </w:rPr>
        <w:t>SUMMARIZE</w:t>
      </w:r>
      <w:r w:rsidR="0027032C">
        <w:rPr>
          <w:szCs w:val="24"/>
        </w:rPr>
        <w:t xml:space="preserve">  </w:t>
      </w:r>
      <w:r w:rsidR="0027032C" w:rsidRPr="0027032C">
        <w:rPr>
          <w:szCs w:val="24"/>
        </w:rPr>
        <w:t>There</w:t>
      </w:r>
      <w:proofErr w:type="gramEnd"/>
      <w:r w:rsidR="0027032C" w:rsidRPr="0027032C">
        <w:rPr>
          <w:szCs w:val="24"/>
        </w:rPr>
        <w:t xml:space="preserve"> are currently no antiviral drugs licensed by the U.S. Food</w:t>
      </w:r>
      <w:r w:rsidR="0027032C">
        <w:rPr>
          <w:szCs w:val="24"/>
        </w:rPr>
        <w:t xml:space="preserve"> </w:t>
      </w:r>
      <w:r w:rsidR="0027032C" w:rsidRPr="0027032C">
        <w:rPr>
          <w:szCs w:val="24"/>
        </w:rPr>
        <w:t>and Drug Administration (FDA) to treat COVID-19, or post-exposure prophylaxis to prevent</w:t>
      </w:r>
      <w:r w:rsidR="0027032C">
        <w:rPr>
          <w:szCs w:val="24"/>
        </w:rPr>
        <w:t xml:space="preserve"> </w:t>
      </w:r>
      <w:r w:rsidR="0027032C" w:rsidRPr="0027032C">
        <w:rPr>
          <w:szCs w:val="24"/>
        </w:rPr>
        <w:t>infection once exposed.</w:t>
      </w:r>
    </w:p>
    <w:p w:rsidR="00ED39EA" w:rsidRPr="00023F1D" w:rsidRDefault="00ED39EA" w:rsidP="00023F1D">
      <w:pPr>
        <w:pStyle w:val="Double"/>
        <w:numPr>
          <w:ilvl w:val="0"/>
          <w:numId w:val="15"/>
        </w:numPr>
        <w:rPr>
          <w:b/>
          <w:szCs w:val="24"/>
        </w:rPr>
      </w:pPr>
      <w:r>
        <w:rPr>
          <w:b/>
          <w:szCs w:val="24"/>
        </w:rPr>
        <w:t>ARGUMENT</w:t>
      </w:r>
    </w:p>
    <w:p w:rsidR="0006220D" w:rsidRDefault="001F2B63" w:rsidP="00B92D0A">
      <w:pPr>
        <w:pStyle w:val="ListParagraph"/>
        <w:numPr>
          <w:ilvl w:val="0"/>
          <w:numId w:val="21"/>
        </w:numPr>
        <w:spacing w:line="240" w:lineRule="auto"/>
        <w:rPr>
          <w:b/>
          <w:i/>
          <w:szCs w:val="24"/>
          <w:lang w:val="en-CA"/>
        </w:rPr>
      </w:pPr>
      <w:r w:rsidRPr="001F2B63">
        <w:rPr>
          <w:b/>
          <w:i/>
          <w:szCs w:val="24"/>
          <w:lang w:val="en-CA"/>
        </w:rPr>
        <w:t>The 5</w:t>
      </w:r>
      <w:r w:rsidRPr="001F2B63">
        <w:rPr>
          <w:b/>
          <w:i/>
          <w:szCs w:val="24"/>
          <w:vertAlign w:val="superscript"/>
          <w:lang w:val="en-CA"/>
        </w:rPr>
        <w:t>th</w:t>
      </w:r>
      <w:r w:rsidRPr="001F2B63">
        <w:rPr>
          <w:b/>
          <w:i/>
          <w:szCs w:val="24"/>
          <w:lang w:val="en-CA"/>
        </w:rPr>
        <w:t xml:space="preserve"> Amendment Due Process Clause Compels the Court to Protect </w:t>
      </w:r>
      <w:r w:rsidR="00464439">
        <w:rPr>
          <w:b/>
          <w:i/>
          <w:szCs w:val="24"/>
          <w:lang w:val="en-CA"/>
        </w:rPr>
        <w:t>CLIENT NAME</w:t>
      </w:r>
      <w:r w:rsidRPr="001F2B63">
        <w:rPr>
          <w:b/>
          <w:i/>
          <w:szCs w:val="24"/>
          <w:lang w:val="en-CA"/>
        </w:rPr>
        <w:t xml:space="preserve"> from Punitive Conditions of Confinement and Ensure that </w:t>
      </w:r>
      <w:r w:rsidR="00464439">
        <w:rPr>
          <w:b/>
          <w:i/>
          <w:szCs w:val="24"/>
          <w:lang w:val="en-CA"/>
        </w:rPr>
        <w:t>CLIENT NAME</w:t>
      </w:r>
      <w:r w:rsidRPr="001F2B63">
        <w:rPr>
          <w:b/>
          <w:i/>
          <w:szCs w:val="24"/>
          <w:lang w:val="en-CA"/>
        </w:rPr>
        <w:t xml:space="preserve"> is Afforded Adequate Medical Care</w:t>
      </w:r>
      <w:r w:rsidR="00504527">
        <w:rPr>
          <w:b/>
          <w:i/>
          <w:szCs w:val="24"/>
          <w:lang w:val="en-CA"/>
        </w:rPr>
        <w:t>.</w:t>
      </w:r>
    </w:p>
    <w:p w:rsidR="00B92D0A" w:rsidRPr="00B92D0A" w:rsidRDefault="00B92D0A" w:rsidP="00B92D0A">
      <w:pPr>
        <w:spacing w:line="240" w:lineRule="auto"/>
        <w:rPr>
          <w:b/>
          <w:i/>
          <w:szCs w:val="24"/>
          <w:lang w:val="en-CA"/>
        </w:rPr>
      </w:pPr>
    </w:p>
    <w:p w:rsidR="00B92D0A" w:rsidRDefault="00B92D0A" w:rsidP="0041338E">
      <w:pPr>
        <w:spacing w:line="480" w:lineRule="auto"/>
        <w:ind w:firstLine="720"/>
      </w:pPr>
      <w:r>
        <w:t>A pretrial</w:t>
      </w:r>
      <w:r w:rsidRPr="00497852">
        <w:t xml:space="preserve"> detainee’s freedom from pretrial confinement is a fundamental right protected by the Due Process Clause;</w:t>
      </w:r>
      <w:r>
        <w:t xml:space="preserve"> any</w:t>
      </w:r>
      <w:r w:rsidRPr="00497852">
        <w:t xml:space="preserve"> government action infringing on this right must be narrowly tailored to achieve a compelling government interest.  </w:t>
      </w:r>
      <w:r w:rsidRPr="00B92D0A">
        <w:rPr>
          <w:i/>
        </w:rPr>
        <w:t>United States v. Salerno</w:t>
      </w:r>
      <w:r w:rsidRPr="00497852">
        <w:t xml:space="preserve">, 481 U.S. 739, 755 (1987).  The constitutional protections of pretrial detainees arise under the Fifth Amendment Due Process Clause, which provides protection even greater than the Eighth Amendment. </w:t>
      </w:r>
      <w:r w:rsidRPr="00B92D0A">
        <w:rPr>
          <w:i/>
        </w:rPr>
        <w:t>Bell v. Wolfish</w:t>
      </w:r>
      <w:r w:rsidRPr="00497852">
        <w:t>, 441 U.S. 520, 535 (1979).</w:t>
      </w:r>
      <w:r>
        <w:t xml:space="preserve">  </w:t>
      </w:r>
      <w:r w:rsidRPr="00497852">
        <w:t xml:space="preserve">The Eighth Amendment, which applies to persons convicted </w:t>
      </w:r>
      <w:r w:rsidRPr="00497852">
        <w:lastRenderedPageBreak/>
        <w:t xml:space="preserve">of criminal offenses, allows punishment as long as it is not cruel and unusual, but the Fifth Amendment’s due process protections do not allow </w:t>
      </w:r>
      <w:r>
        <w:t xml:space="preserve">pretrial </w:t>
      </w:r>
      <w:r w:rsidRPr="00497852">
        <w:t xml:space="preserve">punishment at all. </w:t>
      </w:r>
      <w:r>
        <w:t xml:space="preserve"> </w:t>
      </w:r>
      <w:r w:rsidRPr="00B92D0A">
        <w:rPr>
          <w:i/>
        </w:rPr>
        <w:t xml:space="preserve">Id.  </w:t>
      </w:r>
      <w:r w:rsidRPr="00497852">
        <w:t xml:space="preserve">Although the Government has an interest in detaining a defendant to secure </w:t>
      </w:r>
      <w:r>
        <w:t>their</w:t>
      </w:r>
      <w:r w:rsidRPr="00497852">
        <w:t xml:space="preserve"> </w:t>
      </w:r>
      <w:r>
        <w:t>appearance at trial, Government may only subject a detainee “</w:t>
      </w:r>
      <w:r w:rsidRPr="00497852">
        <w:t xml:space="preserve">to the restrictions and conditions of the detention facility so long as those conditions and restrictions do not amount to punishment, or otherwise violate the Constitution.”  </w:t>
      </w:r>
      <w:r w:rsidRPr="00B92D0A">
        <w:rPr>
          <w:i/>
        </w:rPr>
        <w:t xml:space="preserve">Id. </w:t>
      </w:r>
      <w:r>
        <w:t>a</w:t>
      </w:r>
      <w:r w:rsidRPr="00497852">
        <w:t>t 536–37.</w:t>
      </w:r>
      <w:r w:rsidR="0041338E">
        <w:rPr>
          <w:i/>
        </w:rPr>
        <w:t xml:space="preserve">  </w:t>
      </w:r>
      <w:r w:rsidRPr="00497852">
        <w:t xml:space="preserve">In </w:t>
      </w:r>
      <w:r w:rsidRPr="00B92D0A">
        <w:rPr>
          <w:i/>
        </w:rPr>
        <w:t>Kingsley v. Hendrickson</w:t>
      </w:r>
      <w:r w:rsidRPr="00497852">
        <w:t>, the Supreme Court affirmed the Due Process Clause’s prohibition on pretrial punishment, and elaborated that “if the condition of confinement being challenged ‘is not reasonably related to a legitimate goal—if it is arbitrary or purposeless—a court permissibly may infer that the purpose of the governmental action is punishment.’</w:t>
      </w:r>
      <w:r>
        <w:t xml:space="preserve">”  </w:t>
      </w:r>
      <w:r w:rsidRPr="00497852">
        <w:t>135 S. Ct. 2466</w:t>
      </w:r>
      <w:r>
        <w:t>, 2470</w:t>
      </w:r>
      <w:r w:rsidRPr="00497852">
        <w:t xml:space="preserve"> (2015); </w:t>
      </w:r>
      <w:r w:rsidRPr="00B92D0A">
        <w:rPr>
          <w:i/>
        </w:rPr>
        <w:t>see also</w:t>
      </w:r>
      <w:r w:rsidRPr="00497852">
        <w:t xml:space="preserve"> </w:t>
      </w:r>
      <w:r w:rsidRPr="00B92D0A">
        <w:rPr>
          <w:i/>
        </w:rPr>
        <w:t xml:space="preserve">Doe v. Kelly, </w:t>
      </w:r>
      <w:r w:rsidRPr="00497852">
        <w:t xml:space="preserve">878 F.3d 710 (9th Cir. 2017) (“a particular restriction or condition is punishment if the restriction or condition is not reasonably related to a legitimate governmental objective or is excessive in relation to the legitimate governmental objective”).  </w:t>
      </w:r>
    </w:p>
    <w:p w:rsidR="00504527" w:rsidRDefault="00B92D0A" w:rsidP="0041338E">
      <w:pPr>
        <w:spacing w:line="476" w:lineRule="exact"/>
        <w:ind w:firstLine="720"/>
      </w:pPr>
      <w:r w:rsidRPr="00497852">
        <w:t xml:space="preserve">In addition, pretrial detainees have a substantive due process interest in freedom from deliberate indifference to their medical needs.  </w:t>
      </w:r>
      <w:r w:rsidRPr="0041338E">
        <w:rPr>
          <w:i/>
        </w:rPr>
        <w:t xml:space="preserve">Miranda v. </w:t>
      </w:r>
      <w:proofErr w:type="spellStart"/>
      <w:r w:rsidRPr="0041338E">
        <w:rPr>
          <w:i/>
        </w:rPr>
        <w:t>Cty</w:t>
      </w:r>
      <w:proofErr w:type="spellEnd"/>
      <w:r w:rsidRPr="0041338E">
        <w:rPr>
          <w:i/>
        </w:rPr>
        <w:t>. of Lake</w:t>
      </w:r>
      <w:r w:rsidRPr="00497852">
        <w:t xml:space="preserve">, 900 F.3d 335, 352 (7th Cir. 2018).  </w:t>
      </w:r>
      <w:r>
        <w:t>Furthermore, i</w:t>
      </w:r>
      <w:r w:rsidRPr="00497852">
        <w:t xml:space="preserve">n </w:t>
      </w:r>
      <w:r w:rsidRPr="0041338E">
        <w:rPr>
          <w:i/>
        </w:rPr>
        <w:t>Brown v. Plata</w:t>
      </w:r>
      <w:r w:rsidRPr="00497852">
        <w:t xml:space="preserve">, </w:t>
      </w:r>
      <w:r w:rsidR="0041338E">
        <w:t xml:space="preserve">the </w:t>
      </w:r>
      <w:r w:rsidRPr="00497852">
        <w:t>Supreme Court explained that a prisoner “may suffer or die if not provided adequate medical care. A prison that deprives prisoners of basic sustenance, including adequate medical care, is incompatible with the concept of human dignity and has no</w:t>
      </w:r>
      <w:r w:rsidR="0041338E">
        <w:t xml:space="preserve"> place in civilized society.”  </w:t>
      </w:r>
      <w:r w:rsidRPr="00497852">
        <w:t xml:space="preserve">563 U.S. 493, 510–11 </w:t>
      </w:r>
      <w:r w:rsidR="0041338E">
        <w:t xml:space="preserve">(2011).  </w:t>
      </w:r>
      <w:r>
        <w:t>While</w:t>
      </w:r>
      <w:r w:rsidRPr="00497852">
        <w:t xml:space="preserve"> prisoner claims in </w:t>
      </w:r>
      <w:r w:rsidRPr="0041338E">
        <w:rPr>
          <w:i/>
        </w:rPr>
        <w:t>Brown v. Plata</w:t>
      </w:r>
      <w:r w:rsidRPr="00497852">
        <w:t xml:space="preserve"> arose under the Eighth Amendment, </w:t>
      </w:r>
      <w:r>
        <w:t xml:space="preserve">pretrial detainees likewise </w:t>
      </w:r>
      <w:r w:rsidRPr="00497852">
        <w:t>have the legal right to adequate medical care, given that their rights are at least as great as those of convicted persons being punished by imprisonment.</w:t>
      </w:r>
    </w:p>
    <w:p w:rsidR="0041338E" w:rsidRPr="0041338E" w:rsidRDefault="0041338E" w:rsidP="0041338E">
      <w:pPr>
        <w:spacing w:line="476" w:lineRule="exact"/>
        <w:ind w:firstLine="720"/>
        <w:rPr>
          <w:szCs w:val="24"/>
          <w:lang w:val="en-CA"/>
        </w:rPr>
      </w:pPr>
      <w:r>
        <w:t xml:space="preserve">Here, </w:t>
      </w:r>
      <w:r w:rsidR="00464439">
        <w:t>CLIENT NAME</w:t>
      </w:r>
      <w:r>
        <w:t xml:space="preserve"> has not yet received a sentence or final judgement in</w:t>
      </w:r>
      <w:r w:rsidR="00FC35E3">
        <w:t xml:space="preserve"> HIS/</w:t>
      </w:r>
      <w:proofErr w:type="gramStart"/>
      <w:r w:rsidR="00FC35E3">
        <w:t xml:space="preserve">HER </w:t>
      </w:r>
      <w:r>
        <w:t xml:space="preserve"> case</w:t>
      </w:r>
      <w:proofErr w:type="gramEnd"/>
      <w:r>
        <w:t xml:space="preserve">, and is entitled to the protections that must be afforded to pretrial detainees.  </w:t>
      </w:r>
      <w:r w:rsidR="00013DE8">
        <w:t>The current conditions of confinement create an unreasonable risk of exposure to COVID-</w:t>
      </w:r>
      <w:r w:rsidR="003D5A65">
        <w:t>19 and</w:t>
      </w:r>
      <w:r w:rsidR="00013DE8">
        <w:t xml:space="preserve"> do not provide </w:t>
      </w:r>
      <w:r w:rsidR="003D5A65">
        <w:t xml:space="preserve">the necessary supplies for personal and environmental hygiene necessary to protect </w:t>
      </w:r>
      <w:r w:rsidR="003D5A65">
        <w:lastRenderedPageBreak/>
        <w:t xml:space="preserve">against contraction of the virus.  Accordingly, in light of the extreme risk to </w:t>
      </w:r>
      <w:r w:rsidR="00464439">
        <w:t>CLIENT NAME</w:t>
      </w:r>
      <w:r w:rsidR="003D5A65">
        <w:t>’</w:t>
      </w:r>
      <w:r w:rsidR="00464439">
        <w:t>s</w:t>
      </w:r>
      <w:r w:rsidR="003D5A65">
        <w:t xml:space="preserve"> health posed by the virus and the ever-increasing likelihood that</w:t>
      </w:r>
      <w:r w:rsidR="00FC35E3">
        <w:t xml:space="preserve"> HE/SHE </w:t>
      </w:r>
      <w:r w:rsidR="003D5A65">
        <w:t xml:space="preserve">will contract it </w:t>
      </w:r>
      <w:r w:rsidR="00E77918">
        <w:t>if</w:t>
      </w:r>
      <w:r w:rsidR="00FC35E3">
        <w:t xml:space="preserve"> HE/SHE </w:t>
      </w:r>
      <w:r w:rsidR="00E77918">
        <w:t>remains housed under current conditions, the conditions of</w:t>
      </w:r>
      <w:r w:rsidR="00FC35E3">
        <w:t xml:space="preserve"> HIS/HER </w:t>
      </w:r>
      <w:r w:rsidR="00E77918">
        <w:t>confinement should be deemed punitive, in violation of the 5</w:t>
      </w:r>
      <w:r w:rsidR="00E77918" w:rsidRPr="00E77918">
        <w:rPr>
          <w:vertAlign w:val="superscript"/>
        </w:rPr>
        <w:t>th</w:t>
      </w:r>
      <w:r w:rsidR="00E77918">
        <w:t xml:space="preserve"> Amendment.  </w:t>
      </w:r>
      <w:r w:rsidR="00464439">
        <w:t xml:space="preserve">FRESNO </w:t>
      </w:r>
      <w:r w:rsidR="00E77918">
        <w:t xml:space="preserve">Furthermore, given that COVID-19 testing is not being offered to inmates at the </w:t>
      </w:r>
      <w:proofErr w:type="spellStart"/>
      <w:r w:rsidR="00E77918">
        <w:t>Lerdo</w:t>
      </w:r>
      <w:proofErr w:type="spellEnd"/>
      <w:r w:rsidR="00E77918">
        <w:t xml:space="preserve"> Detention Facility and has not been offered to </w:t>
      </w:r>
      <w:r w:rsidR="00FC35E3">
        <w:t>CLIENT NAME</w:t>
      </w:r>
      <w:r w:rsidR="00E77918">
        <w:t>, despite</w:t>
      </w:r>
      <w:r w:rsidR="00FC35E3">
        <w:t xml:space="preserve"> HIS/HER </w:t>
      </w:r>
      <w:r w:rsidR="00E77918">
        <w:t>age and condition,</w:t>
      </w:r>
      <w:r w:rsidR="00FC35E3">
        <w:t xml:space="preserve"> HE/SHE </w:t>
      </w:r>
      <w:r w:rsidR="00E77918">
        <w:t>is not being afforded adequate medical care under the present circumstances.  As such, release is appropriate to ensure</w:t>
      </w:r>
      <w:r w:rsidR="00FC35E3">
        <w:t xml:space="preserve"> HIS/HER </w:t>
      </w:r>
      <w:r w:rsidR="00E77918">
        <w:t>constitutional rights are protected and</w:t>
      </w:r>
      <w:r w:rsidR="00FC35E3">
        <w:t xml:space="preserve"> HIS/</w:t>
      </w:r>
      <w:proofErr w:type="gramStart"/>
      <w:r w:rsidR="00FC35E3">
        <w:t xml:space="preserve">HER </w:t>
      </w:r>
      <w:r w:rsidR="00E77918">
        <w:t xml:space="preserve"> life</w:t>
      </w:r>
      <w:proofErr w:type="gramEnd"/>
      <w:r w:rsidR="00E77918">
        <w:t xml:space="preserve"> is not jeopardized during this crisis.</w:t>
      </w:r>
    </w:p>
    <w:p w:rsidR="00CA7319" w:rsidRPr="001141BA" w:rsidRDefault="001F2B63" w:rsidP="001141BA">
      <w:pPr>
        <w:pStyle w:val="ListParagraph"/>
        <w:numPr>
          <w:ilvl w:val="0"/>
          <w:numId w:val="21"/>
        </w:numPr>
        <w:spacing w:line="476" w:lineRule="exact"/>
        <w:rPr>
          <w:b/>
          <w:i/>
          <w:szCs w:val="24"/>
          <w:lang w:val="en-CA"/>
        </w:rPr>
      </w:pPr>
      <w:r>
        <w:rPr>
          <w:b/>
          <w:i/>
          <w:szCs w:val="24"/>
          <w:lang w:val="en-CA"/>
        </w:rPr>
        <w:t>The 8</w:t>
      </w:r>
      <w:r w:rsidRPr="001F2B63">
        <w:rPr>
          <w:b/>
          <w:i/>
          <w:szCs w:val="24"/>
          <w:vertAlign w:val="superscript"/>
          <w:lang w:val="en-CA"/>
        </w:rPr>
        <w:t>th</w:t>
      </w:r>
      <w:r>
        <w:rPr>
          <w:b/>
          <w:i/>
          <w:szCs w:val="24"/>
          <w:lang w:val="en-CA"/>
        </w:rPr>
        <w:t xml:space="preserve"> Amendment Prohibition Against Cruel and Unusual Punishment Compel Release Under these Extraordinary C</w:t>
      </w:r>
      <w:r w:rsidR="008740ED">
        <w:rPr>
          <w:b/>
          <w:i/>
          <w:szCs w:val="24"/>
          <w:lang w:val="en-CA"/>
        </w:rPr>
        <w:t>ircumstances</w:t>
      </w:r>
    </w:p>
    <w:p w:rsidR="001141BA" w:rsidRPr="001141BA" w:rsidRDefault="001141BA" w:rsidP="001141BA">
      <w:pPr>
        <w:spacing w:line="476" w:lineRule="exact"/>
        <w:ind w:firstLine="720"/>
      </w:pPr>
      <w:r w:rsidRPr="001141BA">
        <w:t>The government, in detaining defendants pretrial, must take sufficient protective measures to prevent contraction of COVID-19 in the jail population. Unreasonable risk of COVID-19 contraction will, in itself, constitute an Eighth Amendment violation.</w:t>
      </w:r>
    </w:p>
    <w:p w:rsidR="00F96DE6" w:rsidRPr="00F96DE6" w:rsidRDefault="001141BA" w:rsidP="00F96DE6">
      <w:pPr>
        <w:spacing w:line="476" w:lineRule="exact"/>
        <w:ind w:firstLine="720"/>
      </w:pPr>
      <w:r>
        <w:t>The Supreme Court has held that exposure to environmental threats to an incarcerated person´s physical wellbeing where exposure is preventable could constitute a violation of the 8</w:t>
      </w:r>
      <w:r w:rsidRPr="001141BA">
        <w:rPr>
          <w:vertAlign w:val="superscript"/>
        </w:rPr>
        <w:t>th</w:t>
      </w:r>
      <w:r>
        <w:t xml:space="preserve"> Amendment´s prohibition against cruel and unusual punishment.  </w:t>
      </w:r>
      <w:r>
        <w:rPr>
          <w:i/>
        </w:rPr>
        <w:t xml:space="preserve">See </w:t>
      </w:r>
      <w:proofErr w:type="spellStart"/>
      <w:r w:rsidRPr="00F964F8">
        <w:rPr>
          <w:rFonts w:ascii="Times" w:hAnsi="Times"/>
          <w:i/>
          <w:iCs/>
        </w:rPr>
        <w:t>Helling</w:t>
      </w:r>
      <w:proofErr w:type="spellEnd"/>
      <w:r w:rsidRPr="00F964F8">
        <w:rPr>
          <w:rFonts w:ascii="Times" w:hAnsi="Times"/>
          <w:i/>
          <w:iCs/>
        </w:rPr>
        <w:t xml:space="preserve"> v. McKinney</w:t>
      </w:r>
      <w:r w:rsidRPr="00F964F8">
        <w:rPr>
          <w:rFonts w:ascii="Times" w:hAnsi="Times"/>
        </w:rPr>
        <w:t>, 509 U.S. 25, 28 (1993).</w:t>
      </w:r>
      <w:r>
        <w:rPr>
          <w:rFonts w:ascii="Times" w:hAnsi="Times"/>
        </w:rPr>
        <w:t xml:space="preserve">  In </w:t>
      </w:r>
      <w:proofErr w:type="spellStart"/>
      <w:r>
        <w:rPr>
          <w:rFonts w:ascii="Times" w:hAnsi="Times"/>
          <w:i/>
        </w:rPr>
        <w:t>Helling</w:t>
      </w:r>
      <w:proofErr w:type="spellEnd"/>
      <w:r>
        <w:rPr>
          <w:rFonts w:ascii="Times" w:hAnsi="Times"/>
          <w:i/>
        </w:rPr>
        <w:t>,</w:t>
      </w:r>
      <w:r>
        <w:rPr>
          <w:rFonts w:ascii="Times" w:hAnsi="Times"/>
        </w:rPr>
        <w:t xml:space="preserve"> a p</w:t>
      </w:r>
      <w:r w:rsidRPr="00F964F8">
        <w:rPr>
          <w:rFonts w:ascii="Times" w:hAnsi="Times"/>
        </w:rPr>
        <w:t xml:space="preserve">laintiff alleged that he was assigned to a cell with another inmate who smoked five packs of cigarettes </w:t>
      </w:r>
      <w:r>
        <w:rPr>
          <w:rFonts w:ascii="Times" w:hAnsi="Times"/>
        </w:rPr>
        <w:t>per</w:t>
      </w:r>
      <w:r w:rsidRPr="00F964F8">
        <w:rPr>
          <w:rFonts w:ascii="Times" w:hAnsi="Times"/>
        </w:rPr>
        <w:t xml:space="preserve"> day.</w:t>
      </w:r>
      <w:r>
        <w:rPr>
          <w:rFonts w:ascii="Times" w:hAnsi="Times"/>
        </w:rPr>
        <w:t xml:space="preserve"> </w:t>
      </w:r>
      <w:r w:rsidRPr="00F964F8">
        <w:rPr>
          <w:rFonts w:ascii="Times" w:hAnsi="Times"/>
        </w:rPr>
        <w:t> </w:t>
      </w:r>
      <w:r>
        <w:rPr>
          <w:rFonts w:ascii="Times" w:hAnsi="Times"/>
          <w:i/>
          <w:iCs/>
        </w:rPr>
        <w:t>See</w:t>
      </w:r>
      <w:r>
        <w:rPr>
          <w:rFonts w:ascii="Times" w:hAnsi="Times"/>
          <w:iCs/>
        </w:rPr>
        <w:t xml:space="preserve"> </w:t>
      </w:r>
      <w:r w:rsidRPr="001141BA">
        <w:rPr>
          <w:rFonts w:ascii="Times" w:hAnsi="Times"/>
          <w:i/>
          <w:iCs/>
        </w:rPr>
        <w:t>Id</w:t>
      </w:r>
      <w:r>
        <w:rPr>
          <w:rFonts w:ascii="Times" w:hAnsi="Times"/>
          <w:iCs/>
        </w:rPr>
        <w:t>. at</w:t>
      </w:r>
      <w:r>
        <w:rPr>
          <w:rFonts w:ascii="Times" w:hAnsi="Times"/>
        </w:rPr>
        <w:t xml:space="preserve"> 28</w:t>
      </w:r>
      <w:r w:rsidRPr="00F964F8">
        <w:rPr>
          <w:rFonts w:ascii="Times" w:hAnsi="Times"/>
        </w:rPr>
        <w:t xml:space="preserve">. </w:t>
      </w:r>
      <w:r>
        <w:rPr>
          <w:rFonts w:ascii="Times" w:hAnsi="Times"/>
        </w:rPr>
        <w:t xml:space="preserve"> At issue</w:t>
      </w:r>
      <w:r w:rsidRPr="00F964F8">
        <w:rPr>
          <w:rFonts w:ascii="Times" w:hAnsi="Times"/>
        </w:rPr>
        <w:t xml:space="preserve"> was whether this exposure to environmental tobacco smoke (ETS) could </w:t>
      </w:r>
      <w:r>
        <w:rPr>
          <w:rFonts w:ascii="Times" w:hAnsi="Times"/>
        </w:rPr>
        <w:t>constitute</w:t>
      </w:r>
      <w:r w:rsidRPr="00F964F8">
        <w:rPr>
          <w:rFonts w:ascii="Times" w:hAnsi="Times"/>
        </w:rPr>
        <w:t xml:space="preserve"> a valid claim under the Eighth Amendment, even though </w:t>
      </w:r>
      <w:r>
        <w:rPr>
          <w:rFonts w:ascii="Times" w:hAnsi="Times"/>
        </w:rPr>
        <w:t>the p</w:t>
      </w:r>
      <w:r w:rsidRPr="00F964F8">
        <w:rPr>
          <w:rFonts w:ascii="Times" w:hAnsi="Times"/>
        </w:rPr>
        <w:t>laintiff had not yet suffered harm.</w:t>
      </w:r>
      <w:r>
        <w:rPr>
          <w:rFonts w:ascii="Times" w:hAnsi="Times"/>
        </w:rPr>
        <w:t xml:space="preserve"> </w:t>
      </w:r>
      <w:r w:rsidRPr="00F964F8">
        <w:rPr>
          <w:rFonts w:ascii="Times" w:hAnsi="Times"/>
        </w:rPr>
        <w:t> </w:t>
      </w:r>
      <w:r w:rsidRPr="00F964F8">
        <w:rPr>
          <w:rFonts w:ascii="Times" w:hAnsi="Times"/>
          <w:i/>
          <w:iCs/>
        </w:rPr>
        <w:t>Id.</w:t>
      </w:r>
      <w:r w:rsidRPr="00F964F8">
        <w:rPr>
          <w:rFonts w:ascii="Times" w:hAnsi="Times"/>
        </w:rPr>
        <w:t xml:space="preserve"> at 30. </w:t>
      </w:r>
      <w:r w:rsidR="00F96DE6">
        <w:rPr>
          <w:rFonts w:ascii="Times" w:hAnsi="Times"/>
        </w:rPr>
        <w:t xml:space="preserve"> </w:t>
      </w:r>
      <w:r w:rsidRPr="00F964F8">
        <w:rPr>
          <w:rFonts w:ascii="Times" w:hAnsi="Times"/>
        </w:rPr>
        <w:t xml:space="preserve">The Supreme Court upheld the decision of the Court of Appeals, finding that </w:t>
      </w:r>
      <w:r>
        <w:rPr>
          <w:rFonts w:ascii="Times" w:hAnsi="Times"/>
        </w:rPr>
        <w:t>the p</w:t>
      </w:r>
      <w:r w:rsidRPr="00F964F8">
        <w:rPr>
          <w:rFonts w:ascii="Times" w:hAnsi="Times"/>
        </w:rPr>
        <w:t>laintiff state</w:t>
      </w:r>
      <w:r>
        <w:rPr>
          <w:rFonts w:ascii="Times" w:hAnsi="Times"/>
        </w:rPr>
        <w:t>d</w:t>
      </w:r>
      <w:r w:rsidRPr="00F964F8">
        <w:rPr>
          <w:rFonts w:ascii="Times" w:hAnsi="Times"/>
        </w:rPr>
        <w:t xml:space="preserve"> </w:t>
      </w:r>
      <w:r>
        <w:rPr>
          <w:rFonts w:ascii="Times" w:hAnsi="Times"/>
        </w:rPr>
        <w:t>“</w:t>
      </w:r>
      <w:r w:rsidRPr="00F964F8">
        <w:rPr>
          <w:rFonts w:ascii="Times" w:hAnsi="Times"/>
        </w:rPr>
        <w:t>a cause of action under the Eighth Amendment by alleging that petitioners have, with deliberate indifference, exposed him to levels of ETS that pose an unreasonable risk of serious damage to his future health.</w:t>
      </w:r>
      <w:r>
        <w:rPr>
          <w:rFonts w:ascii="Times" w:hAnsi="Times"/>
        </w:rPr>
        <w:t>”</w:t>
      </w:r>
      <w:r w:rsidR="00F96DE6">
        <w:rPr>
          <w:rFonts w:ascii="Times" w:hAnsi="Times"/>
        </w:rPr>
        <w:t xml:space="preserve"> </w:t>
      </w:r>
      <w:r w:rsidRPr="00F964F8">
        <w:rPr>
          <w:rFonts w:ascii="Times" w:hAnsi="Times"/>
        </w:rPr>
        <w:t> </w:t>
      </w:r>
      <w:r w:rsidRPr="00F964F8">
        <w:rPr>
          <w:rFonts w:ascii="Times" w:hAnsi="Times"/>
          <w:i/>
          <w:iCs/>
        </w:rPr>
        <w:t>Id.</w:t>
      </w:r>
      <w:r w:rsidRPr="00F964F8">
        <w:rPr>
          <w:rFonts w:ascii="Times" w:hAnsi="Times"/>
        </w:rPr>
        <w:t> at 35.</w:t>
      </w:r>
      <w:r w:rsidR="00F96DE6">
        <w:rPr>
          <w:rFonts w:ascii="Times" w:hAnsi="Times"/>
        </w:rPr>
        <w:t xml:space="preserve">  </w:t>
      </w:r>
      <w:r>
        <w:rPr>
          <w:rFonts w:ascii="Times" w:hAnsi="Times"/>
        </w:rPr>
        <w:t>“T</w:t>
      </w:r>
      <w:r w:rsidRPr="0039459E">
        <w:rPr>
          <w:rFonts w:ascii="Times" w:hAnsi="Times"/>
        </w:rPr>
        <w:t xml:space="preserve">hough </w:t>
      </w:r>
      <w:proofErr w:type="spellStart"/>
      <w:r w:rsidRPr="0039459E">
        <w:rPr>
          <w:rFonts w:ascii="Times" w:hAnsi="Times"/>
          <w:i/>
          <w:iCs/>
        </w:rPr>
        <w:t>Helling</w:t>
      </w:r>
      <w:proofErr w:type="spellEnd"/>
      <w:r w:rsidRPr="0039459E">
        <w:rPr>
          <w:rFonts w:ascii="Times" w:hAnsi="Times"/>
          <w:i/>
          <w:iCs/>
        </w:rPr>
        <w:t xml:space="preserve"> </w:t>
      </w:r>
      <w:r w:rsidRPr="0039459E">
        <w:rPr>
          <w:rFonts w:ascii="Times" w:hAnsi="Times"/>
        </w:rPr>
        <w:t>directly addressed an inmate's exposure to [secondhand smoke], it tacitly acknowledged other situations in which environmental factors can pose an unreasonable risk to an inmate</w:t>
      </w:r>
      <w:r>
        <w:rPr>
          <w:rFonts w:ascii="Times" w:hAnsi="Times"/>
        </w:rPr>
        <w:t>’</w:t>
      </w:r>
      <w:r w:rsidRPr="0039459E">
        <w:rPr>
          <w:rFonts w:ascii="Times" w:hAnsi="Times"/>
        </w:rPr>
        <w:t xml:space="preserve">s health, including exposure to </w:t>
      </w:r>
      <w:r>
        <w:rPr>
          <w:rFonts w:ascii="Times" w:hAnsi="Times"/>
        </w:rPr>
        <w:t>‘</w:t>
      </w:r>
      <w:r w:rsidRPr="0039459E">
        <w:rPr>
          <w:rFonts w:ascii="Times" w:hAnsi="Times"/>
        </w:rPr>
        <w:t>infectious maladies such as hepatitis and venereal disease</w:t>
      </w:r>
      <w:r>
        <w:rPr>
          <w:rFonts w:ascii="Times" w:hAnsi="Times"/>
        </w:rPr>
        <w:t>’</w:t>
      </w:r>
      <w:r w:rsidRPr="0039459E">
        <w:rPr>
          <w:rFonts w:ascii="Times" w:hAnsi="Times"/>
        </w:rPr>
        <w:t xml:space="preserve"> caused by overcrowding, unsafe drinking water, and </w:t>
      </w:r>
      <w:r>
        <w:rPr>
          <w:rFonts w:ascii="Times" w:hAnsi="Times"/>
        </w:rPr>
        <w:t>‘</w:t>
      </w:r>
      <w:r w:rsidRPr="0039459E">
        <w:rPr>
          <w:rFonts w:ascii="Times" w:hAnsi="Times"/>
        </w:rPr>
        <w:t xml:space="preserve">toxic or </w:t>
      </w:r>
      <w:r w:rsidRPr="0039459E">
        <w:rPr>
          <w:rFonts w:ascii="Times" w:hAnsi="Times"/>
        </w:rPr>
        <w:lastRenderedPageBreak/>
        <w:t>other substances.</w:t>
      </w:r>
      <w:r>
        <w:rPr>
          <w:rFonts w:ascii="Times" w:hAnsi="Times"/>
        </w:rPr>
        <w:t>”</w:t>
      </w:r>
      <w:r w:rsidR="00F96DE6">
        <w:rPr>
          <w:rFonts w:ascii="Times" w:hAnsi="Times"/>
        </w:rPr>
        <w:t xml:space="preserve"> </w:t>
      </w:r>
      <w:r w:rsidRPr="0039459E">
        <w:rPr>
          <w:rFonts w:ascii="Times" w:hAnsi="Times"/>
        </w:rPr>
        <w:t xml:space="preserve"> </w:t>
      </w:r>
      <w:r w:rsidRPr="0039459E">
        <w:rPr>
          <w:rFonts w:ascii="Times" w:hAnsi="Times"/>
          <w:i/>
          <w:iCs/>
        </w:rPr>
        <w:t>Allen v. Kramer</w:t>
      </w:r>
      <w:r w:rsidRPr="0039459E">
        <w:rPr>
          <w:rFonts w:ascii="Times" w:hAnsi="Times"/>
        </w:rPr>
        <w:t xml:space="preserve">, 2016 U.S. Dist. LEXIS 115024, 2016 WL 4613360, at *7 (E.D. Cal. Aug. 17, 2016) (quoting </w:t>
      </w:r>
      <w:proofErr w:type="spellStart"/>
      <w:r w:rsidRPr="00BF0937">
        <w:rPr>
          <w:rFonts w:ascii="Times" w:hAnsi="Times"/>
          <w:i/>
          <w:iCs/>
        </w:rPr>
        <w:t>Helling</w:t>
      </w:r>
      <w:proofErr w:type="spellEnd"/>
      <w:r w:rsidRPr="0039459E">
        <w:rPr>
          <w:rFonts w:ascii="Times" w:hAnsi="Times"/>
        </w:rPr>
        <w:t xml:space="preserve">, 509 U.S. at 33, 35.) </w:t>
      </w:r>
    </w:p>
    <w:p w:rsidR="003D0D5B" w:rsidRDefault="00D317B9" w:rsidP="003D0D5B">
      <w:pPr>
        <w:spacing w:line="476" w:lineRule="exact"/>
        <w:ind w:firstLine="720"/>
        <w:rPr>
          <w:rFonts w:ascii="Times" w:hAnsi="Times"/>
        </w:rPr>
      </w:pPr>
      <w:r>
        <w:rPr>
          <w:rFonts w:ascii="Times" w:hAnsi="Times"/>
        </w:rPr>
        <w:t>T</w:t>
      </w:r>
      <w:r w:rsidR="001141BA" w:rsidRPr="0039459E">
        <w:rPr>
          <w:rFonts w:ascii="Times" w:hAnsi="Times"/>
        </w:rPr>
        <w:t xml:space="preserve">he Ninth Circuit </w:t>
      </w:r>
      <w:r>
        <w:rPr>
          <w:rFonts w:ascii="Times" w:hAnsi="Times"/>
        </w:rPr>
        <w:t xml:space="preserve">has </w:t>
      </w:r>
      <w:r w:rsidR="001141BA" w:rsidRPr="0039459E">
        <w:rPr>
          <w:rFonts w:ascii="Times" w:hAnsi="Times"/>
        </w:rPr>
        <w:t xml:space="preserve">applied </w:t>
      </w:r>
      <w:proofErr w:type="spellStart"/>
      <w:r w:rsidR="001141BA" w:rsidRPr="00BF0937">
        <w:rPr>
          <w:rFonts w:ascii="Times" w:hAnsi="Times"/>
          <w:i/>
          <w:iCs/>
        </w:rPr>
        <w:t>Helling</w:t>
      </w:r>
      <w:proofErr w:type="spellEnd"/>
      <w:r w:rsidR="001141BA" w:rsidRPr="0039459E">
        <w:rPr>
          <w:rFonts w:ascii="Times" w:hAnsi="Times"/>
        </w:rPr>
        <w:t xml:space="preserve"> to exposure to asbestos </w:t>
      </w:r>
      <w:r w:rsidR="001141BA">
        <w:rPr>
          <w:rFonts w:ascii="Times" w:hAnsi="Times"/>
        </w:rPr>
        <w:t>finding</w:t>
      </w:r>
      <w:r w:rsidR="001141BA" w:rsidRPr="0039459E">
        <w:rPr>
          <w:rFonts w:ascii="Times" w:hAnsi="Times"/>
        </w:rPr>
        <w:t xml:space="preserve"> it was </w:t>
      </w:r>
      <w:r w:rsidR="001141BA">
        <w:rPr>
          <w:rFonts w:ascii="Times" w:hAnsi="Times"/>
        </w:rPr>
        <w:t>“</w:t>
      </w:r>
      <w:r w:rsidR="001141BA" w:rsidRPr="0039459E">
        <w:rPr>
          <w:rFonts w:ascii="Times" w:hAnsi="Times"/>
        </w:rPr>
        <w:t>uncontroverted that asbestos poses a serious risk to human health</w:t>
      </w:r>
      <w:r w:rsidR="001141BA">
        <w:rPr>
          <w:rFonts w:ascii="Times" w:hAnsi="Times"/>
        </w:rPr>
        <w:t>”</w:t>
      </w:r>
      <w:r w:rsidR="001141BA" w:rsidRPr="0039459E">
        <w:rPr>
          <w:rFonts w:ascii="Times" w:hAnsi="Times"/>
        </w:rPr>
        <w:t xml:space="preserve"> and the plaintiff </w:t>
      </w:r>
      <w:r w:rsidR="001141BA">
        <w:rPr>
          <w:rFonts w:ascii="Times" w:hAnsi="Times"/>
        </w:rPr>
        <w:t>“</w:t>
      </w:r>
      <w:r w:rsidR="001141BA" w:rsidRPr="0039459E">
        <w:rPr>
          <w:rFonts w:ascii="Times" w:hAnsi="Times"/>
        </w:rPr>
        <w:t>proffered specific evidence</w:t>
      </w:r>
      <w:r w:rsidR="001141BA">
        <w:rPr>
          <w:rFonts w:ascii="Times" w:hAnsi="Times"/>
        </w:rPr>
        <w:t xml:space="preserve"> </w:t>
      </w:r>
      <w:r w:rsidR="001141BA" w:rsidRPr="0039459E">
        <w:rPr>
          <w:rFonts w:ascii="Times" w:hAnsi="Times"/>
        </w:rPr>
        <w:t>showing that the defendants knew of the existence of and dangers posed by asbestos.</w:t>
      </w:r>
      <w:r w:rsidR="001141BA">
        <w:rPr>
          <w:rFonts w:ascii="Times" w:hAnsi="Times"/>
        </w:rPr>
        <w:t>”</w:t>
      </w:r>
      <w:r w:rsidR="001141BA" w:rsidRPr="0039459E">
        <w:rPr>
          <w:rFonts w:ascii="Times" w:hAnsi="Times"/>
        </w:rPr>
        <w:t xml:space="preserve"> </w:t>
      </w:r>
      <w:r w:rsidR="003D0D5B">
        <w:rPr>
          <w:rFonts w:ascii="Times" w:hAnsi="Times"/>
        </w:rPr>
        <w:t xml:space="preserve"> </w:t>
      </w:r>
      <w:r w:rsidR="001141BA" w:rsidRPr="00BF0937">
        <w:rPr>
          <w:rFonts w:ascii="Times" w:hAnsi="Times"/>
          <w:i/>
          <w:iCs/>
        </w:rPr>
        <w:t>Wallis v. Baldwin</w:t>
      </w:r>
      <w:r w:rsidR="001141BA" w:rsidRPr="00BF0937">
        <w:rPr>
          <w:rFonts w:ascii="Times" w:hAnsi="Times"/>
        </w:rPr>
        <w:t xml:space="preserve"> 70 F.3d 1074</w:t>
      </w:r>
      <w:r w:rsidR="001141BA">
        <w:rPr>
          <w:rFonts w:ascii="Times" w:hAnsi="Times"/>
        </w:rPr>
        <w:t xml:space="preserve"> </w:t>
      </w:r>
      <w:r w:rsidR="001141BA" w:rsidRPr="00BF0937">
        <w:rPr>
          <w:rFonts w:ascii="Times" w:hAnsi="Times"/>
        </w:rPr>
        <w:t>(9th Cir. 1995)</w:t>
      </w:r>
      <w:r w:rsidR="001141BA">
        <w:rPr>
          <w:rFonts w:ascii="Times" w:hAnsi="Times"/>
        </w:rPr>
        <w:t xml:space="preserve">. </w:t>
      </w:r>
      <w:r w:rsidR="003D0D5B">
        <w:rPr>
          <w:rFonts w:ascii="Times" w:hAnsi="Times"/>
        </w:rPr>
        <w:t xml:space="preserve"> </w:t>
      </w:r>
      <w:proofErr w:type="spellStart"/>
      <w:r w:rsidR="001141BA" w:rsidRPr="00BF0937">
        <w:rPr>
          <w:rFonts w:ascii="Times" w:hAnsi="Times"/>
          <w:i/>
          <w:iCs/>
        </w:rPr>
        <w:t>Helling</w:t>
      </w:r>
      <w:proofErr w:type="spellEnd"/>
      <w:r w:rsidR="001141BA" w:rsidRPr="0039459E">
        <w:rPr>
          <w:rFonts w:ascii="Times" w:hAnsi="Times"/>
        </w:rPr>
        <w:t xml:space="preserve"> has </w:t>
      </w:r>
      <w:r w:rsidR="001141BA">
        <w:rPr>
          <w:rFonts w:ascii="Times" w:hAnsi="Times"/>
        </w:rPr>
        <w:t xml:space="preserve">also </w:t>
      </w:r>
      <w:r w:rsidR="001141BA" w:rsidRPr="0039459E">
        <w:rPr>
          <w:rFonts w:ascii="Times" w:hAnsi="Times"/>
        </w:rPr>
        <w:t xml:space="preserve">been applied to </w:t>
      </w:r>
      <w:r w:rsidR="001141BA">
        <w:rPr>
          <w:rFonts w:ascii="Times" w:hAnsi="Times"/>
        </w:rPr>
        <w:t>“</w:t>
      </w:r>
      <w:r w:rsidR="001141BA" w:rsidRPr="0039459E">
        <w:rPr>
          <w:rFonts w:ascii="Times" w:hAnsi="Times"/>
        </w:rPr>
        <w:t xml:space="preserve">contagious diseases caused by overcrowding conditions, </w:t>
      </w:r>
      <w:r w:rsidR="001141BA" w:rsidRPr="00BF0937">
        <w:rPr>
          <w:rFonts w:ascii="Times" w:hAnsi="Times"/>
          <w:i/>
          <w:iCs/>
        </w:rPr>
        <w:t>Brown v. Mitchell</w:t>
      </w:r>
      <w:r w:rsidR="001141BA" w:rsidRPr="0039459E">
        <w:rPr>
          <w:rFonts w:ascii="Times" w:hAnsi="Times"/>
        </w:rPr>
        <w:t xml:space="preserve">, 327 F. Supp. 2d 615, 650 (E.D. Va. July 28, 2004); contaminated water, </w:t>
      </w:r>
      <w:r w:rsidR="001141BA" w:rsidRPr="00BF0937">
        <w:rPr>
          <w:rFonts w:ascii="Times" w:hAnsi="Times"/>
          <w:i/>
          <w:iCs/>
        </w:rPr>
        <w:t xml:space="preserve">Carroll v. </w:t>
      </w:r>
      <w:proofErr w:type="spellStart"/>
      <w:r w:rsidR="001141BA" w:rsidRPr="00BF0937">
        <w:rPr>
          <w:rFonts w:ascii="Times" w:hAnsi="Times"/>
          <w:i/>
          <w:iCs/>
        </w:rPr>
        <w:t>DeTella</w:t>
      </w:r>
      <w:proofErr w:type="spellEnd"/>
      <w:r w:rsidR="001141BA" w:rsidRPr="0039459E">
        <w:rPr>
          <w:rFonts w:ascii="Times" w:hAnsi="Times"/>
        </w:rPr>
        <w:t xml:space="preserve">, 255 F.3d 470, 472 (7th Cir. 2001); compelled use of chemical toilets, </w:t>
      </w:r>
      <w:proofErr w:type="spellStart"/>
      <w:r w:rsidR="001141BA" w:rsidRPr="00BF0937">
        <w:rPr>
          <w:rFonts w:ascii="Times" w:hAnsi="Times"/>
          <w:i/>
          <w:iCs/>
        </w:rPr>
        <w:t>Masonoff</w:t>
      </w:r>
      <w:proofErr w:type="spellEnd"/>
      <w:r w:rsidR="001141BA" w:rsidRPr="00BF0937">
        <w:rPr>
          <w:rFonts w:ascii="Times" w:hAnsi="Times"/>
          <w:i/>
          <w:iCs/>
        </w:rPr>
        <w:t xml:space="preserve"> v. DuBois</w:t>
      </w:r>
      <w:r w:rsidR="001141BA" w:rsidRPr="0039459E">
        <w:rPr>
          <w:rFonts w:ascii="Times" w:hAnsi="Times"/>
        </w:rPr>
        <w:t xml:space="preserve">, 899 F. Supp. 782, 797 (D. Mass. Sep. 11, 1995), [and] paint toxins, </w:t>
      </w:r>
      <w:r w:rsidR="001141BA" w:rsidRPr="00BF0937">
        <w:rPr>
          <w:rFonts w:ascii="Times" w:hAnsi="Times"/>
          <w:i/>
          <w:iCs/>
        </w:rPr>
        <w:t>Crawford v. Coughlin</w:t>
      </w:r>
      <w:r w:rsidR="001141BA" w:rsidRPr="0039459E">
        <w:rPr>
          <w:rFonts w:ascii="Times" w:hAnsi="Times"/>
        </w:rPr>
        <w:t>, 43 F. Supp. 2d 319, 325 (W.D.N.Y. 1999).</w:t>
      </w:r>
      <w:r w:rsidR="001141BA">
        <w:rPr>
          <w:rFonts w:ascii="Times" w:hAnsi="Times"/>
        </w:rPr>
        <w:t>”</w:t>
      </w:r>
      <w:r w:rsidR="001141BA" w:rsidRPr="0039459E">
        <w:rPr>
          <w:rFonts w:ascii="Times" w:hAnsi="Times"/>
        </w:rPr>
        <w:t xml:space="preserve"> </w:t>
      </w:r>
      <w:r w:rsidR="001141BA" w:rsidRPr="00BF0937">
        <w:rPr>
          <w:rFonts w:ascii="Times" w:hAnsi="Times"/>
          <w:i/>
          <w:iCs/>
        </w:rPr>
        <w:t>Allen</w:t>
      </w:r>
      <w:r w:rsidR="001141BA" w:rsidRPr="0039459E">
        <w:rPr>
          <w:rFonts w:ascii="Times" w:hAnsi="Times"/>
        </w:rPr>
        <w:t>, 2016 U.S. Dist. LEXIS 115024, 2016 WL 4613360, at *8.</w:t>
      </w:r>
    </w:p>
    <w:p w:rsidR="00676138" w:rsidRDefault="001141BA" w:rsidP="00676138">
      <w:pPr>
        <w:spacing w:line="476" w:lineRule="exact"/>
        <w:ind w:firstLine="720"/>
        <w:rPr>
          <w:rFonts w:ascii="Times" w:hAnsi="Times"/>
        </w:rPr>
      </w:pPr>
      <w:r>
        <w:rPr>
          <w:rFonts w:ascii="Times" w:hAnsi="Times"/>
        </w:rPr>
        <w:t xml:space="preserve">Perhaps most applicable to COVID-19, a number of cases have applied </w:t>
      </w:r>
      <w:proofErr w:type="spellStart"/>
      <w:r w:rsidRPr="00E96252">
        <w:rPr>
          <w:rFonts w:ascii="Times" w:hAnsi="Times"/>
          <w:i/>
          <w:iCs/>
        </w:rPr>
        <w:t>Helling</w:t>
      </w:r>
      <w:proofErr w:type="spellEnd"/>
      <w:r>
        <w:rPr>
          <w:rFonts w:ascii="Times" w:hAnsi="Times"/>
        </w:rPr>
        <w:t xml:space="preserve"> to the exposure of inmates to Valley Fever in California. </w:t>
      </w:r>
      <w:r w:rsidR="003D0D5B">
        <w:rPr>
          <w:rFonts w:ascii="Times" w:hAnsi="Times"/>
        </w:rPr>
        <w:t xml:space="preserve"> </w:t>
      </w:r>
      <w:r w:rsidRPr="0039459E">
        <w:rPr>
          <w:rFonts w:ascii="Times" w:hAnsi="Times"/>
        </w:rPr>
        <w:t xml:space="preserve">Relying on </w:t>
      </w:r>
      <w:proofErr w:type="spellStart"/>
      <w:r w:rsidRPr="00E96252">
        <w:rPr>
          <w:rFonts w:ascii="Times" w:hAnsi="Times"/>
          <w:i/>
          <w:iCs/>
        </w:rPr>
        <w:t>Helling</w:t>
      </w:r>
      <w:proofErr w:type="spellEnd"/>
      <w:r w:rsidRPr="0039459E">
        <w:rPr>
          <w:rFonts w:ascii="Times" w:hAnsi="Times"/>
        </w:rPr>
        <w:t xml:space="preserve">, </w:t>
      </w:r>
      <w:r w:rsidRPr="00E96252">
        <w:rPr>
          <w:rFonts w:ascii="Times" w:hAnsi="Times"/>
          <w:i/>
          <w:iCs/>
        </w:rPr>
        <w:t>Allen</w:t>
      </w:r>
      <w:r w:rsidRPr="0039459E">
        <w:rPr>
          <w:rFonts w:ascii="Times" w:hAnsi="Times"/>
        </w:rPr>
        <w:t xml:space="preserve"> </w:t>
      </w:r>
      <w:r w:rsidRPr="0039459E">
        <w:rPr>
          <w:rFonts w:ascii="Times" w:hAnsi="Times"/>
          <w:i/>
          <w:iCs/>
        </w:rPr>
        <w:t>v. Kramer</w:t>
      </w:r>
      <w:r w:rsidRPr="0039459E">
        <w:rPr>
          <w:rFonts w:ascii="Times" w:hAnsi="Times"/>
        </w:rPr>
        <w:t xml:space="preserve"> concluded that </w:t>
      </w:r>
      <w:r>
        <w:rPr>
          <w:rFonts w:ascii="Times" w:hAnsi="Times"/>
        </w:rPr>
        <w:t>an</w:t>
      </w:r>
      <w:r w:rsidRPr="0039459E">
        <w:rPr>
          <w:rFonts w:ascii="Times" w:hAnsi="Times"/>
        </w:rPr>
        <w:t xml:space="preserve"> </w:t>
      </w:r>
      <w:r>
        <w:rPr>
          <w:rFonts w:ascii="Times" w:hAnsi="Times"/>
        </w:rPr>
        <w:t xml:space="preserve">inmate </w:t>
      </w:r>
      <w:r w:rsidRPr="0039459E">
        <w:rPr>
          <w:rFonts w:ascii="Times" w:hAnsi="Times"/>
        </w:rPr>
        <w:t xml:space="preserve">plaintiff had alleged </w:t>
      </w:r>
      <w:r>
        <w:rPr>
          <w:rFonts w:ascii="Times" w:hAnsi="Times"/>
        </w:rPr>
        <w:t xml:space="preserve">an Eighth Amendment violation </w:t>
      </w:r>
      <w:r w:rsidRPr="0039459E">
        <w:rPr>
          <w:rFonts w:ascii="Times" w:hAnsi="Times"/>
        </w:rPr>
        <w:t xml:space="preserve">because he was housed in the Central Valley where there </w:t>
      </w:r>
      <w:r>
        <w:rPr>
          <w:rFonts w:ascii="Times" w:hAnsi="Times"/>
        </w:rPr>
        <w:t>was</w:t>
      </w:r>
      <w:r w:rsidRPr="0039459E">
        <w:rPr>
          <w:rFonts w:ascii="Times" w:hAnsi="Times"/>
        </w:rPr>
        <w:t xml:space="preserve"> a relatively high risk of contracting Valley Fever. </w:t>
      </w:r>
      <w:r w:rsidRPr="00E96252">
        <w:rPr>
          <w:rFonts w:ascii="Times" w:hAnsi="Times"/>
          <w:i/>
          <w:iCs/>
        </w:rPr>
        <w:t>See</w:t>
      </w:r>
      <w:r w:rsidRPr="0039459E">
        <w:rPr>
          <w:rFonts w:ascii="Times" w:hAnsi="Times"/>
        </w:rPr>
        <w:t xml:space="preserve"> </w:t>
      </w:r>
      <w:r w:rsidRPr="00E96252">
        <w:rPr>
          <w:rFonts w:ascii="Times" w:hAnsi="Times"/>
          <w:i/>
          <w:iCs/>
        </w:rPr>
        <w:t>Allen</w:t>
      </w:r>
      <w:r w:rsidRPr="0039459E">
        <w:rPr>
          <w:rFonts w:ascii="Times" w:hAnsi="Times"/>
        </w:rPr>
        <w:t xml:space="preserve">, 2016 U.S. Dist. LEXIS 115024, 2016 WL 4613360, at *1, 11. </w:t>
      </w:r>
      <w:r w:rsidR="00676138">
        <w:rPr>
          <w:rFonts w:ascii="Times" w:hAnsi="Times"/>
        </w:rPr>
        <w:t xml:space="preserve"> </w:t>
      </w:r>
      <w:r w:rsidRPr="00E96252">
        <w:rPr>
          <w:rFonts w:ascii="Times" w:hAnsi="Times"/>
          <w:i/>
          <w:iCs/>
        </w:rPr>
        <w:t>Shabazz</w:t>
      </w:r>
      <w:r w:rsidRPr="0039459E">
        <w:rPr>
          <w:rFonts w:ascii="Times" w:hAnsi="Times"/>
        </w:rPr>
        <w:t xml:space="preserve"> adopted </w:t>
      </w:r>
      <w:r w:rsidRPr="00026587">
        <w:rPr>
          <w:rFonts w:ascii="Times" w:hAnsi="Times"/>
          <w:i/>
        </w:rPr>
        <w:t>Allen</w:t>
      </w:r>
      <w:r>
        <w:rPr>
          <w:rFonts w:ascii="Times" w:hAnsi="Times"/>
        </w:rPr>
        <w:t>’</w:t>
      </w:r>
      <w:r w:rsidRPr="0039459E">
        <w:rPr>
          <w:rFonts w:ascii="Times" w:hAnsi="Times"/>
        </w:rPr>
        <w:t xml:space="preserve">s reasoning and came to the same conclusion. </w:t>
      </w:r>
      <w:r w:rsidRPr="00E96252">
        <w:rPr>
          <w:rFonts w:ascii="Times" w:hAnsi="Times"/>
          <w:i/>
          <w:iCs/>
        </w:rPr>
        <w:t>Shabazz v. Beard</w:t>
      </w:r>
      <w:r w:rsidRPr="0039459E">
        <w:rPr>
          <w:rFonts w:ascii="Times" w:hAnsi="Times"/>
        </w:rPr>
        <w:t>, 2018 U.S. Dist. LEXIS 31785, 2018 WL 1071173, at *7-9 (E.D. Cal. Feb. 27, 2018)</w:t>
      </w:r>
      <w:r>
        <w:rPr>
          <w:rFonts w:ascii="Times" w:hAnsi="Times"/>
        </w:rPr>
        <w:t xml:space="preserve">; </w:t>
      </w:r>
      <w:r w:rsidRPr="00F964F8">
        <w:rPr>
          <w:rFonts w:ascii="Times" w:hAnsi="Times"/>
          <w:i/>
          <w:iCs/>
        </w:rPr>
        <w:t>see also</w:t>
      </w:r>
      <w:r>
        <w:rPr>
          <w:rFonts w:ascii="Times" w:hAnsi="Times"/>
        </w:rPr>
        <w:t xml:space="preserve"> </w:t>
      </w:r>
      <w:r w:rsidRPr="0089572D">
        <w:rPr>
          <w:rFonts w:ascii="Times" w:hAnsi="Times"/>
          <w:i/>
          <w:iCs/>
        </w:rPr>
        <w:t>Jackson v. California</w:t>
      </w:r>
      <w:r w:rsidRPr="00F964F8">
        <w:rPr>
          <w:rFonts w:ascii="Times" w:hAnsi="Times"/>
        </w:rPr>
        <w:t> 2014 U.S.</w:t>
      </w:r>
      <w:r>
        <w:rPr>
          <w:rFonts w:ascii="Times" w:hAnsi="Times"/>
        </w:rPr>
        <w:t xml:space="preserve"> </w:t>
      </w:r>
      <w:r w:rsidRPr="00F964F8">
        <w:rPr>
          <w:rFonts w:ascii="Times" w:hAnsi="Times"/>
        </w:rPr>
        <w:t>Dist.</w:t>
      </w:r>
      <w:r>
        <w:rPr>
          <w:rFonts w:ascii="Times" w:hAnsi="Times"/>
        </w:rPr>
        <w:t xml:space="preserve"> </w:t>
      </w:r>
      <w:r w:rsidRPr="00F964F8">
        <w:rPr>
          <w:rFonts w:ascii="Times" w:hAnsi="Times"/>
        </w:rPr>
        <w:t>LEXIS 22966, at *32-38</w:t>
      </w:r>
      <w:r>
        <w:rPr>
          <w:rFonts w:ascii="Times" w:hAnsi="Times"/>
        </w:rPr>
        <w:t xml:space="preserve"> </w:t>
      </w:r>
      <w:r w:rsidRPr="00F964F8">
        <w:rPr>
          <w:rFonts w:ascii="Times" w:hAnsi="Times"/>
        </w:rPr>
        <w:t>(E.D.</w:t>
      </w:r>
      <w:r>
        <w:rPr>
          <w:rFonts w:ascii="Times" w:hAnsi="Times"/>
        </w:rPr>
        <w:t xml:space="preserve"> </w:t>
      </w:r>
      <w:r w:rsidRPr="00F964F8">
        <w:rPr>
          <w:rFonts w:ascii="Times" w:hAnsi="Times"/>
        </w:rPr>
        <w:t>Cal.</w:t>
      </w:r>
      <w:r>
        <w:rPr>
          <w:rFonts w:ascii="Times" w:hAnsi="Times"/>
        </w:rPr>
        <w:t xml:space="preserve"> </w:t>
      </w:r>
      <w:r w:rsidRPr="00F964F8">
        <w:rPr>
          <w:rFonts w:ascii="Times" w:hAnsi="Times"/>
        </w:rPr>
        <w:t>Feb. 20, 2014, No. 1:13-cv-01055-LJO-SAB)</w:t>
      </w:r>
      <w:r>
        <w:rPr>
          <w:rFonts w:ascii="Times" w:hAnsi="Times"/>
        </w:rPr>
        <w:t xml:space="preserve"> (overruled on other grounds in </w:t>
      </w:r>
      <w:r w:rsidRPr="00E96252">
        <w:rPr>
          <w:rFonts w:ascii="Times" w:hAnsi="Times"/>
          <w:i/>
          <w:iCs/>
        </w:rPr>
        <w:t xml:space="preserve">Hines v. </w:t>
      </w:r>
      <w:proofErr w:type="spellStart"/>
      <w:r w:rsidRPr="00E96252">
        <w:rPr>
          <w:rFonts w:ascii="Times" w:hAnsi="Times"/>
          <w:i/>
          <w:iCs/>
        </w:rPr>
        <w:t>Youseff</w:t>
      </w:r>
      <w:proofErr w:type="spellEnd"/>
      <w:r>
        <w:rPr>
          <w:rFonts w:ascii="Times" w:hAnsi="Times"/>
        </w:rPr>
        <w:t xml:space="preserve">, </w:t>
      </w:r>
      <w:r w:rsidRPr="0039459E">
        <w:rPr>
          <w:rFonts w:ascii="Times" w:hAnsi="Times"/>
        </w:rPr>
        <w:t>914 F.3d 1218</w:t>
      </w:r>
      <w:r>
        <w:rPr>
          <w:rFonts w:ascii="Times" w:hAnsi="Times"/>
        </w:rPr>
        <w:t xml:space="preserve">, </w:t>
      </w:r>
      <w:r w:rsidRPr="0039459E">
        <w:rPr>
          <w:rFonts w:ascii="Times" w:hAnsi="Times"/>
        </w:rPr>
        <w:t>1231</w:t>
      </w:r>
      <w:r>
        <w:rPr>
          <w:rFonts w:ascii="Times" w:hAnsi="Times"/>
        </w:rPr>
        <w:t xml:space="preserve"> </w:t>
      </w:r>
      <w:r w:rsidRPr="0039459E">
        <w:rPr>
          <w:rFonts w:ascii="Times" w:hAnsi="Times"/>
        </w:rPr>
        <w:t>(9th Cir. 2019)</w:t>
      </w:r>
      <w:r>
        <w:rPr>
          <w:rFonts w:ascii="Times" w:hAnsi="Times"/>
        </w:rPr>
        <w:t xml:space="preserve"> (explicitly declining to reach Eighth Amendment question but reversing on fact-specific finding of qualified immunity)). </w:t>
      </w:r>
    </w:p>
    <w:p w:rsidR="001141BA" w:rsidRDefault="001141BA" w:rsidP="00676138">
      <w:pPr>
        <w:spacing w:line="476" w:lineRule="exact"/>
        <w:ind w:firstLine="720"/>
        <w:rPr>
          <w:rFonts w:ascii="Times" w:hAnsi="Times"/>
        </w:rPr>
      </w:pPr>
      <w:r>
        <w:rPr>
          <w:rFonts w:ascii="Times" w:hAnsi="Times"/>
        </w:rPr>
        <w:t xml:space="preserve">The reasoning of </w:t>
      </w:r>
      <w:r w:rsidRPr="00E96252">
        <w:rPr>
          <w:rFonts w:ascii="Times" w:hAnsi="Times"/>
          <w:i/>
          <w:iCs/>
        </w:rPr>
        <w:t>Allen</w:t>
      </w:r>
      <w:r w:rsidRPr="0039459E">
        <w:rPr>
          <w:rFonts w:ascii="Times" w:hAnsi="Times"/>
        </w:rPr>
        <w:t xml:space="preserve"> </w:t>
      </w:r>
      <w:r w:rsidRPr="0039459E">
        <w:rPr>
          <w:rFonts w:ascii="Times" w:hAnsi="Times"/>
          <w:i/>
          <w:iCs/>
        </w:rPr>
        <w:t>v. Kramer</w:t>
      </w:r>
      <w:r>
        <w:rPr>
          <w:rFonts w:ascii="Times" w:hAnsi="Times"/>
        </w:rPr>
        <w:t xml:space="preserve">, </w:t>
      </w:r>
      <w:r w:rsidRPr="00E96252">
        <w:rPr>
          <w:rFonts w:ascii="Times" w:hAnsi="Times"/>
          <w:i/>
          <w:iCs/>
        </w:rPr>
        <w:t>Shabazz v. Beard</w:t>
      </w:r>
      <w:r>
        <w:rPr>
          <w:rFonts w:ascii="Times" w:hAnsi="Times"/>
        </w:rPr>
        <w:t xml:space="preserve">, and </w:t>
      </w:r>
      <w:r w:rsidRPr="0089572D">
        <w:rPr>
          <w:rFonts w:ascii="Times" w:hAnsi="Times"/>
          <w:i/>
          <w:iCs/>
        </w:rPr>
        <w:t>Jackson v. California</w:t>
      </w:r>
      <w:r>
        <w:rPr>
          <w:rFonts w:ascii="Times" w:hAnsi="Times"/>
        </w:rPr>
        <w:t xml:space="preserve">, and other cases applying </w:t>
      </w:r>
      <w:proofErr w:type="spellStart"/>
      <w:r w:rsidRPr="00DF6A8D">
        <w:rPr>
          <w:rFonts w:ascii="Times" w:hAnsi="Times"/>
          <w:i/>
          <w:iCs/>
        </w:rPr>
        <w:t>Helling</w:t>
      </w:r>
      <w:proofErr w:type="spellEnd"/>
      <w:r>
        <w:rPr>
          <w:rFonts w:ascii="Times" w:hAnsi="Times"/>
        </w:rPr>
        <w:t xml:space="preserve"> to exposure to environmental risks applies with equal or greater force to COVID-19, and establishes that officials who fail to adequately protect inmates from the risk of contracting COVID-19 violate the Eighth Amendment. </w:t>
      </w:r>
      <w:r w:rsidR="00676138">
        <w:rPr>
          <w:rFonts w:ascii="Times" w:hAnsi="Times"/>
        </w:rPr>
        <w:t xml:space="preserve"> </w:t>
      </w:r>
      <w:r>
        <w:rPr>
          <w:rFonts w:ascii="Times" w:hAnsi="Times"/>
        </w:rPr>
        <w:t xml:space="preserve">Where protections from COVID-19 for incarcerated clients are insufficient, </w:t>
      </w:r>
      <w:r w:rsidR="00676138">
        <w:rPr>
          <w:rFonts w:ascii="Times" w:hAnsi="Times"/>
        </w:rPr>
        <w:t xml:space="preserve">as in this case, </w:t>
      </w:r>
      <w:r>
        <w:rPr>
          <w:rFonts w:ascii="Times" w:hAnsi="Times"/>
        </w:rPr>
        <w:t xml:space="preserve">whether for the jail population as a whole or for particularly at-risk individuals, </w:t>
      </w:r>
      <w:r w:rsidR="00676138">
        <w:rPr>
          <w:rFonts w:ascii="Times" w:hAnsi="Times"/>
        </w:rPr>
        <w:t>release is constitutionally mandated.</w:t>
      </w:r>
    </w:p>
    <w:p w:rsidR="00FE5912" w:rsidRPr="00A83DB3" w:rsidRDefault="00676138" w:rsidP="00A83DB3">
      <w:pPr>
        <w:spacing w:line="476" w:lineRule="exact"/>
        <w:ind w:firstLine="720"/>
        <w:rPr>
          <w:rFonts w:ascii="Times" w:hAnsi="Times"/>
        </w:rPr>
      </w:pPr>
      <w:r>
        <w:rPr>
          <w:rFonts w:ascii="Times" w:hAnsi="Times"/>
        </w:rPr>
        <w:lastRenderedPageBreak/>
        <w:t xml:space="preserve">Here, </w:t>
      </w:r>
      <w:r w:rsidR="00464439">
        <w:rPr>
          <w:rFonts w:ascii="Times" w:hAnsi="Times"/>
        </w:rPr>
        <w:t xml:space="preserve">CLIENT NAME </w:t>
      </w:r>
      <w:r>
        <w:rPr>
          <w:rFonts w:ascii="Times" w:hAnsi="Times"/>
        </w:rPr>
        <w:t>is housed at a facility that is unable to adequately protect</w:t>
      </w:r>
      <w:r w:rsidR="00FC35E3">
        <w:rPr>
          <w:rFonts w:ascii="Times" w:hAnsi="Times"/>
        </w:rPr>
        <w:t xml:space="preserve"> HIS/</w:t>
      </w:r>
      <w:proofErr w:type="gramStart"/>
      <w:r w:rsidR="00FC35E3">
        <w:rPr>
          <w:rFonts w:ascii="Times" w:hAnsi="Times"/>
        </w:rPr>
        <w:t xml:space="preserve">HER </w:t>
      </w:r>
      <w:r>
        <w:rPr>
          <w:rFonts w:ascii="Times" w:hAnsi="Times"/>
        </w:rPr>
        <w:t xml:space="preserve"> from</w:t>
      </w:r>
      <w:proofErr w:type="gramEnd"/>
      <w:r>
        <w:rPr>
          <w:rFonts w:ascii="Times" w:hAnsi="Times"/>
        </w:rPr>
        <w:t xml:space="preserve"> contracting the virus, and more importantly, places</w:t>
      </w:r>
      <w:r w:rsidR="00FC35E3">
        <w:rPr>
          <w:rFonts w:ascii="Times" w:hAnsi="Times"/>
        </w:rPr>
        <w:t xml:space="preserve"> HIS/HER </w:t>
      </w:r>
      <w:r>
        <w:rPr>
          <w:rFonts w:ascii="Times" w:hAnsi="Times"/>
        </w:rPr>
        <w:t xml:space="preserve"> at a heightened risk of exposure due to the environmental conditions of the </w:t>
      </w:r>
      <w:proofErr w:type="spellStart"/>
      <w:r>
        <w:rPr>
          <w:rFonts w:ascii="Times" w:hAnsi="Times"/>
        </w:rPr>
        <w:t>Lerdo</w:t>
      </w:r>
      <w:proofErr w:type="spellEnd"/>
      <w:r>
        <w:rPr>
          <w:rFonts w:ascii="Times" w:hAnsi="Times"/>
        </w:rPr>
        <w:t xml:space="preserve"> Detention Facility. </w:t>
      </w:r>
      <w:r w:rsidR="00FC35E3">
        <w:rPr>
          <w:rFonts w:ascii="Times" w:hAnsi="Times"/>
        </w:rPr>
        <w:t xml:space="preserve"> HIS/</w:t>
      </w:r>
      <w:proofErr w:type="gramStart"/>
      <w:r w:rsidR="00FC35E3">
        <w:rPr>
          <w:rFonts w:ascii="Times" w:hAnsi="Times"/>
        </w:rPr>
        <w:t xml:space="preserve">HER </w:t>
      </w:r>
      <w:r w:rsidR="00331F4D">
        <w:rPr>
          <w:rFonts w:ascii="Times" w:hAnsi="Times"/>
        </w:rPr>
        <w:t xml:space="preserve"> continued</w:t>
      </w:r>
      <w:proofErr w:type="gramEnd"/>
      <w:r w:rsidR="00331F4D">
        <w:rPr>
          <w:rFonts w:ascii="Times" w:hAnsi="Times"/>
        </w:rPr>
        <w:t xml:space="preserve"> detention under these conditions violates the 8</w:t>
      </w:r>
      <w:r w:rsidR="00331F4D" w:rsidRPr="00331F4D">
        <w:rPr>
          <w:rFonts w:ascii="Times" w:hAnsi="Times"/>
          <w:vertAlign w:val="superscript"/>
        </w:rPr>
        <w:t>th</w:t>
      </w:r>
      <w:r w:rsidR="00331F4D">
        <w:rPr>
          <w:rFonts w:ascii="Times" w:hAnsi="Times"/>
        </w:rPr>
        <w:t xml:space="preserve"> Amendment,</w:t>
      </w:r>
      <w:r w:rsidR="00C34D26">
        <w:rPr>
          <w:rFonts w:ascii="Times" w:hAnsi="Times"/>
        </w:rPr>
        <w:t xml:space="preserve"> and necessitates</w:t>
      </w:r>
      <w:r w:rsidR="00FC35E3">
        <w:rPr>
          <w:rFonts w:ascii="Times" w:hAnsi="Times"/>
        </w:rPr>
        <w:t xml:space="preserve"> HIS/HER </w:t>
      </w:r>
      <w:r w:rsidR="00C34D26">
        <w:rPr>
          <w:rFonts w:ascii="Times" w:hAnsi="Times"/>
        </w:rPr>
        <w:t xml:space="preserve"> immediately release pending containment of the virus.  </w:t>
      </w:r>
    </w:p>
    <w:p w:rsidR="00DF29DB" w:rsidRDefault="00DF29DB" w:rsidP="001F2B63">
      <w:pPr>
        <w:pStyle w:val="ListParagraph"/>
        <w:numPr>
          <w:ilvl w:val="0"/>
          <w:numId w:val="21"/>
        </w:numPr>
        <w:spacing w:line="476" w:lineRule="exact"/>
        <w:rPr>
          <w:b/>
          <w:i/>
          <w:szCs w:val="24"/>
          <w:lang w:val="en-CA"/>
        </w:rPr>
      </w:pPr>
      <w:r>
        <w:rPr>
          <w:b/>
          <w:i/>
          <w:szCs w:val="24"/>
          <w:lang w:val="en-CA"/>
        </w:rPr>
        <w:t xml:space="preserve">Despite the </w:t>
      </w:r>
      <w:r w:rsidR="007E50B8">
        <w:rPr>
          <w:b/>
          <w:i/>
          <w:szCs w:val="24"/>
          <w:lang w:val="en-CA"/>
        </w:rPr>
        <w:t>Presumption</w:t>
      </w:r>
      <w:r w:rsidR="00467790">
        <w:rPr>
          <w:b/>
          <w:i/>
          <w:szCs w:val="24"/>
          <w:lang w:val="en-CA"/>
        </w:rPr>
        <w:t xml:space="preserve"> for Remand under</w:t>
      </w:r>
      <w:r w:rsidR="002B1D80">
        <w:rPr>
          <w:b/>
          <w:i/>
          <w:szCs w:val="24"/>
          <w:lang w:val="en-CA"/>
        </w:rPr>
        <w:t xml:space="preserve"> 18</w:t>
      </w:r>
      <w:r w:rsidR="00C328C4">
        <w:rPr>
          <w:b/>
          <w:i/>
          <w:szCs w:val="24"/>
          <w:lang w:val="en-CA"/>
        </w:rPr>
        <w:t xml:space="preserve"> U.S.C.</w:t>
      </w:r>
      <w:r>
        <w:rPr>
          <w:b/>
          <w:i/>
          <w:szCs w:val="24"/>
          <w:lang w:val="en-CA"/>
        </w:rPr>
        <w:t xml:space="preserve"> § </w:t>
      </w:r>
      <w:r w:rsidRPr="00467790">
        <w:rPr>
          <w:b/>
          <w:i/>
          <w:szCs w:val="24"/>
          <w:lang w:val="en-CA"/>
        </w:rPr>
        <w:t xml:space="preserve">3143(a)(2), Release is </w:t>
      </w:r>
      <w:r w:rsidR="00DF7C7D">
        <w:rPr>
          <w:b/>
          <w:i/>
          <w:szCs w:val="24"/>
          <w:lang w:val="en-CA"/>
        </w:rPr>
        <w:t>Warranted</w:t>
      </w:r>
      <w:r w:rsidRPr="00467790">
        <w:rPr>
          <w:b/>
          <w:i/>
          <w:szCs w:val="24"/>
          <w:lang w:val="en-CA"/>
        </w:rPr>
        <w:t xml:space="preserve"> Due to the Exceptional </w:t>
      </w:r>
      <w:r w:rsidR="00467790" w:rsidRPr="00467790">
        <w:rPr>
          <w:b/>
          <w:i/>
          <w:szCs w:val="24"/>
          <w:lang w:val="en-CA"/>
        </w:rPr>
        <w:t>Circumstances</w:t>
      </w:r>
      <w:r w:rsidR="00467790">
        <w:rPr>
          <w:b/>
          <w:i/>
          <w:szCs w:val="24"/>
          <w:lang w:val="en-CA"/>
        </w:rPr>
        <w:t xml:space="preserve"> Presented </w:t>
      </w:r>
      <w:r w:rsidR="00DF7C7D">
        <w:rPr>
          <w:b/>
          <w:i/>
          <w:szCs w:val="24"/>
          <w:lang w:val="en-CA"/>
        </w:rPr>
        <w:t>by</w:t>
      </w:r>
      <w:r w:rsidR="00467790">
        <w:rPr>
          <w:b/>
          <w:i/>
          <w:szCs w:val="24"/>
          <w:lang w:val="en-CA"/>
        </w:rPr>
        <w:t xml:space="preserve"> the COVID-19 Crisis.</w:t>
      </w:r>
    </w:p>
    <w:p w:rsidR="00B251E2" w:rsidRDefault="005457CA" w:rsidP="00C8646F">
      <w:pPr>
        <w:spacing w:line="476" w:lineRule="exact"/>
        <w:ind w:firstLine="720"/>
      </w:pPr>
      <w:r>
        <w:rPr>
          <w:szCs w:val="24"/>
          <w:lang w:val="en-CA"/>
        </w:rPr>
        <w:t>T</w:t>
      </w:r>
      <w:r w:rsidRPr="005457CA">
        <w:t>he Court must order detained any defendant who has been “found guilty of an</w:t>
      </w:r>
      <w:hyperlink r:id="rId9" w:history="1">
        <w:r w:rsidRPr="005457CA">
          <w:t> offense </w:t>
        </w:r>
      </w:hyperlink>
      <w:r w:rsidRPr="005457CA">
        <w:t xml:space="preserve">in a case described in 18 U.S.C. 3142(f)(1)(A), (B), or (C)” while they await sentencing, absent a finding that the defendant is likely to prevail on a motion for acquittal or new trial, or the government does not seek a custodial sentence.  18 U.S.C. § 3143(a)(2).  </w:t>
      </w:r>
      <w:r>
        <w:t>However, “A person subject to detention pursuant to section 3143(a)(2) . . . , and who meets the conditions of release set forth in section 3143(a)(1) . . . may be ordered released, under appropriate conditions, by the judicial officer, if it is clearly shown that there are exceptional reasons why such person’s detention would not be appropriate.”</w:t>
      </w:r>
      <w:r w:rsidR="00C8646F">
        <w:t xml:space="preserve">  Section 3143(a)(1) of the same titles provides for release where the Court finds by </w:t>
      </w:r>
      <w:r w:rsidR="00C8646F" w:rsidRPr="00C8646F">
        <w:t>“clear and convincing evidence that the person is not likely to flee or pose a danger to the safety of any other person or the community if released under section 3142(b) or (c).</w:t>
      </w:r>
      <w:r w:rsidR="00C8646F">
        <w:t>”  18 U.S.C. § 3143(a)(1).</w:t>
      </w:r>
    </w:p>
    <w:p w:rsidR="004667E3" w:rsidRPr="00A82659" w:rsidRDefault="004667E3" w:rsidP="00C8646F">
      <w:pPr>
        <w:spacing w:line="476" w:lineRule="exact"/>
        <w:ind w:firstLine="720"/>
      </w:pPr>
      <w:r>
        <w:t>While section 3145(c) address cases where the defendant appeals a detention order, the 9</w:t>
      </w:r>
      <w:r w:rsidRPr="004667E3">
        <w:rPr>
          <w:vertAlign w:val="superscript"/>
        </w:rPr>
        <w:t>th</w:t>
      </w:r>
      <w:r>
        <w:t xml:space="preserve"> Circuit has held that the district court has authority to determine whether there are “exceptional circumstances” warranting continued release notwithstanding section 3143(a)(2).  </w:t>
      </w:r>
      <w:r>
        <w:rPr>
          <w:i/>
          <w:iCs/>
        </w:rPr>
        <w:t>See United States v. Garcia</w:t>
      </w:r>
      <w:r>
        <w:t>, 340 F.3d 1013, 1014 n.1 (9</w:t>
      </w:r>
      <w:r>
        <w:rPr>
          <w:vertAlign w:val="superscript"/>
        </w:rPr>
        <w:t>th</w:t>
      </w:r>
      <w:r>
        <w:t xml:space="preserve"> Cir. 2003) (“Although the ‘exceptional reasons’ provision appears in a subsection that otherwise concerns actions taken by appellate courts, we agree with the other circuits to have addressed the issue that the district court has authority to determine whether there are exceptional reasons.”).  </w:t>
      </w:r>
      <w:r w:rsidR="00A82659">
        <w:t xml:space="preserve">In </w:t>
      </w:r>
      <w:r w:rsidR="00A82659">
        <w:rPr>
          <w:i/>
        </w:rPr>
        <w:t>Garcia</w:t>
      </w:r>
      <w:r w:rsidR="00A82659">
        <w:t>, the</w:t>
      </w:r>
      <w:r w:rsidR="0004260A">
        <w:t xml:space="preserve"> c</w:t>
      </w:r>
      <w:r>
        <w:t>ourt noted that the “legal principles” were equally applicable to cases involving defendants seeking release pending sentencing</w:t>
      </w:r>
      <w:r w:rsidR="00A82659">
        <w:t xml:space="preserve"> as to defendants seeking bail pending appeal</w:t>
      </w:r>
      <w:r>
        <w:t>.</w:t>
      </w:r>
      <w:r w:rsidR="00A82659">
        <w:t xml:space="preserve">  </w:t>
      </w:r>
      <w:r w:rsidR="00A82659">
        <w:rPr>
          <w:i/>
        </w:rPr>
        <w:t>See</w:t>
      </w:r>
      <w:r w:rsidR="00A82659">
        <w:t xml:space="preserve"> Id. at </w:t>
      </w:r>
      <w:r w:rsidR="00924B56">
        <w:t>1015 n.2.</w:t>
      </w:r>
    </w:p>
    <w:p w:rsidR="00C8646F" w:rsidRDefault="00C8646F" w:rsidP="00C8646F">
      <w:pPr>
        <w:spacing w:line="476" w:lineRule="exact"/>
        <w:ind w:firstLine="720"/>
      </w:pPr>
      <w:r>
        <w:t>Although there is little precedent in the 9</w:t>
      </w:r>
      <w:r w:rsidRPr="00C8646F">
        <w:rPr>
          <w:vertAlign w:val="superscript"/>
        </w:rPr>
        <w:t>th</w:t>
      </w:r>
      <w:r>
        <w:t xml:space="preserve"> Circuit regarding what constitutes </w:t>
      </w:r>
      <w:r>
        <w:lastRenderedPageBreak/>
        <w:t xml:space="preserve">“exceptional reasons” for continued release notwithstanding section 3143(a)(2), </w:t>
      </w:r>
      <w:r w:rsidR="0004260A">
        <w:t xml:space="preserve">the court in </w:t>
      </w:r>
      <w:r w:rsidR="0004260A">
        <w:rPr>
          <w:i/>
        </w:rPr>
        <w:t>Garcia</w:t>
      </w:r>
      <w:r w:rsidR="0004260A">
        <w:t xml:space="preserve"> provided several examples, including “circumstances that would render the hardships of prison [or jail pending sentencing] unusually harsh for a particular defendant</w:t>
      </w:r>
      <w:r w:rsidR="00CE628B">
        <w:t>.</w:t>
      </w:r>
      <w:r w:rsidR="0004260A">
        <w:t>”</w:t>
      </w:r>
      <w:r w:rsidR="00CE628B">
        <w:t xml:space="preserve">  Id. at 1019.  Specifically, the 9</w:t>
      </w:r>
      <w:r w:rsidR="00CE628B" w:rsidRPr="00CE628B">
        <w:rPr>
          <w:vertAlign w:val="superscript"/>
        </w:rPr>
        <w:t>th</w:t>
      </w:r>
      <w:r w:rsidR="00CE628B">
        <w:t xml:space="preserve"> Circuit recognized that release may be appropriate where “</w:t>
      </w:r>
      <w:r w:rsidR="00CE628B" w:rsidRPr="00CE628B">
        <w:t>incarceration would impose exceptional risks on a defendant involving [her] physical or mental well-being</w:t>
      </w:r>
      <w:r w:rsidR="00CE628B">
        <w:t>.”</w:t>
      </w:r>
      <w:r w:rsidR="0004260A">
        <w:t xml:space="preserve">  Id. at 1020.</w:t>
      </w:r>
      <w:r w:rsidR="00CE628B">
        <w:t xml:space="preserve">  </w:t>
      </w:r>
    </w:p>
    <w:p w:rsidR="00BA0251" w:rsidRDefault="00BA0251" w:rsidP="00C8646F">
      <w:pPr>
        <w:spacing w:line="476" w:lineRule="exact"/>
        <w:ind w:firstLine="720"/>
      </w:pPr>
      <w:r>
        <w:t xml:space="preserve">Here, exceptional reasons for </w:t>
      </w:r>
      <w:r w:rsidR="00FC35E3">
        <w:t>CLIENT NAME</w:t>
      </w:r>
      <w:r>
        <w:t xml:space="preserve">’ short-term release pending sentencing are undeniably present.  The threat posed to the jail population, and in particular to </w:t>
      </w:r>
      <w:r w:rsidR="00FC35E3">
        <w:t>CLIENT NAME</w:t>
      </w:r>
      <w:r>
        <w:t xml:space="preserve"> given</w:t>
      </w:r>
      <w:r w:rsidR="00FC35E3">
        <w:t xml:space="preserve"> HIS/</w:t>
      </w:r>
      <w:proofErr w:type="gramStart"/>
      <w:r w:rsidR="00FC35E3">
        <w:t xml:space="preserve">HER </w:t>
      </w:r>
      <w:r>
        <w:t xml:space="preserve"> age</w:t>
      </w:r>
      <w:proofErr w:type="gramEnd"/>
      <w:r>
        <w:t xml:space="preserve"> and condition, by COVID-19 renders the hardships of continued detention unusually harsh.  Moreover, continued detention imposes an exceptional risk that </w:t>
      </w:r>
      <w:r w:rsidR="00FC35E3">
        <w:t>CLIENT NAME</w:t>
      </w:r>
      <w:r>
        <w:t xml:space="preserve"> will be exposed to carriers of the virus in an environment that can neither contain, adequately test for, or treat the virus, which poses a severe threat to </w:t>
      </w:r>
      <w:r w:rsidR="00FC35E3">
        <w:t>CLIENT NAME</w:t>
      </w:r>
      <w:r>
        <w:t xml:space="preserve"> physical and emotional wellbeing.</w:t>
      </w:r>
      <w:r w:rsidR="00F66CFA">
        <w:t xml:space="preserve">  Accordingly, upon a finding that conditions can be fashioned to mitigate the risk of flight and danger to the community, </w:t>
      </w:r>
      <w:r w:rsidR="00FC35E3">
        <w:t>CLIENT NAME</w:t>
      </w:r>
      <w:r w:rsidR="00F66CFA">
        <w:t xml:space="preserve"> should be released for the short period leading up to</w:t>
      </w:r>
      <w:r w:rsidR="00FC35E3">
        <w:t xml:space="preserve"> HIS/</w:t>
      </w:r>
      <w:proofErr w:type="gramStart"/>
      <w:r w:rsidR="00FC35E3">
        <w:t xml:space="preserve">HER </w:t>
      </w:r>
      <w:r w:rsidR="00F66CFA">
        <w:t xml:space="preserve"> sentencing</w:t>
      </w:r>
      <w:proofErr w:type="gramEnd"/>
      <w:r w:rsidR="00F66CFA">
        <w:t xml:space="preserve"> hearing, which is set for May 8, 2020.</w:t>
      </w:r>
    </w:p>
    <w:p w:rsidR="00F66CFA" w:rsidRDefault="00FC35E3" w:rsidP="00C8646F">
      <w:pPr>
        <w:spacing w:line="476" w:lineRule="exact"/>
        <w:ind w:firstLine="720"/>
      </w:pPr>
      <w:r>
        <w:t>CLIENT NAME</w:t>
      </w:r>
      <w:r w:rsidR="00F66CFA">
        <w:t xml:space="preserve"> was previously released on a combination of conditions the court deemed sufficient, but not greater than necessary, to assure </w:t>
      </w:r>
      <w:r>
        <w:t>CLIENT NAME</w:t>
      </w:r>
      <w:r w:rsidR="00F66CFA">
        <w:t xml:space="preserve"> appearance as required and protect the community.  </w:t>
      </w:r>
      <w:r>
        <w:t>CLIENT NAME</w:t>
      </w:r>
      <w:r w:rsidR="00F66CFA">
        <w:t xml:space="preserve"> substantially complied with those conditions, but for a breakdown in communication with</w:t>
      </w:r>
      <w:r>
        <w:t xml:space="preserve"> HIS/</w:t>
      </w:r>
      <w:proofErr w:type="gramStart"/>
      <w:r>
        <w:t xml:space="preserve">HER </w:t>
      </w:r>
      <w:r w:rsidR="00F66CFA">
        <w:t xml:space="preserve"> supervising</w:t>
      </w:r>
      <w:proofErr w:type="gramEnd"/>
      <w:r w:rsidR="00F66CFA">
        <w:t xml:space="preserve"> pretrial officer, resulting in the violation petition filed in November of 2018.  Even after the petition was filed, </w:t>
      </w:r>
      <w:r>
        <w:t>CLIENT NAME</w:t>
      </w:r>
      <w:r w:rsidR="009D3E4B">
        <w:t xml:space="preserve"> was continued on release, subject to the added condition of location monitoring, with which</w:t>
      </w:r>
      <w:r>
        <w:t xml:space="preserve"> HE/SHE </w:t>
      </w:r>
      <w:r w:rsidR="009D3E4B">
        <w:t xml:space="preserve">complied without issue.  </w:t>
      </w:r>
      <w:r>
        <w:t>CLIENT NAME</w:t>
      </w:r>
      <w:r w:rsidR="009D3E4B">
        <w:t xml:space="preserve"> has never failed to appear in court as required during the pendency of this case, and poses no future threat to any individual or</w:t>
      </w:r>
      <w:r>
        <w:t xml:space="preserve"> HIS/</w:t>
      </w:r>
      <w:proofErr w:type="gramStart"/>
      <w:r>
        <w:t xml:space="preserve">HER </w:t>
      </w:r>
      <w:r w:rsidR="009D3E4B">
        <w:t xml:space="preserve"> community</w:t>
      </w:r>
      <w:proofErr w:type="gramEnd"/>
      <w:r w:rsidR="009D3E4B">
        <w:t>.</w:t>
      </w:r>
    </w:p>
    <w:p w:rsidR="009D3E4B" w:rsidRDefault="009D3E4B" w:rsidP="00C8646F">
      <w:pPr>
        <w:spacing w:line="476" w:lineRule="exact"/>
        <w:ind w:firstLine="720"/>
      </w:pPr>
      <w:r>
        <w:t xml:space="preserve">Indeed, if released, </w:t>
      </w:r>
      <w:r w:rsidR="00FC35E3">
        <w:t>CLIENT NAME</w:t>
      </w:r>
      <w:r>
        <w:t xml:space="preserve"> will be self-isolating in an approved residence while COVID-19 containment efforts continue and as</w:t>
      </w:r>
      <w:r w:rsidR="00FC35E3">
        <w:t xml:space="preserve"> HE/</w:t>
      </w:r>
      <w:proofErr w:type="gramStart"/>
      <w:r w:rsidR="00FC35E3">
        <w:t xml:space="preserve">SHE  </w:t>
      </w:r>
      <w:r>
        <w:t>awaits</w:t>
      </w:r>
      <w:proofErr w:type="gramEnd"/>
      <w:r>
        <w:t xml:space="preserve"> sentencing. </w:t>
      </w:r>
      <w:r w:rsidR="00FC35E3">
        <w:t xml:space="preserve"> HE/SHE </w:t>
      </w:r>
      <w:r>
        <w:t>will have less contact with the community than</w:t>
      </w:r>
      <w:r w:rsidR="00FC35E3">
        <w:t xml:space="preserve"> HIS/</w:t>
      </w:r>
      <w:proofErr w:type="gramStart"/>
      <w:r w:rsidR="00FC35E3">
        <w:t xml:space="preserve">HER </w:t>
      </w:r>
      <w:r>
        <w:t xml:space="preserve"> previous</w:t>
      </w:r>
      <w:proofErr w:type="gramEnd"/>
      <w:r>
        <w:t xml:space="preserve"> release, and only one additional court appearance.  The risks of non-appearance and danger are less under these circumstances than </w:t>
      </w:r>
      <w:r>
        <w:lastRenderedPageBreak/>
        <w:t xml:space="preserve">ever, and </w:t>
      </w:r>
      <w:r w:rsidR="00FC35E3">
        <w:t>CLIENT NAME</w:t>
      </w:r>
      <w:r>
        <w:t xml:space="preserve"> is not requesting exceptions to home incarceration for employment or religious services that would bring</w:t>
      </w:r>
      <w:r w:rsidR="00FC35E3">
        <w:t xml:space="preserve"> HIS/</w:t>
      </w:r>
      <w:proofErr w:type="gramStart"/>
      <w:r w:rsidR="00FC35E3">
        <w:t xml:space="preserve">HER </w:t>
      </w:r>
      <w:r>
        <w:t xml:space="preserve"> into</w:t>
      </w:r>
      <w:proofErr w:type="gramEnd"/>
      <w:r>
        <w:t xml:space="preserve"> the community.</w:t>
      </w:r>
    </w:p>
    <w:p w:rsidR="009D3E4B" w:rsidRPr="005036A5" w:rsidRDefault="009D3E4B" w:rsidP="00C8646F">
      <w:pPr>
        <w:spacing w:line="476" w:lineRule="exact"/>
        <w:ind w:firstLine="720"/>
      </w:pPr>
      <w:r>
        <w:t xml:space="preserve">Even if the court determines that </w:t>
      </w:r>
      <w:r w:rsidR="00FC35E3">
        <w:t>CLIENT NAME</w:t>
      </w:r>
      <w:r>
        <w:t xml:space="preserve"> poses some risk of non-appearance or danger to the community, conditions can certainly be fashioned to ameliorate that risk.  Katrina Lockett, a friend of </w:t>
      </w:r>
      <w:r w:rsidR="00FC35E3">
        <w:t>CLIENT NAME</w:t>
      </w:r>
      <w:r>
        <w:t xml:space="preserve"> who has known</w:t>
      </w:r>
      <w:r w:rsidR="00FC35E3">
        <w:t xml:space="preserve"> HIS/</w:t>
      </w:r>
      <w:proofErr w:type="gramStart"/>
      <w:r w:rsidR="00FC35E3">
        <w:t xml:space="preserve">HER </w:t>
      </w:r>
      <w:r>
        <w:t xml:space="preserve"> for</w:t>
      </w:r>
      <w:proofErr w:type="gramEnd"/>
      <w:r>
        <w:t xml:space="preserve"> more than 16 years</w:t>
      </w:r>
      <w:r w:rsidR="005036A5">
        <w:t>, has offered</w:t>
      </w:r>
      <w:r w:rsidR="00FC35E3">
        <w:t xml:space="preserve"> HIS/HER </w:t>
      </w:r>
      <w:r w:rsidR="005036A5">
        <w:t xml:space="preserve"> residence as a place where </w:t>
      </w:r>
      <w:r w:rsidR="00FC35E3">
        <w:t>CLIENT NAME</w:t>
      </w:r>
      <w:r w:rsidR="005036A5">
        <w:t xml:space="preserve"> can self-isolate and shelter in place, as recommended by the CDC.  </w:t>
      </w:r>
      <w:r w:rsidR="007D4E13">
        <w:t xml:space="preserve">Ms. Lockett has also offered to serve as a third party custodian for </w:t>
      </w:r>
      <w:r w:rsidR="00FC35E3">
        <w:t>CLIENT NAME</w:t>
      </w:r>
      <w:r w:rsidR="007D4E13">
        <w:t>.  Ms. Lockett is gainfully employed as supervisor for the Financial Aid Department of Delta College in Stockton, CA, and is presently working remotely from</w:t>
      </w:r>
      <w:r w:rsidR="00FC35E3">
        <w:t xml:space="preserve"> HIS/</w:t>
      </w:r>
      <w:proofErr w:type="gramStart"/>
      <w:r w:rsidR="00FC35E3">
        <w:t xml:space="preserve">HER </w:t>
      </w:r>
      <w:r w:rsidR="007D4E13">
        <w:t xml:space="preserve"> home</w:t>
      </w:r>
      <w:proofErr w:type="gramEnd"/>
      <w:r w:rsidR="007D4E13">
        <w:t xml:space="preserve"> per social distancing guidelines. </w:t>
      </w:r>
      <w:r w:rsidR="005036A5">
        <w:t xml:space="preserve">Ms. </w:t>
      </w:r>
      <w:r w:rsidR="005036A5" w:rsidRPr="005036A5">
        <w:t xml:space="preserve">Lockett´s </w:t>
      </w:r>
      <w:r w:rsidR="007D4E13">
        <w:t xml:space="preserve">contact information and </w:t>
      </w:r>
      <w:r w:rsidR="005036A5" w:rsidRPr="005036A5">
        <w:t>address has been provided to pretrial services for a determination of suitability in advance</w:t>
      </w:r>
      <w:r w:rsidR="007D4E13">
        <w:t xml:space="preserve"> of the hearing on this motion.</w:t>
      </w:r>
    </w:p>
    <w:p w:rsidR="00B251E2" w:rsidRPr="005457CA" w:rsidRDefault="00B251E2" w:rsidP="005457CA">
      <w:pPr>
        <w:spacing w:line="476" w:lineRule="exact"/>
        <w:ind w:firstLine="720"/>
      </w:pPr>
    </w:p>
    <w:p w:rsidR="005F7E71" w:rsidRPr="005F7E71" w:rsidRDefault="005F7E71" w:rsidP="005F7E71">
      <w:pPr>
        <w:pStyle w:val="ListParagraph"/>
        <w:numPr>
          <w:ilvl w:val="0"/>
          <w:numId w:val="15"/>
        </w:numPr>
        <w:spacing w:line="476" w:lineRule="exact"/>
        <w:rPr>
          <w:b/>
          <w:szCs w:val="24"/>
          <w:lang w:val="en-CA"/>
        </w:rPr>
      </w:pPr>
      <w:r w:rsidRPr="005F7E71">
        <w:rPr>
          <w:b/>
          <w:szCs w:val="24"/>
          <w:lang w:val="en-CA"/>
        </w:rPr>
        <w:t>CONCLUSION</w:t>
      </w:r>
    </w:p>
    <w:p w:rsidR="005F7E71" w:rsidRPr="005F7E71" w:rsidRDefault="005F7E71" w:rsidP="005F7E71">
      <w:pPr>
        <w:spacing w:line="476" w:lineRule="exact"/>
        <w:ind w:firstLine="720"/>
        <w:rPr>
          <w:szCs w:val="24"/>
          <w:lang w:val="en-CA"/>
        </w:rPr>
      </w:pPr>
      <w:r w:rsidRPr="005F7E71">
        <w:rPr>
          <w:szCs w:val="24"/>
          <w:lang w:val="en-CA"/>
        </w:rPr>
        <w:t xml:space="preserve">Because there is new information that bears on the issue of whether </w:t>
      </w:r>
      <w:r w:rsidR="00FC35E3">
        <w:rPr>
          <w:szCs w:val="24"/>
          <w:lang w:val="en-CA"/>
        </w:rPr>
        <w:t>CLIENT NAME</w:t>
      </w:r>
      <w:r w:rsidRPr="005F7E71">
        <w:rPr>
          <w:szCs w:val="24"/>
          <w:lang w:val="en-CA"/>
        </w:rPr>
        <w:t xml:space="preserve">’ short-term release is appropriate in response to the COVID-19 pandemic and in light of the foregoing health and safety concerns posed by incarceration at the </w:t>
      </w:r>
      <w:proofErr w:type="spellStart"/>
      <w:r w:rsidRPr="005F7E71">
        <w:rPr>
          <w:szCs w:val="24"/>
          <w:lang w:val="en-CA"/>
        </w:rPr>
        <w:t>Lerdo</w:t>
      </w:r>
      <w:proofErr w:type="spellEnd"/>
      <w:r w:rsidRPr="005F7E71">
        <w:rPr>
          <w:szCs w:val="24"/>
          <w:lang w:val="en-CA"/>
        </w:rPr>
        <w:t xml:space="preserve"> detention facility, the defense respectfully requests that the matter be set for a bail review hearing pursuant to 18 U.S.C. § 3142(f).   </w:t>
      </w:r>
    </w:p>
    <w:p w:rsidR="002D2219" w:rsidRDefault="00FC35E3" w:rsidP="005F7E71">
      <w:pPr>
        <w:spacing w:line="476" w:lineRule="exact"/>
        <w:ind w:firstLine="720"/>
        <w:rPr>
          <w:szCs w:val="24"/>
          <w:lang w:val="en-CA"/>
        </w:rPr>
      </w:pPr>
      <w:r>
        <w:rPr>
          <w:szCs w:val="24"/>
          <w:lang w:val="en-CA"/>
        </w:rPr>
        <w:t>CLIENT NAME</w:t>
      </w:r>
      <w:r w:rsidR="002D2219">
        <w:rPr>
          <w:szCs w:val="24"/>
          <w:lang w:val="en-CA"/>
        </w:rPr>
        <w:t xml:space="preserve"> requests an order of short-term, temporary release subject to whatever conditions the Court deems appropriate, including location monitoring (home incarceration) and the appointment of a third-party custodian who will reside with </w:t>
      </w:r>
      <w:r>
        <w:rPr>
          <w:szCs w:val="24"/>
          <w:lang w:val="en-CA"/>
        </w:rPr>
        <w:t>CLIENT NAME</w:t>
      </w:r>
      <w:r w:rsidR="002D2219">
        <w:rPr>
          <w:szCs w:val="24"/>
          <w:lang w:val="en-CA"/>
        </w:rPr>
        <w:t xml:space="preserve">.  </w:t>
      </w:r>
      <w:r>
        <w:rPr>
          <w:szCs w:val="24"/>
          <w:lang w:val="en-CA"/>
        </w:rPr>
        <w:t>CLIENT NAME</w:t>
      </w:r>
      <w:r w:rsidR="002D2219">
        <w:rPr>
          <w:szCs w:val="24"/>
          <w:lang w:val="en-CA"/>
        </w:rPr>
        <w:t xml:space="preserve"> has previously complied with the location monitoring program, does not present of serious risk of flight nor a danger to the community, and is willing and able to abide by stringent conditions of release in order to ensure</w:t>
      </w:r>
      <w:r>
        <w:rPr>
          <w:szCs w:val="24"/>
          <w:lang w:val="en-CA"/>
        </w:rPr>
        <w:t xml:space="preserve"> HIS/HER </w:t>
      </w:r>
      <w:r w:rsidR="002D2219">
        <w:rPr>
          <w:szCs w:val="24"/>
          <w:lang w:val="en-CA"/>
        </w:rPr>
        <w:t xml:space="preserve"> safety and the safety of other detainees and correctional staff during the COVID-19 crisis.</w:t>
      </w:r>
    </w:p>
    <w:p w:rsidR="00BB0D41" w:rsidRDefault="00BB0D41" w:rsidP="00230D25">
      <w:pPr>
        <w:spacing w:line="476" w:lineRule="exact"/>
        <w:ind w:firstLine="720"/>
        <w:rPr>
          <w:szCs w:val="24"/>
          <w:lang w:val="en-CA"/>
        </w:rPr>
      </w:pPr>
      <w:r>
        <w:rPr>
          <w:szCs w:val="24"/>
          <w:lang w:val="en-CA"/>
        </w:rPr>
        <w:t xml:space="preserve">If the Court is unwilling to release </w:t>
      </w:r>
      <w:r w:rsidR="00FC35E3">
        <w:rPr>
          <w:szCs w:val="24"/>
          <w:lang w:val="en-CA"/>
        </w:rPr>
        <w:t>CLIENT NAME</w:t>
      </w:r>
      <w:r>
        <w:rPr>
          <w:szCs w:val="24"/>
          <w:lang w:val="en-CA"/>
        </w:rPr>
        <w:t xml:space="preserve"> in the short-term subject to conditions, defense counsel requests an order from this Court directing the U</w:t>
      </w:r>
      <w:r w:rsidR="00F86B1D">
        <w:rPr>
          <w:szCs w:val="24"/>
          <w:lang w:val="en-CA"/>
        </w:rPr>
        <w:t xml:space="preserve">nited </w:t>
      </w:r>
      <w:r>
        <w:rPr>
          <w:szCs w:val="24"/>
          <w:lang w:val="en-CA"/>
        </w:rPr>
        <w:t>S</w:t>
      </w:r>
      <w:r w:rsidR="00F86B1D">
        <w:rPr>
          <w:szCs w:val="24"/>
          <w:lang w:val="en-CA"/>
        </w:rPr>
        <w:t>tates</w:t>
      </w:r>
      <w:r>
        <w:rPr>
          <w:szCs w:val="24"/>
          <w:lang w:val="en-CA"/>
        </w:rPr>
        <w:t xml:space="preserve"> Marshal </w:t>
      </w:r>
      <w:r>
        <w:rPr>
          <w:szCs w:val="24"/>
          <w:lang w:val="en-CA"/>
        </w:rPr>
        <w:lastRenderedPageBreak/>
        <w:t xml:space="preserve">to ensure the following life-saving safety measures are in place </w:t>
      </w:r>
      <w:r w:rsidR="00F86B1D">
        <w:rPr>
          <w:szCs w:val="24"/>
          <w:lang w:val="en-CA"/>
        </w:rPr>
        <w:t xml:space="preserve">to protect </w:t>
      </w:r>
      <w:r w:rsidR="00FC35E3">
        <w:rPr>
          <w:szCs w:val="24"/>
          <w:lang w:val="en-CA"/>
        </w:rPr>
        <w:t>CLIENT NAME</w:t>
      </w:r>
      <w:r w:rsidR="00F86B1D">
        <w:rPr>
          <w:szCs w:val="24"/>
          <w:lang w:val="en-CA"/>
        </w:rPr>
        <w:t xml:space="preserve"> (and other federal pretrial detainees) from the devastating impact of the virus</w:t>
      </w:r>
      <w:r>
        <w:rPr>
          <w:szCs w:val="24"/>
          <w:lang w:val="en-CA"/>
        </w:rPr>
        <w:t>:</w:t>
      </w:r>
    </w:p>
    <w:p w:rsidR="00F86B1D" w:rsidRPr="00F86B1D" w:rsidRDefault="00F86B1D" w:rsidP="00F86B1D">
      <w:pPr>
        <w:pStyle w:val="ListParagraph"/>
        <w:numPr>
          <w:ilvl w:val="0"/>
          <w:numId w:val="19"/>
        </w:numPr>
        <w:spacing w:line="476" w:lineRule="exact"/>
        <w:rPr>
          <w:szCs w:val="24"/>
          <w:lang w:val="en-CA"/>
        </w:rPr>
      </w:pPr>
      <w:r w:rsidRPr="00F86B1D">
        <w:rPr>
          <w:szCs w:val="24"/>
          <w:lang w:val="en-CA"/>
        </w:rPr>
        <w:t>The defendant shall be screened for symptoms of COVID-19 on a daily</w:t>
      </w:r>
      <w:r>
        <w:rPr>
          <w:szCs w:val="24"/>
          <w:lang w:val="en-CA"/>
        </w:rPr>
        <w:t xml:space="preserve"> </w:t>
      </w:r>
      <w:r w:rsidRPr="00F86B1D">
        <w:rPr>
          <w:szCs w:val="24"/>
          <w:lang w:val="en-CA"/>
        </w:rPr>
        <w:t>basis. If the defendant shows any signs or symptoms of COVID-19, a</w:t>
      </w:r>
      <w:r>
        <w:rPr>
          <w:szCs w:val="24"/>
          <w:lang w:val="en-CA"/>
        </w:rPr>
        <w:t xml:space="preserve"> </w:t>
      </w:r>
      <w:r w:rsidRPr="00F86B1D">
        <w:rPr>
          <w:szCs w:val="24"/>
          <w:lang w:val="en-CA"/>
        </w:rPr>
        <w:t>COVID-19 test kit shall be administered within 24 hours.</w:t>
      </w:r>
    </w:p>
    <w:p w:rsidR="00F86B1D" w:rsidRDefault="00F86B1D" w:rsidP="00F86B1D">
      <w:pPr>
        <w:pStyle w:val="ListParagraph"/>
        <w:numPr>
          <w:ilvl w:val="0"/>
          <w:numId w:val="19"/>
        </w:numPr>
        <w:spacing w:line="476" w:lineRule="exact"/>
        <w:rPr>
          <w:szCs w:val="24"/>
          <w:lang w:val="en-CA"/>
        </w:rPr>
      </w:pPr>
      <w:r w:rsidRPr="00F86B1D">
        <w:rPr>
          <w:szCs w:val="24"/>
          <w:lang w:val="en-CA"/>
        </w:rPr>
        <w:t>The defendant shall remain at least six feet away from any other person unless necessary to administer health care or in the course of an</w:t>
      </w:r>
      <w:r>
        <w:rPr>
          <w:szCs w:val="24"/>
          <w:lang w:val="en-CA"/>
        </w:rPr>
        <w:t xml:space="preserve"> </w:t>
      </w:r>
      <w:r w:rsidRPr="00F86B1D">
        <w:rPr>
          <w:szCs w:val="24"/>
          <w:lang w:val="en-CA"/>
        </w:rPr>
        <w:t>emergency.</w:t>
      </w:r>
    </w:p>
    <w:p w:rsidR="00F86B1D" w:rsidRDefault="00F86B1D" w:rsidP="00F86B1D">
      <w:pPr>
        <w:pStyle w:val="ListParagraph"/>
        <w:numPr>
          <w:ilvl w:val="0"/>
          <w:numId w:val="19"/>
        </w:numPr>
        <w:spacing w:line="476" w:lineRule="exact"/>
        <w:rPr>
          <w:szCs w:val="24"/>
          <w:lang w:val="en-CA"/>
        </w:rPr>
      </w:pPr>
      <w:r w:rsidRPr="00F86B1D">
        <w:rPr>
          <w:szCs w:val="24"/>
          <w:lang w:val="en-CA"/>
        </w:rPr>
        <w:t>The defendant shall not be housed in a room with any other person and</w:t>
      </w:r>
      <w:r>
        <w:rPr>
          <w:szCs w:val="24"/>
          <w:lang w:val="en-CA"/>
        </w:rPr>
        <w:t xml:space="preserve"> </w:t>
      </w:r>
      <w:r w:rsidRPr="00F86B1D">
        <w:rPr>
          <w:szCs w:val="24"/>
          <w:lang w:val="en-CA"/>
        </w:rPr>
        <w:t>shall not be transported in a vehicle that requires proximity to others of</w:t>
      </w:r>
      <w:r>
        <w:rPr>
          <w:szCs w:val="24"/>
          <w:lang w:val="en-CA"/>
        </w:rPr>
        <w:t xml:space="preserve"> </w:t>
      </w:r>
      <w:r w:rsidRPr="00F86B1D">
        <w:rPr>
          <w:szCs w:val="24"/>
          <w:lang w:val="en-CA"/>
        </w:rPr>
        <w:t>less than six feet.</w:t>
      </w:r>
    </w:p>
    <w:p w:rsidR="00F86B1D" w:rsidRDefault="00F86B1D" w:rsidP="00AF13F2">
      <w:pPr>
        <w:pStyle w:val="ListParagraph"/>
        <w:numPr>
          <w:ilvl w:val="0"/>
          <w:numId w:val="19"/>
        </w:numPr>
        <w:spacing w:line="476" w:lineRule="exact"/>
        <w:rPr>
          <w:szCs w:val="24"/>
          <w:lang w:val="en-CA"/>
        </w:rPr>
      </w:pPr>
      <w:r w:rsidRPr="00F86B1D">
        <w:rPr>
          <w:szCs w:val="24"/>
          <w:lang w:val="en-CA"/>
        </w:rPr>
        <w:t>The defendant shall be provided hygiene items, to include at a minimum: tissues, hand sanitizer containing at least 60% alcohol,</w:t>
      </w:r>
      <w:r>
        <w:rPr>
          <w:szCs w:val="24"/>
          <w:lang w:val="en-CA"/>
        </w:rPr>
        <w:t xml:space="preserve"> </w:t>
      </w:r>
      <w:r w:rsidRPr="00F86B1D">
        <w:rPr>
          <w:szCs w:val="24"/>
          <w:lang w:val="en-CA"/>
        </w:rPr>
        <w:t xml:space="preserve">disinfecting wipes, soap, </w:t>
      </w:r>
      <w:r>
        <w:rPr>
          <w:szCs w:val="24"/>
          <w:lang w:val="en-CA"/>
        </w:rPr>
        <w:t>d</w:t>
      </w:r>
      <w:r w:rsidRPr="00F86B1D">
        <w:rPr>
          <w:szCs w:val="24"/>
          <w:lang w:val="en-CA"/>
        </w:rPr>
        <w:t>isposable latex gloves and face masks.</w:t>
      </w:r>
    </w:p>
    <w:p w:rsidR="00523410" w:rsidRPr="00523410" w:rsidRDefault="00523410" w:rsidP="00AF13F2">
      <w:pPr>
        <w:pStyle w:val="ListParagraph"/>
        <w:numPr>
          <w:ilvl w:val="0"/>
          <w:numId w:val="19"/>
        </w:numPr>
        <w:spacing w:line="476" w:lineRule="exact"/>
        <w:rPr>
          <w:szCs w:val="24"/>
          <w:lang w:val="en-CA"/>
        </w:rPr>
      </w:pPr>
      <w:r w:rsidRPr="00523410">
        <w:rPr>
          <w:szCs w:val="24"/>
          <w:lang w:val="en-CA"/>
        </w:rPr>
        <w:t>All areas where the defendant is housed or transported shall be cleaned and disinfected prior to the defendant being housed or transported there. Afterward, whenever a person other than the defendant enters</w:t>
      </w:r>
      <w:r>
        <w:rPr>
          <w:szCs w:val="24"/>
          <w:lang w:val="en-CA"/>
        </w:rPr>
        <w:t xml:space="preserve"> </w:t>
      </w:r>
      <w:r w:rsidRPr="00523410">
        <w:rPr>
          <w:szCs w:val="24"/>
          <w:lang w:val="en-CA"/>
        </w:rPr>
        <w:t>the area, the area shall be cleaned and disinfected.</w:t>
      </w:r>
    </w:p>
    <w:p w:rsidR="00523410" w:rsidRPr="00523410" w:rsidRDefault="00523410" w:rsidP="00AF13F2">
      <w:pPr>
        <w:pStyle w:val="ListParagraph"/>
        <w:numPr>
          <w:ilvl w:val="0"/>
          <w:numId w:val="19"/>
        </w:numPr>
        <w:spacing w:line="476" w:lineRule="exact"/>
        <w:rPr>
          <w:szCs w:val="24"/>
          <w:lang w:val="en-CA"/>
        </w:rPr>
      </w:pPr>
      <w:r w:rsidRPr="00523410">
        <w:rPr>
          <w:szCs w:val="24"/>
          <w:lang w:val="en-CA"/>
        </w:rPr>
        <w:t xml:space="preserve">The defendant's cell must be cleaned and disinfected every 24 hours, at a minimum, regardless of whether anyone else has entered the area.  The defendant </w:t>
      </w:r>
      <w:r>
        <w:rPr>
          <w:szCs w:val="24"/>
          <w:lang w:val="en-CA"/>
        </w:rPr>
        <w:t>shall</w:t>
      </w:r>
      <w:r w:rsidRPr="00523410">
        <w:rPr>
          <w:szCs w:val="24"/>
          <w:lang w:val="en-CA"/>
        </w:rPr>
        <w:t xml:space="preserve"> also be permitted to disinfect their own cell with</w:t>
      </w:r>
      <w:r>
        <w:rPr>
          <w:szCs w:val="24"/>
          <w:lang w:val="en-CA"/>
        </w:rPr>
        <w:t xml:space="preserve"> </w:t>
      </w:r>
      <w:r w:rsidRPr="00523410">
        <w:rPr>
          <w:szCs w:val="24"/>
          <w:lang w:val="en-CA"/>
        </w:rPr>
        <w:t>disinfecting wipes.</w:t>
      </w:r>
    </w:p>
    <w:p w:rsidR="00523410" w:rsidRPr="00523410" w:rsidRDefault="00523410" w:rsidP="00AF13F2">
      <w:pPr>
        <w:pStyle w:val="ListParagraph"/>
        <w:numPr>
          <w:ilvl w:val="0"/>
          <w:numId w:val="19"/>
        </w:numPr>
        <w:spacing w:line="476" w:lineRule="exact"/>
        <w:rPr>
          <w:szCs w:val="24"/>
          <w:lang w:val="en-CA"/>
        </w:rPr>
      </w:pPr>
      <w:r w:rsidRPr="00523410">
        <w:rPr>
          <w:szCs w:val="24"/>
          <w:lang w:val="en-CA"/>
        </w:rPr>
        <w:t>The defendant's clothing, linens, towels and any other porous items</w:t>
      </w:r>
      <w:r>
        <w:rPr>
          <w:szCs w:val="24"/>
          <w:lang w:val="en-CA"/>
        </w:rPr>
        <w:t xml:space="preserve"> </w:t>
      </w:r>
      <w:r w:rsidRPr="00523410">
        <w:rPr>
          <w:szCs w:val="24"/>
          <w:lang w:val="en-CA"/>
        </w:rPr>
        <w:t>they will contact shall be cleaned and disinfected daily.</w:t>
      </w:r>
    </w:p>
    <w:p w:rsidR="00523410" w:rsidRPr="00523410" w:rsidRDefault="00523410" w:rsidP="00523410">
      <w:pPr>
        <w:pStyle w:val="ListParagraph"/>
        <w:numPr>
          <w:ilvl w:val="0"/>
          <w:numId w:val="19"/>
        </w:numPr>
        <w:spacing w:line="476" w:lineRule="exact"/>
        <w:rPr>
          <w:szCs w:val="24"/>
          <w:lang w:val="en-CA"/>
        </w:rPr>
      </w:pPr>
      <w:r w:rsidRPr="00523410">
        <w:rPr>
          <w:szCs w:val="24"/>
          <w:lang w:val="en-CA"/>
        </w:rPr>
        <w:t>The defendant shall be permitted to wash their hands regularly and</w:t>
      </w:r>
      <w:r>
        <w:rPr>
          <w:szCs w:val="24"/>
          <w:lang w:val="en-CA"/>
        </w:rPr>
        <w:t xml:space="preserve"> </w:t>
      </w:r>
      <w:r w:rsidRPr="00523410">
        <w:rPr>
          <w:szCs w:val="24"/>
          <w:lang w:val="en-CA"/>
        </w:rPr>
        <w:t>thoroughly with an alcohol-based hand rub or soap and water.</w:t>
      </w:r>
    </w:p>
    <w:p w:rsidR="00405D9A" w:rsidRPr="005F7E71" w:rsidRDefault="005F7E71" w:rsidP="005F7E71">
      <w:pPr>
        <w:spacing w:line="476" w:lineRule="exact"/>
        <w:ind w:firstLine="720"/>
        <w:rPr>
          <w:szCs w:val="24"/>
          <w:lang w:val="en-CA"/>
        </w:rPr>
      </w:pPr>
      <w:r>
        <w:rPr>
          <w:szCs w:val="24"/>
          <w:lang w:val="en-CA"/>
        </w:rPr>
        <w:t xml:space="preserve">Absent release to home incarceration, nothing short of the above-listed safety measures will be sufficient to protect </w:t>
      </w:r>
      <w:r w:rsidR="00FC35E3">
        <w:rPr>
          <w:szCs w:val="24"/>
          <w:lang w:val="en-CA"/>
        </w:rPr>
        <w:t>CLIENT NAME</w:t>
      </w:r>
      <w:r>
        <w:rPr>
          <w:szCs w:val="24"/>
          <w:lang w:val="en-CA"/>
        </w:rPr>
        <w:t xml:space="preserve"> from the life-threatening effect of COVID-19, which has reached pandemic levels in a matter of weeks.</w:t>
      </w:r>
    </w:p>
    <w:p w:rsidR="00C926C0" w:rsidRDefault="00C926C0" w:rsidP="00326C07">
      <w:pPr>
        <w:tabs>
          <w:tab w:val="left" w:pos="4320"/>
        </w:tabs>
        <w:spacing w:after="80"/>
      </w:pPr>
      <w:r>
        <w:tab/>
      </w:r>
      <w:r>
        <w:tab/>
        <w:t>Respectfully submitted,</w:t>
      </w:r>
    </w:p>
    <w:p w:rsidR="00C926C0" w:rsidRDefault="00C926C0" w:rsidP="00326C07">
      <w:pPr>
        <w:tabs>
          <w:tab w:val="left" w:pos="4320"/>
        </w:tabs>
      </w:pPr>
      <w:r>
        <w:tab/>
      </w:r>
      <w:r>
        <w:tab/>
      </w:r>
    </w:p>
    <w:p w:rsidR="00C926C0" w:rsidRDefault="00C926C0" w:rsidP="00326C07">
      <w:r>
        <w:tab/>
      </w:r>
      <w:r>
        <w:tab/>
      </w:r>
      <w:r>
        <w:tab/>
      </w:r>
      <w:r>
        <w:tab/>
      </w:r>
      <w:r>
        <w:tab/>
      </w:r>
      <w:r>
        <w:tab/>
      </w:r>
      <w:r>
        <w:tab/>
        <w:t>HEATHER E. WILLIAMS</w:t>
      </w:r>
    </w:p>
    <w:p w:rsidR="00326C07" w:rsidRDefault="00C926C0" w:rsidP="00326C07">
      <w:r>
        <w:lastRenderedPageBreak/>
        <w:tab/>
      </w:r>
      <w:r>
        <w:tab/>
      </w:r>
      <w:r>
        <w:tab/>
      </w:r>
      <w:r>
        <w:tab/>
      </w:r>
      <w:r>
        <w:tab/>
      </w:r>
      <w:r>
        <w:tab/>
      </w:r>
      <w:r>
        <w:tab/>
        <w:t>Federal Defender</w:t>
      </w:r>
    </w:p>
    <w:p w:rsidR="00326C07" w:rsidRDefault="00326C07" w:rsidP="00326C07"/>
    <w:p w:rsidR="00326C07" w:rsidRDefault="00326C07" w:rsidP="00326C07"/>
    <w:p w:rsidR="00C926C0" w:rsidRDefault="00C926C0" w:rsidP="00326C07">
      <w:pPr>
        <w:tabs>
          <w:tab w:val="left" w:pos="3943"/>
          <w:tab w:val="left" w:pos="4320"/>
        </w:tabs>
        <w:spacing w:after="40"/>
      </w:pPr>
      <w:r>
        <w:rPr>
          <w:rStyle w:val="Style1"/>
          <w:i w:val="0"/>
          <w:u w:val="none"/>
        </w:rPr>
        <w:t xml:space="preserve">Date: </w:t>
      </w:r>
      <w:sdt>
        <w:sdtPr>
          <w:rPr>
            <w:rStyle w:val="Style1"/>
            <w:i w:val="0"/>
            <w:u w:val="none"/>
          </w:rPr>
          <w:id w:val="-1215037345"/>
          <w:placeholder>
            <w:docPart w:val="B113758CF4974A88867586045EA35BD4"/>
          </w:placeholder>
          <w:date w:fullDate="2020-03-23T00:00:00Z">
            <w:dateFormat w:val="MMMM d, yyyy"/>
            <w:lid w:val="en-US"/>
            <w:storeMappedDataAs w:val="dateTime"/>
            <w:calendar w:val="gregorian"/>
          </w:date>
        </w:sdtPr>
        <w:sdtEndPr>
          <w:rPr>
            <w:rStyle w:val="Style1"/>
          </w:rPr>
        </w:sdtEndPr>
        <w:sdtContent>
          <w:r w:rsidR="00DE0B55">
            <w:rPr>
              <w:rStyle w:val="Style1"/>
              <w:i w:val="0"/>
              <w:u w:val="none"/>
            </w:rPr>
            <w:t>March 23, 2020</w:t>
          </w:r>
        </w:sdtContent>
      </w:sdt>
      <w:r>
        <w:rPr>
          <w:rStyle w:val="Style1"/>
          <w:i w:val="0"/>
          <w:u w:val="none"/>
        </w:rPr>
        <w:t xml:space="preserve"> </w:t>
      </w:r>
      <w:r>
        <w:rPr>
          <w:rStyle w:val="Style1"/>
          <w:i w:val="0"/>
          <w:u w:val="none"/>
        </w:rPr>
        <w:tab/>
      </w:r>
      <w:r>
        <w:rPr>
          <w:rStyle w:val="Style1"/>
          <w:i w:val="0"/>
          <w:u w:val="none"/>
        </w:rPr>
        <w:tab/>
      </w:r>
      <w:r>
        <w:rPr>
          <w:rStyle w:val="Style1"/>
          <w:i w:val="0"/>
          <w:u w:val="none"/>
        </w:rPr>
        <w:tab/>
      </w:r>
      <w:sdt>
        <w:sdtPr>
          <w:rPr>
            <w:rStyle w:val="Style1"/>
          </w:rPr>
          <w:alias w:val="SignDoc"/>
          <w:tag w:val="SignDoc"/>
          <w:id w:val="-2095157908"/>
          <w:placeholder>
            <w:docPart w:val="D4DECB2A0B5C4CEDA7047443467AE844"/>
          </w:placeholder>
          <w:dropDownList>
            <w:listItem w:displayText="/s/" w:value="/s/"/>
          </w:dropDownList>
        </w:sdtPr>
        <w:sdtEndPr>
          <w:rPr>
            <w:rStyle w:val="DefaultParagraphFont"/>
            <w:i w:val="0"/>
            <w:u w:val="none"/>
          </w:rPr>
        </w:sdtEndPr>
        <w:sdtContent>
          <w:r>
            <w:rPr>
              <w:rStyle w:val="Style1"/>
            </w:rPr>
            <w:t>/s/</w:t>
          </w:r>
        </w:sdtContent>
      </w:sdt>
      <w:r w:rsidRPr="0069541B">
        <w:rPr>
          <w:rStyle w:val="Style1"/>
        </w:rPr>
        <w:t xml:space="preserve"> </w:t>
      </w:r>
      <w:r w:rsidRPr="0069541B">
        <w:rPr>
          <w:u w:val="single"/>
        </w:rPr>
        <w:t xml:space="preserve"> </w:t>
      </w:r>
      <w:r w:rsidR="00FC35E3">
        <w:rPr>
          <w:i/>
          <w:u w:val="single"/>
        </w:rPr>
        <w:t>ATTORNEY NAME</w:t>
      </w:r>
      <w:r>
        <w:rPr>
          <w:u w:val="single"/>
        </w:rPr>
        <w:t xml:space="preserve">        </w:t>
      </w:r>
      <w:r>
        <w:rPr>
          <w:i/>
          <w:u w:val="single"/>
        </w:rPr>
        <w:tab/>
      </w:r>
      <w:r>
        <w:rPr>
          <w:i/>
          <w:u w:val="single"/>
        </w:rPr>
        <w:tab/>
      </w:r>
    </w:p>
    <w:p w:rsidR="00767114" w:rsidRPr="001311C1" w:rsidRDefault="00C926C0" w:rsidP="00326C07">
      <w:pPr>
        <w:tabs>
          <w:tab w:val="left" w:pos="4320"/>
        </w:tabs>
      </w:pPr>
      <w:r>
        <w:tab/>
      </w:r>
      <w:r>
        <w:tab/>
      </w:r>
      <w:r w:rsidR="00FC35E3">
        <w:t>ATTORNEY NAME</w:t>
      </w:r>
    </w:p>
    <w:p w:rsidR="00C926C0" w:rsidRDefault="00C926C0" w:rsidP="00326C07">
      <w:pPr>
        <w:ind w:left="4320"/>
      </w:pPr>
      <w:r>
        <w:tab/>
        <w:t>Assistant Federal Defender</w:t>
      </w:r>
      <w:r>
        <w:tab/>
      </w:r>
      <w:r>
        <w:tab/>
      </w:r>
      <w:r>
        <w:tab/>
      </w:r>
      <w:r>
        <w:tab/>
        <w:t>Counsel for Defendant</w:t>
      </w:r>
    </w:p>
    <w:p w:rsidR="00230D25" w:rsidRPr="00230D25" w:rsidRDefault="00C926C0" w:rsidP="00230D25">
      <w:r>
        <w:tab/>
      </w:r>
      <w:r>
        <w:tab/>
      </w:r>
      <w:r>
        <w:tab/>
      </w:r>
      <w:r>
        <w:tab/>
      </w:r>
      <w:r>
        <w:tab/>
      </w:r>
      <w:r>
        <w:tab/>
      </w:r>
      <w:r>
        <w:tab/>
      </w:r>
      <w:r w:rsidR="00FC35E3">
        <w:t>CLIENT NAME</w:t>
      </w:r>
    </w:p>
    <w:p w:rsidR="00230D25" w:rsidRPr="00230D25" w:rsidRDefault="00230D25" w:rsidP="00230D25"/>
    <w:p w:rsidR="00230D25" w:rsidRPr="00230D25" w:rsidRDefault="00230D25" w:rsidP="00230D25"/>
    <w:p w:rsidR="00230D25" w:rsidRDefault="00230D25" w:rsidP="00230D25"/>
    <w:p w:rsidR="00CB5534" w:rsidRPr="00391FA5" w:rsidRDefault="00230D25" w:rsidP="00230D25">
      <w:pPr>
        <w:tabs>
          <w:tab w:val="left" w:pos="5256"/>
        </w:tabs>
        <w:rPr>
          <w:lang w:val="es-MX"/>
        </w:rPr>
      </w:pPr>
      <w:r>
        <w:tab/>
      </w:r>
    </w:p>
    <w:sectPr w:rsidR="00CB5534" w:rsidRPr="00391FA5" w:rsidSect="00A7361A">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648" w:left="2160" w:header="432" w:footer="288" w:gutter="0"/>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6A2" w:rsidRDefault="00AB66A2" w:rsidP="000C606F">
      <w:r>
        <w:separator/>
      </w:r>
    </w:p>
    <w:p w:rsidR="00AB66A2" w:rsidRDefault="00AB66A2" w:rsidP="000C606F"/>
  </w:endnote>
  <w:endnote w:type="continuationSeparator" w:id="0">
    <w:p w:rsidR="00AB66A2" w:rsidRDefault="00AB66A2" w:rsidP="000C606F">
      <w:r>
        <w:continuationSeparator/>
      </w:r>
    </w:p>
    <w:p w:rsidR="00AB66A2" w:rsidRDefault="00AB66A2" w:rsidP="000C60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roman"/>
    <w:notTrueType/>
    <w:pitch w:val="default"/>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F2" w:rsidRDefault="00AF13F2" w:rsidP="000C606F">
    <w:pPr>
      <w:pStyle w:val="Footer"/>
    </w:pPr>
  </w:p>
  <w:p w:rsidR="00AF13F2" w:rsidRDefault="00AF13F2" w:rsidP="000C60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855212"/>
      <w:docPartObj>
        <w:docPartGallery w:val="Page Numbers (Bottom of Page)"/>
        <w:docPartUnique/>
      </w:docPartObj>
    </w:sdtPr>
    <w:sdtEndPr>
      <w:rPr>
        <w:noProof/>
      </w:rPr>
    </w:sdtEndPr>
    <w:sdtContent>
      <w:p w:rsidR="00AF13F2" w:rsidRDefault="00AF13F2">
        <w:pPr>
          <w:pStyle w:val="Footer"/>
          <w:jc w:val="center"/>
        </w:pPr>
        <w:r>
          <w:fldChar w:fldCharType="begin"/>
        </w:r>
        <w:r>
          <w:instrText xml:space="preserve"> PAGE   \* MERGEFORMAT </w:instrText>
        </w:r>
        <w:r>
          <w:fldChar w:fldCharType="separate"/>
        </w:r>
        <w:r w:rsidR="00A83067">
          <w:rPr>
            <w:noProof/>
          </w:rPr>
          <w:t>13</w:t>
        </w:r>
        <w:r>
          <w:rPr>
            <w:noProof/>
          </w:rPr>
          <w:fldChar w:fldCharType="end"/>
        </w:r>
      </w:p>
    </w:sdtContent>
  </w:sdt>
  <w:p w:rsidR="00AF13F2" w:rsidRPr="00E2655A" w:rsidRDefault="00A33CC3" w:rsidP="00901E1B">
    <w:pPr>
      <w:rPr>
        <w:rFonts w:cs="Times New Roman"/>
        <w:sz w:val="20"/>
        <w:szCs w:val="20"/>
      </w:rPr>
    </w:pPr>
    <w:r>
      <w:rPr>
        <w:rFonts w:cs="Times New Roman"/>
        <w:sz w:val="20"/>
        <w:szCs w:val="20"/>
      </w:rPr>
      <w:t>CLIENT NAME</w:t>
    </w:r>
    <w:r w:rsidR="00AF13F2" w:rsidRPr="00E2655A">
      <w:rPr>
        <w:rFonts w:cs="Times New Roman"/>
        <w:sz w:val="20"/>
        <w:szCs w:val="20"/>
      </w:rPr>
      <w:t xml:space="preserve"> / </w:t>
    </w:r>
    <w:r w:rsidR="00AF13F2">
      <w:rPr>
        <w:rFonts w:cs="Times New Roman"/>
        <w:sz w:val="20"/>
        <w:szCs w:val="20"/>
      </w:rPr>
      <w:t>Motion for Bail Review</w:t>
    </w:r>
  </w:p>
  <w:p w:rsidR="00AF13F2" w:rsidRPr="00C20C6A" w:rsidRDefault="00AF13F2" w:rsidP="00901E1B">
    <w:pP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020448"/>
      <w:docPartObj>
        <w:docPartGallery w:val="Page Numbers (Bottom of Page)"/>
        <w:docPartUnique/>
      </w:docPartObj>
    </w:sdtPr>
    <w:sdtEndPr>
      <w:rPr>
        <w:noProof/>
      </w:rPr>
    </w:sdtEndPr>
    <w:sdtContent>
      <w:p w:rsidR="00AF13F2" w:rsidRDefault="00AF13F2">
        <w:pPr>
          <w:pStyle w:val="Footer"/>
          <w:jc w:val="center"/>
        </w:pPr>
        <w:r>
          <w:fldChar w:fldCharType="begin"/>
        </w:r>
        <w:r>
          <w:instrText xml:space="preserve"> PAGE   \* MERGEFORMAT </w:instrText>
        </w:r>
        <w:r>
          <w:fldChar w:fldCharType="separate"/>
        </w:r>
        <w:r w:rsidR="00A83067">
          <w:rPr>
            <w:noProof/>
          </w:rPr>
          <w:t>1</w:t>
        </w:r>
        <w:r>
          <w:rPr>
            <w:noProof/>
          </w:rPr>
          <w:fldChar w:fldCharType="end"/>
        </w:r>
      </w:p>
    </w:sdtContent>
  </w:sdt>
  <w:p w:rsidR="00AF13F2" w:rsidRPr="00E2655A" w:rsidRDefault="00AF13F2" w:rsidP="00901E1B">
    <w:pPr>
      <w:rPr>
        <w:rFonts w:cs="Times New Roman"/>
        <w:sz w:val="20"/>
        <w:szCs w:val="20"/>
      </w:rPr>
    </w:pPr>
    <w:r>
      <w:rPr>
        <w:rFonts w:cs="Times New Roman"/>
        <w:sz w:val="20"/>
        <w:szCs w:val="20"/>
      </w:rPr>
      <w:t>TRAPPS</w:t>
    </w:r>
    <w:r w:rsidRPr="00E2655A">
      <w:rPr>
        <w:rFonts w:cs="Times New Roman"/>
        <w:sz w:val="20"/>
        <w:szCs w:val="20"/>
      </w:rPr>
      <w:t xml:space="preserve"> / </w:t>
    </w:r>
    <w:r>
      <w:rPr>
        <w:rFonts w:cs="Times New Roman"/>
        <w:sz w:val="20"/>
        <w:szCs w:val="20"/>
      </w:rPr>
      <w:t>Request for Bail Review</w:t>
    </w:r>
  </w:p>
  <w:p w:rsidR="00AF13F2" w:rsidRPr="00C20C6A" w:rsidRDefault="00AF13F2" w:rsidP="00901E1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6A2" w:rsidRDefault="00AB66A2" w:rsidP="000C606F">
      <w:r>
        <w:separator/>
      </w:r>
    </w:p>
    <w:p w:rsidR="00AB66A2" w:rsidRDefault="00AB66A2" w:rsidP="000C606F"/>
  </w:footnote>
  <w:footnote w:type="continuationSeparator" w:id="0">
    <w:p w:rsidR="00AB66A2" w:rsidRDefault="00AB66A2" w:rsidP="000C606F">
      <w:r>
        <w:continuationSeparator/>
      </w:r>
    </w:p>
    <w:p w:rsidR="00AB66A2" w:rsidRDefault="00AB66A2" w:rsidP="000C606F"/>
  </w:footnote>
  <w:footnote w:id="1">
    <w:p w:rsidR="00E654A3" w:rsidRPr="00E654A3" w:rsidRDefault="00E654A3">
      <w:pPr>
        <w:pStyle w:val="FootnoteText"/>
      </w:pPr>
      <w:r>
        <w:rPr>
          <w:rStyle w:val="FootnoteReference"/>
        </w:rPr>
        <w:footnoteRef/>
      </w:r>
      <w:r>
        <w:t xml:space="preserve"> A request for a waiver of appearance pursuant to Rule 43 will be filed separately and concurrently with this motion.</w:t>
      </w:r>
    </w:p>
  </w:footnote>
  <w:footnote w:id="2">
    <w:p w:rsidR="00AF13F2" w:rsidRPr="00A33CC3" w:rsidRDefault="00AF13F2" w:rsidP="009E735E">
      <w:pPr>
        <w:pStyle w:val="FootnoteText"/>
        <w:rPr>
          <w:sz w:val="24"/>
          <w:szCs w:val="24"/>
        </w:rPr>
      </w:pPr>
      <w:r w:rsidRPr="00503DA6">
        <w:rPr>
          <w:rStyle w:val="FootnoteReference"/>
          <w:szCs w:val="24"/>
        </w:rPr>
        <w:footnoteRef/>
      </w:r>
      <w:r w:rsidRPr="00503DA6">
        <w:rPr>
          <w:sz w:val="24"/>
          <w:szCs w:val="24"/>
        </w:rPr>
        <w:t xml:space="preserve"> </w:t>
      </w:r>
      <w:r w:rsidRPr="00A33CC3">
        <w:rPr>
          <w:i/>
          <w:sz w:val="24"/>
          <w:szCs w:val="24"/>
        </w:rPr>
        <w:t>Coronavirus Map: Tracking the Spread of the Outbreak</w:t>
      </w:r>
      <w:r w:rsidRPr="00A33CC3">
        <w:rPr>
          <w:sz w:val="24"/>
          <w:szCs w:val="24"/>
        </w:rPr>
        <w:t>, N.Y. Times (March 18, 2020), https://nyti.ms/2U4kmud (updated regularly).</w:t>
      </w:r>
    </w:p>
  </w:footnote>
  <w:footnote w:id="3">
    <w:p w:rsidR="00AF13F2" w:rsidRPr="00A33CC3" w:rsidRDefault="00AF13F2" w:rsidP="009E735E">
      <w:pPr>
        <w:pStyle w:val="FootnoteText"/>
        <w:rPr>
          <w:sz w:val="24"/>
          <w:szCs w:val="24"/>
        </w:rPr>
      </w:pPr>
      <w:r w:rsidRPr="00A33CC3">
        <w:rPr>
          <w:rStyle w:val="FootnoteReference"/>
          <w:sz w:val="24"/>
          <w:szCs w:val="24"/>
        </w:rPr>
        <w:footnoteRef/>
      </w:r>
      <w:r w:rsidRPr="00A33CC3">
        <w:rPr>
          <w:sz w:val="24"/>
          <w:szCs w:val="24"/>
        </w:rPr>
        <w:t xml:space="preserve"> Taylor Telford, </w:t>
      </w:r>
      <w:r w:rsidRPr="00A33CC3">
        <w:rPr>
          <w:i/>
          <w:sz w:val="24"/>
          <w:szCs w:val="24"/>
        </w:rPr>
        <w:t>U.S. markets surge as massive economic stimulus plan takes shape to offset coronavirus</w:t>
      </w:r>
      <w:r w:rsidRPr="00A33CC3">
        <w:rPr>
          <w:sz w:val="24"/>
          <w:szCs w:val="24"/>
        </w:rPr>
        <w:t xml:space="preserve">, Wash. Post, (March 18, 2020) , https://www.washingtonpost.com/business/2020/03/17/us-stock-markets-today-fed-funds/. </w:t>
      </w:r>
    </w:p>
  </w:footnote>
  <w:footnote w:id="4">
    <w:p w:rsidR="00AF13F2" w:rsidRPr="00A33CC3" w:rsidRDefault="00AF13F2" w:rsidP="009E735E">
      <w:pPr>
        <w:pStyle w:val="FootnoteText"/>
        <w:rPr>
          <w:sz w:val="24"/>
          <w:szCs w:val="24"/>
        </w:rPr>
      </w:pPr>
      <w:r w:rsidRPr="00A33CC3">
        <w:rPr>
          <w:rStyle w:val="FootnoteReference"/>
          <w:sz w:val="24"/>
          <w:szCs w:val="24"/>
        </w:rPr>
        <w:footnoteRef/>
      </w:r>
      <w:r w:rsidRPr="00A33CC3">
        <w:rPr>
          <w:sz w:val="24"/>
          <w:szCs w:val="24"/>
        </w:rPr>
        <w:t xml:space="preserve"> Sheri Fink, </w:t>
      </w:r>
      <w:r w:rsidRPr="00A33CC3">
        <w:rPr>
          <w:i/>
          <w:sz w:val="24"/>
          <w:szCs w:val="24"/>
        </w:rPr>
        <w:t>‘It’s Just Everywhere Already’: How Delays in Testing Set Back the U.S. Coronavirus Response</w:t>
      </w:r>
      <w:r w:rsidRPr="00A33CC3">
        <w:rPr>
          <w:sz w:val="24"/>
          <w:szCs w:val="24"/>
        </w:rPr>
        <w:t>, N.Y. Times, (March 10, 2020), https://www.nytimes.com/2020/03/10/us/coronavirus-testing-delays.html.</w:t>
      </w:r>
    </w:p>
  </w:footnote>
  <w:footnote w:id="5">
    <w:p w:rsidR="00AF13F2" w:rsidRPr="00A33CC3" w:rsidRDefault="00AF13F2" w:rsidP="00172827">
      <w:pPr>
        <w:pStyle w:val="FootnoteText"/>
        <w:rPr>
          <w:sz w:val="24"/>
          <w:szCs w:val="24"/>
        </w:rPr>
      </w:pPr>
      <w:r w:rsidRPr="00A33CC3">
        <w:rPr>
          <w:rStyle w:val="FootnoteReference"/>
          <w:sz w:val="24"/>
          <w:szCs w:val="24"/>
        </w:rPr>
        <w:footnoteRef/>
      </w:r>
      <w:r w:rsidRPr="00A33CC3">
        <w:rPr>
          <w:sz w:val="24"/>
          <w:szCs w:val="24"/>
        </w:rPr>
        <w:t xml:space="preserve"> Close contact is defined as: a) being within approximately 6 feet (2 meters) of a COVID-19 carrier for a prolonged period of time; close contact can occur between inmates while sharing a cell/pod or communal area such as a dining or bathing area with a COVID-19 carrier; b) having direct contact with infectious secretions of a COVID-19 carrier (e.g., being coughed on).</w:t>
      </w:r>
    </w:p>
  </w:footnote>
  <w:footnote w:id="6">
    <w:p w:rsidR="00AF13F2" w:rsidRPr="00A33CC3" w:rsidRDefault="00AF13F2">
      <w:pPr>
        <w:pStyle w:val="FootnoteText"/>
        <w:rPr>
          <w:rFonts w:cs="Times New Roman"/>
          <w:sz w:val="24"/>
          <w:szCs w:val="24"/>
        </w:rPr>
      </w:pPr>
      <w:r w:rsidRPr="00A33CC3">
        <w:rPr>
          <w:rStyle w:val="FootnoteReference"/>
          <w:sz w:val="24"/>
          <w:szCs w:val="24"/>
        </w:rPr>
        <w:footnoteRef/>
      </w:r>
      <w:r w:rsidRPr="00A33CC3">
        <w:rPr>
          <w:sz w:val="24"/>
          <w:szCs w:val="24"/>
        </w:rPr>
        <w:t xml:space="preserve"> </w:t>
      </w:r>
      <w:hyperlink r:id="rId1" w:history="1">
        <w:r w:rsidRPr="00A33CC3">
          <w:rPr>
            <w:rStyle w:val="Hyperlink"/>
            <w:rFonts w:cs="Times New Roman"/>
            <w:sz w:val="24"/>
            <w:szCs w:val="24"/>
          </w:rPr>
          <w:t>https://www.medrxiv.org/content/10.1101/2020.03.09.20033217v1.full.pdf</w:t>
        </w:r>
      </w:hyperlink>
    </w:p>
  </w:footnote>
  <w:footnote w:id="7">
    <w:p w:rsidR="00AF13F2" w:rsidRPr="00A33CC3" w:rsidRDefault="00AF13F2" w:rsidP="005C48F6">
      <w:pPr>
        <w:widowControl/>
        <w:autoSpaceDE w:val="0"/>
        <w:autoSpaceDN w:val="0"/>
        <w:adjustRightInd w:val="0"/>
        <w:spacing w:line="240" w:lineRule="auto"/>
        <w:rPr>
          <w:szCs w:val="24"/>
        </w:rPr>
      </w:pPr>
      <w:r w:rsidRPr="00A33CC3">
        <w:rPr>
          <w:rStyle w:val="FootnoteReference"/>
          <w:szCs w:val="24"/>
        </w:rPr>
        <w:footnoteRef/>
      </w:r>
      <w:r w:rsidRPr="00A33CC3">
        <w:rPr>
          <w:szCs w:val="24"/>
        </w:rPr>
        <w:t xml:space="preserve"> </w:t>
      </w:r>
      <w:r w:rsidRPr="00A33CC3">
        <w:rPr>
          <w:rFonts w:cs="Times New Roman"/>
          <w:szCs w:val="24"/>
        </w:rPr>
        <w:t>https://www.cdc.gov/coronavirus/2019-ncov/community/homeless-shelters/plan-preparerespond.html</w:t>
      </w:r>
    </w:p>
  </w:footnote>
  <w:footnote w:id="8">
    <w:p w:rsidR="00AF13F2" w:rsidRPr="00464439" w:rsidRDefault="00AF13F2" w:rsidP="00D00515">
      <w:pPr>
        <w:widowControl/>
        <w:autoSpaceDE w:val="0"/>
        <w:autoSpaceDN w:val="0"/>
        <w:adjustRightInd w:val="0"/>
        <w:spacing w:line="240" w:lineRule="auto"/>
        <w:rPr>
          <w:rFonts w:cs="Times New Roman"/>
          <w:szCs w:val="24"/>
        </w:rPr>
      </w:pPr>
      <w:r>
        <w:rPr>
          <w:rStyle w:val="FootnoteReference"/>
        </w:rPr>
        <w:footnoteRef/>
      </w:r>
      <w:r>
        <w:t xml:space="preserve"> </w:t>
      </w:r>
      <w:r w:rsidRPr="00464439">
        <w:rPr>
          <w:rFonts w:cs="Times New Roman"/>
          <w:szCs w:val="24"/>
        </w:rPr>
        <w:t>Hammett TM, Harmon MP, Rhodes W. The burden of infectious disease among inmates</w:t>
      </w:r>
    </w:p>
    <w:p w:rsidR="00AF13F2" w:rsidRPr="00464439" w:rsidRDefault="00AF13F2" w:rsidP="00D00515">
      <w:pPr>
        <w:widowControl/>
        <w:autoSpaceDE w:val="0"/>
        <w:autoSpaceDN w:val="0"/>
        <w:adjustRightInd w:val="0"/>
        <w:spacing w:line="240" w:lineRule="auto"/>
        <w:rPr>
          <w:rFonts w:cs="Times New Roman"/>
          <w:szCs w:val="24"/>
        </w:rPr>
      </w:pPr>
      <w:r w:rsidRPr="00464439">
        <w:rPr>
          <w:rFonts w:cs="Times New Roman"/>
          <w:szCs w:val="24"/>
        </w:rPr>
        <w:t xml:space="preserve">of and releases from US correctional facilities, 1997, </w:t>
      </w:r>
      <w:r w:rsidRPr="00464439">
        <w:rPr>
          <w:rFonts w:cs="Times New Roman"/>
          <w:i/>
          <w:iCs/>
          <w:szCs w:val="24"/>
        </w:rPr>
        <w:t>Am J Public Health</w:t>
      </w:r>
      <w:r w:rsidRPr="00464439">
        <w:rPr>
          <w:rFonts w:cs="Times New Roman"/>
          <w:szCs w:val="24"/>
        </w:rPr>
        <w:t>, 2002, vol. 92</w:t>
      </w:r>
    </w:p>
    <w:p w:rsidR="00AF13F2" w:rsidRPr="00464439" w:rsidRDefault="00AF13F2" w:rsidP="00D00515">
      <w:pPr>
        <w:pStyle w:val="FootnoteText"/>
        <w:rPr>
          <w:rFonts w:cs="Times New Roman"/>
          <w:sz w:val="24"/>
          <w:szCs w:val="24"/>
        </w:rPr>
      </w:pPr>
      <w:r w:rsidRPr="00464439">
        <w:rPr>
          <w:rFonts w:cs="Times New Roman"/>
          <w:sz w:val="24"/>
          <w:szCs w:val="24"/>
        </w:rPr>
        <w:t>(pg. 1789-94).</w:t>
      </w:r>
    </w:p>
  </w:footnote>
  <w:footnote w:id="9">
    <w:p w:rsidR="00AF13F2" w:rsidRPr="00464439" w:rsidRDefault="00AF13F2" w:rsidP="00D00515">
      <w:pPr>
        <w:widowControl/>
        <w:autoSpaceDE w:val="0"/>
        <w:autoSpaceDN w:val="0"/>
        <w:adjustRightInd w:val="0"/>
        <w:spacing w:line="240" w:lineRule="auto"/>
        <w:rPr>
          <w:rFonts w:cs="Times New Roman"/>
          <w:szCs w:val="24"/>
        </w:rPr>
      </w:pPr>
      <w:r w:rsidRPr="00464439">
        <w:rPr>
          <w:rStyle w:val="FootnoteReference"/>
          <w:rFonts w:cs="Times New Roman"/>
          <w:szCs w:val="24"/>
        </w:rPr>
        <w:footnoteRef/>
      </w:r>
      <w:r w:rsidRPr="00464439">
        <w:rPr>
          <w:rFonts w:cs="Times New Roman"/>
          <w:szCs w:val="24"/>
        </w:rPr>
        <w:t xml:space="preserve"> Centers for Disease Control Prevention (CDC). Prevention and control of tuberculosis in</w:t>
      </w:r>
    </w:p>
    <w:p w:rsidR="00AF13F2" w:rsidRPr="00464439" w:rsidRDefault="00AF13F2" w:rsidP="00D00515">
      <w:pPr>
        <w:widowControl/>
        <w:autoSpaceDE w:val="0"/>
        <w:autoSpaceDN w:val="0"/>
        <w:adjustRightInd w:val="0"/>
        <w:spacing w:line="240" w:lineRule="auto"/>
        <w:rPr>
          <w:rFonts w:cs="Times New Roman"/>
          <w:i/>
          <w:iCs/>
          <w:szCs w:val="24"/>
        </w:rPr>
      </w:pPr>
      <w:r w:rsidRPr="00464439">
        <w:rPr>
          <w:rFonts w:cs="Times New Roman"/>
          <w:szCs w:val="24"/>
        </w:rPr>
        <w:t xml:space="preserve">correctional and detention facilities: recommendations from CDC, </w:t>
      </w:r>
      <w:r w:rsidRPr="00464439">
        <w:rPr>
          <w:rFonts w:cs="Times New Roman"/>
          <w:i/>
          <w:iCs/>
          <w:szCs w:val="24"/>
        </w:rPr>
        <w:t xml:space="preserve">MMWR </w:t>
      </w:r>
      <w:proofErr w:type="spellStart"/>
      <w:r w:rsidRPr="00464439">
        <w:rPr>
          <w:rFonts w:cs="Times New Roman"/>
          <w:i/>
          <w:iCs/>
          <w:szCs w:val="24"/>
        </w:rPr>
        <w:t>Morb</w:t>
      </w:r>
      <w:proofErr w:type="spellEnd"/>
      <w:r w:rsidRPr="00464439">
        <w:rPr>
          <w:rFonts w:cs="Times New Roman"/>
          <w:i/>
          <w:iCs/>
          <w:szCs w:val="24"/>
        </w:rPr>
        <w:t xml:space="preserve"> Mortal</w:t>
      </w:r>
    </w:p>
    <w:p w:rsidR="00AF13F2" w:rsidRPr="00464439" w:rsidRDefault="00AF13F2" w:rsidP="00D00515">
      <w:pPr>
        <w:pStyle w:val="FootnoteText"/>
        <w:rPr>
          <w:rFonts w:cs="Times New Roman"/>
          <w:sz w:val="24"/>
          <w:szCs w:val="24"/>
        </w:rPr>
      </w:pPr>
      <w:proofErr w:type="spellStart"/>
      <w:r w:rsidRPr="00464439">
        <w:rPr>
          <w:rFonts w:cs="Times New Roman"/>
          <w:i/>
          <w:iCs/>
          <w:sz w:val="24"/>
          <w:szCs w:val="24"/>
        </w:rPr>
        <w:t>Wkly</w:t>
      </w:r>
      <w:proofErr w:type="spellEnd"/>
      <w:r w:rsidRPr="00464439">
        <w:rPr>
          <w:rFonts w:cs="Times New Roman"/>
          <w:i/>
          <w:iCs/>
          <w:sz w:val="24"/>
          <w:szCs w:val="24"/>
        </w:rPr>
        <w:t xml:space="preserve"> Rep</w:t>
      </w:r>
      <w:r w:rsidRPr="00464439">
        <w:rPr>
          <w:rFonts w:cs="Times New Roman"/>
          <w:sz w:val="24"/>
          <w:szCs w:val="24"/>
        </w:rPr>
        <w:t>, 2006, vol. 55 (pg. 1-48).</w:t>
      </w:r>
    </w:p>
  </w:footnote>
  <w:footnote w:id="10">
    <w:p w:rsidR="00AF13F2" w:rsidRPr="00464439" w:rsidRDefault="00AF13F2" w:rsidP="004249E3">
      <w:pPr>
        <w:widowControl/>
        <w:autoSpaceDE w:val="0"/>
        <w:autoSpaceDN w:val="0"/>
        <w:adjustRightInd w:val="0"/>
        <w:spacing w:line="240" w:lineRule="auto"/>
        <w:rPr>
          <w:rFonts w:cs="Times New Roman"/>
          <w:szCs w:val="24"/>
        </w:rPr>
      </w:pPr>
      <w:r w:rsidRPr="00464439">
        <w:rPr>
          <w:rStyle w:val="FootnoteReference"/>
          <w:rFonts w:cs="Times New Roman"/>
          <w:szCs w:val="24"/>
        </w:rPr>
        <w:footnoteRef/>
      </w:r>
      <w:r w:rsidRPr="00464439">
        <w:rPr>
          <w:rFonts w:cs="Times New Roman"/>
          <w:szCs w:val="24"/>
        </w:rPr>
        <w:t xml:space="preserve"> </w:t>
      </w:r>
      <w:proofErr w:type="spellStart"/>
      <w:r w:rsidRPr="00464439">
        <w:rPr>
          <w:rFonts w:cs="Times New Roman"/>
          <w:szCs w:val="24"/>
        </w:rPr>
        <w:t>Dober</w:t>
      </w:r>
      <w:proofErr w:type="spellEnd"/>
      <w:r w:rsidRPr="00464439">
        <w:rPr>
          <w:rFonts w:cs="Times New Roman"/>
          <w:szCs w:val="24"/>
        </w:rPr>
        <w:t xml:space="preserve">, G. Influenza Season Hits Nation’s Prisons and Jails. </w:t>
      </w:r>
      <w:r w:rsidRPr="00464439">
        <w:rPr>
          <w:rFonts w:cs="Times New Roman"/>
          <w:i/>
          <w:iCs/>
          <w:szCs w:val="24"/>
        </w:rPr>
        <w:t xml:space="preserve">Prison Legal News, </w:t>
      </w:r>
      <w:r w:rsidRPr="00464439">
        <w:rPr>
          <w:rFonts w:cs="Times New Roman"/>
          <w:szCs w:val="24"/>
        </w:rPr>
        <w:t>June,</w:t>
      </w:r>
    </w:p>
    <w:p w:rsidR="00AF13F2" w:rsidRPr="00464439" w:rsidRDefault="00AF13F2" w:rsidP="00EE11A4">
      <w:pPr>
        <w:widowControl/>
        <w:autoSpaceDE w:val="0"/>
        <w:autoSpaceDN w:val="0"/>
        <w:adjustRightInd w:val="0"/>
        <w:spacing w:line="240" w:lineRule="auto"/>
        <w:rPr>
          <w:rFonts w:cs="Times New Roman"/>
          <w:szCs w:val="24"/>
        </w:rPr>
      </w:pPr>
      <w:r w:rsidRPr="00464439">
        <w:rPr>
          <w:rFonts w:cs="Times New Roman"/>
          <w:szCs w:val="24"/>
        </w:rPr>
        <w:t xml:space="preserve">2018 (pg. 36) </w:t>
      </w:r>
      <w:hyperlink r:id="rId2" w:history="1">
        <w:r w:rsidRPr="00464439">
          <w:rPr>
            <w:rStyle w:val="Hyperlink"/>
            <w:rFonts w:cs="Times New Roman"/>
            <w:szCs w:val="24"/>
          </w:rPr>
          <w:t>https://www.prisonlegalnews.org/news/2018/jun/5/influenza-season-hits-nations-prisonsand-jails/</w:t>
        </w:r>
      </w:hyperlink>
      <w:r w:rsidRPr="00464439">
        <w:rPr>
          <w:rFonts w:cs="Times New Roman"/>
          <w:szCs w:val="24"/>
        </w:rPr>
        <w:t xml:space="preserve">; Pandemic influenza and jail facilities and populations, Laura </w:t>
      </w:r>
      <w:proofErr w:type="spellStart"/>
      <w:r w:rsidRPr="00464439">
        <w:rPr>
          <w:rFonts w:cs="Times New Roman"/>
          <w:szCs w:val="24"/>
        </w:rPr>
        <w:t>Maruschak</w:t>
      </w:r>
      <w:proofErr w:type="spellEnd"/>
      <w:r w:rsidRPr="00464439">
        <w:rPr>
          <w:rFonts w:cs="Times New Roman"/>
          <w:szCs w:val="24"/>
        </w:rPr>
        <w:t>, et. al., American Journal of Public Health, September 2009.</w:t>
      </w:r>
    </w:p>
  </w:footnote>
  <w:footnote w:id="11">
    <w:p w:rsidR="00AF13F2" w:rsidRDefault="00AF13F2">
      <w:pPr>
        <w:pStyle w:val="FootnoteText"/>
      </w:pPr>
      <w:r>
        <w:rPr>
          <w:rStyle w:val="FootnoteReference"/>
        </w:rPr>
        <w:footnoteRef/>
      </w:r>
      <w:r>
        <w:t xml:space="preserve"> </w:t>
      </w:r>
      <w:hyperlink r:id="rId3" w:history="1">
        <w:r>
          <w:rPr>
            <w:rStyle w:val="Hyperlink"/>
          </w:rPr>
          <w:t>https://bakersfieldnow.com/news/local/lerdo-releases-38-inmates-in-response-to-covid-19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F2" w:rsidRDefault="00AF13F2" w:rsidP="000C606F">
    <w:pPr>
      <w:pStyle w:val="Header"/>
    </w:pPr>
  </w:p>
  <w:p w:rsidR="00AF13F2" w:rsidRDefault="00AF13F2" w:rsidP="000C60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F2" w:rsidRDefault="00AF13F2" w:rsidP="00E92077">
    <w:pPr>
      <w:pStyle w:val="Header"/>
    </w:pPr>
    <w:r>
      <w:rPr>
        <w:noProof/>
      </w:rPr>
      <mc:AlternateContent>
        <mc:Choice Requires="wps">
          <w:drawing>
            <wp:anchor distT="0" distB="0" distL="114300" distR="114300" simplePos="0" relativeHeight="251659264" behindDoc="0" locked="0" layoutInCell="1" allowOverlap="1" wp14:anchorId="1C71E957" wp14:editId="591165AD">
              <wp:simplePos x="0" y="0"/>
              <wp:positionH relativeFrom="column">
                <wp:posOffset>-617220</wp:posOffset>
              </wp:positionH>
              <wp:positionV relativeFrom="paragraph">
                <wp:posOffset>591647</wp:posOffset>
              </wp:positionV>
              <wp:extent cx="443230" cy="8580120"/>
              <wp:effectExtent l="0" t="0" r="0" b="0"/>
              <wp:wrapNone/>
              <wp:docPr id="1" name="Text Box 1"/>
              <wp:cNvGraphicFramePr/>
              <a:graphic xmlns:a="http://schemas.openxmlformats.org/drawingml/2006/main">
                <a:graphicData uri="http://schemas.microsoft.com/office/word/2010/wordprocessingShape">
                  <wps:wsp>
                    <wps:cNvSpPr txBox="1"/>
                    <wps:spPr>
                      <a:xfrm>
                        <a:off x="0" y="0"/>
                        <a:ext cx="443230" cy="8580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13F2" w:rsidRDefault="00AF13F2" w:rsidP="00F96A4D">
                          <w:pPr>
                            <w:pStyle w:val="PleadingNos"/>
                            <w:jc w:val="right"/>
                          </w:pPr>
                          <w:r>
                            <w:t>1</w:t>
                          </w:r>
                        </w:p>
                        <w:p w:rsidR="00AF13F2" w:rsidRDefault="00AF13F2" w:rsidP="00F96A4D">
                          <w:pPr>
                            <w:pStyle w:val="PleadingNos"/>
                            <w:jc w:val="right"/>
                          </w:pPr>
                          <w:r>
                            <w:t>2</w:t>
                          </w:r>
                        </w:p>
                        <w:p w:rsidR="00AF13F2" w:rsidRDefault="00AF13F2" w:rsidP="00F96A4D">
                          <w:pPr>
                            <w:pStyle w:val="Double"/>
                            <w:jc w:val="right"/>
                          </w:pPr>
                          <w:r>
                            <w:t>3</w:t>
                          </w:r>
                        </w:p>
                        <w:p w:rsidR="00AF13F2" w:rsidRDefault="00AF13F2" w:rsidP="00F96A4D">
                          <w:pPr>
                            <w:pStyle w:val="Double"/>
                            <w:jc w:val="right"/>
                          </w:pPr>
                          <w:r>
                            <w:t>4</w:t>
                          </w:r>
                        </w:p>
                        <w:p w:rsidR="00AF13F2" w:rsidRDefault="00AF13F2" w:rsidP="00F96A4D">
                          <w:pPr>
                            <w:pStyle w:val="Double"/>
                            <w:jc w:val="right"/>
                          </w:pPr>
                          <w:r>
                            <w:t>5</w:t>
                          </w:r>
                        </w:p>
                        <w:p w:rsidR="00AF13F2" w:rsidRDefault="00AF13F2" w:rsidP="00F96A4D">
                          <w:pPr>
                            <w:pStyle w:val="Double"/>
                            <w:jc w:val="right"/>
                          </w:pPr>
                          <w:r>
                            <w:t>6</w:t>
                          </w:r>
                        </w:p>
                        <w:p w:rsidR="00AF13F2" w:rsidRDefault="00AF13F2" w:rsidP="00F96A4D">
                          <w:pPr>
                            <w:pStyle w:val="Double"/>
                            <w:jc w:val="right"/>
                          </w:pPr>
                          <w:r>
                            <w:t>7</w:t>
                          </w:r>
                        </w:p>
                        <w:p w:rsidR="00AF13F2" w:rsidRDefault="00AF13F2" w:rsidP="00F96A4D">
                          <w:pPr>
                            <w:pStyle w:val="Double"/>
                            <w:jc w:val="right"/>
                          </w:pPr>
                          <w:r>
                            <w:t>8</w:t>
                          </w:r>
                        </w:p>
                        <w:p w:rsidR="00AF13F2" w:rsidRDefault="00AF13F2" w:rsidP="00F96A4D">
                          <w:pPr>
                            <w:pStyle w:val="Double"/>
                            <w:jc w:val="right"/>
                          </w:pPr>
                          <w:r>
                            <w:t>9</w:t>
                          </w:r>
                        </w:p>
                        <w:p w:rsidR="00AF13F2" w:rsidRDefault="00AF13F2" w:rsidP="00F96A4D">
                          <w:pPr>
                            <w:pStyle w:val="Double"/>
                            <w:jc w:val="right"/>
                          </w:pPr>
                          <w:r>
                            <w:t>10</w:t>
                          </w:r>
                        </w:p>
                        <w:p w:rsidR="00AF13F2" w:rsidRDefault="00AF13F2" w:rsidP="00F96A4D">
                          <w:pPr>
                            <w:pStyle w:val="Double"/>
                            <w:jc w:val="right"/>
                          </w:pPr>
                          <w:r>
                            <w:t>11</w:t>
                          </w:r>
                        </w:p>
                        <w:p w:rsidR="00AF13F2" w:rsidRDefault="00AF13F2" w:rsidP="00F96A4D">
                          <w:pPr>
                            <w:pStyle w:val="Double"/>
                            <w:jc w:val="right"/>
                          </w:pPr>
                          <w:r>
                            <w:t>12</w:t>
                          </w:r>
                        </w:p>
                        <w:p w:rsidR="00AF13F2" w:rsidRDefault="00AF13F2" w:rsidP="00F96A4D">
                          <w:pPr>
                            <w:pStyle w:val="Double"/>
                            <w:jc w:val="right"/>
                          </w:pPr>
                          <w:r>
                            <w:t>13</w:t>
                          </w:r>
                        </w:p>
                        <w:p w:rsidR="00AF13F2" w:rsidRDefault="00AF13F2" w:rsidP="00F96A4D">
                          <w:pPr>
                            <w:pStyle w:val="Double"/>
                            <w:jc w:val="right"/>
                          </w:pPr>
                          <w:r>
                            <w:t>14</w:t>
                          </w:r>
                        </w:p>
                        <w:p w:rsidR="00AF13F2" w:rsidRDefault="00AF13F2" w:rsidP="00F96A4D">
                          <w:pPr>
                            <w:pStyle w:val="Double"/>
                            <w:jc w:val="right"/>
                          </w:pPr>
                          <w:r>
                            <w:t>15</w:t>
                          </w:r>
                        </w:p>
                        <w:p w:rsidR="00AF13F2" w:rsidRDefault="00AF13F2" w:rsidP="00F96A4D">
                          <w:pPr>
                            <w:pStyle w:val="Double"/>
                            <w:jc w:val="right"/>
                          </w:pPr>
                          <w:r>
                            <w:t>16</w:t>
                          </w:r>
                        </w:p>
                        <w:p w:rsidR="00AF13F2" w:rsidRDefault="00AF13F2" w:rsidP="00F96A4D">
                          <w:pPr>
                            <w:pStyle w:val="Double"/>
                            <w:jc w:val="right"/>
                          </w:pPr>
                          <w:r>
                            <w:t>17</w:t>
                          </w:r>
                        </w:p>
                        <w:p w:rsidR="00AF13F2" w:rsidRDefault="00AF13F2" w:rsidP="00F96A4D">
                          <w:pPr>
                            <w:pStyle w:val="Double"/>
                            <w:jc w:val="right"/>
                          </w:pPr>
                          <w:r>
                            <w:t>18</w:t>
                          </w:r>
                        </w:p>
                        <w:p w:rsidR="00AF13F2" w:rsidRDefault="00AF13F2" w:rsidP="00F96A4D">
                          <w:pPr>
                            <w:pStyle w:val="Double"/>
                            <w:jc w:val="right"/>
                          </w:pPr>
                          <w:r>
                            <w:t>19</w:t>
                          </w:r>
                        </w:p>
                        <w:p w:rsidR="00AF13F2" w:rsidRDefault="00AF13F2" w:rsidP="00F96A4D">
                          <w:pPr>
                            <w:pStyle w:val="Double"/>
                            <w:jc w:val="right"/>
                          </w:pPr>
                          <w:r>
                            <w:t>20</w:t>
                          </w:r>
                        </w:p>
                        <w:p w:rsidR="00AF13F2" w:rsidRDefault="00AF13F2" w:rsidP="00F96A4D">
                          <w:pPr>
                            <w:pStyle w:val="Double"/>
                            <w:jc w:val="right"/>
                          </w:pPr>
                          <w:r>
                            <w:t>21</w:t>
                          </w:r>
                        </w:p>
                        <w:p w:rsidR="00AF13F2" w:rsidRDefault="00AF13F2" w:rsidP="00F96A4D">
                          <w:pPr>
                            <w:pStyle w:val="Double"/>
                            <w:jc w:val="right"/>
                          </w:pPr>
                          <w:r>
                            <w:t>22</w:t>
                          </w:r>
                        </w:p>
                        <w:p w:rsidR="00AF13F2" w:rsidRDefault="00AF13F2" w:rsidP="00F96A4D">
                          <w:pPr>
                            <w:pStyle w:val="Double"/>
                            <w:jc w:val="right"/>
                          </w:pPr>
                          <w:r>
                            <w:t>23</w:t>
                          </w:r>
                        </w:p>
                        <w:p w:rsidR="00AF13F2" w:rsidRDefault="00AF13F2" w:rsidP="00F96A4D">
                          <w:pPr>
                            <w:pStyle w:val="Double"/>
                            <w:jc w:val="right"/>
                          </w:pPr>
                          <w:r>
                            <w:t>24</w:t>
                          </w:r>
                        </w:p>
                        <w:p w:rsidR="00AF13F2" w:rsidRDefault="00AF13F2" w:rsidP="00F96A4D">
                          <w:pPr>
                            <w:pStyle w:val="Double"/>
                            <w:jc w:val="right"/>
                          </w:pPr>
                          <w:r>
                            <w:t>25</w:t>
                          </w:r>
                        </w:p>
                        <w:p w:rsidR="00AF13F2" w:rsidRDefault="00AF13F2" w:rsidP="00F96A4D">
                          <w:pPr>
                            <w:pStyle w:val="Double"/>
                            <w:jc w:val="right"/>
                          </w:pPr>
                          <w:r>
                            <w:t>26</w:t>
                          </w:r>
                        </w:p>
                        <w:p w:rsidR="00AF13F2" w:rsidRDefault="00AF13F2" w:rsidP="00F96A4D">
                          <w:pPr>
                            <w:pStyle w:val="Double"/>
                            <w:jc w:val="right"/>
                          </w:pPr>
                          <w:r>
                            <w:t>27</w:t>
                          </w:r>
                        </w:p>
                        <w:p w:rsidR="00AF13F2" w:rsidRDefault="00AF13F2" w:rsidP="00F96A4D">
                          <w:pPr>
                            <w:pStyle w:val="Double"/>
                            <w:jc w:val="right"/>
                          </w:pPr>
                          <w: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71E957" id="_x0000_t202" coordsize="21600,21600" o:spt="202" path="m,l,21600r21600,l21600,xe">
              <v:stroke joinstyle="miter"/>
              <v:path gradientshapeok="t" o:connecttype="rect"/>
            </v:shapetype>
            <v:shape id="Text Box 1" o:spid="_x0000_s1026" type="#_x0000_t202" style="position:absolute;margin-left:-48.6pt;margin-top:46.6pt;width:34.9pt;height:67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" fillcolor="white [3201]" stroked="f" strokeweight=".5pt">
              <v:textbox>
                <w:txbxContent>
                  <w:p w:rsidR="00AF13F2" w:rsidRDefault="00AF13F2" w:rsidP="00F96A4D">
                    <w:pPr>
                      <w:pStyle w:val="PleadingNos"/>
                      <w:jc w:val="right"/>
                    </w:pPr>
                    <w:r>
                      <w:t>1</w:t>
                    </w:r>
                  </w:p>
                  <w:p w:rsidR="00AF13F2" w:rsidRDefault="00AF13F2" w:rsidP="00F96A4D">
                    <w:pPr>
                      <w:pStyle w:val="PleadingNos"/>
                      <w:jc w:val="right"/>
                    </w:pPr>
                    <w:r>
                      <w:t>2</w:t>
                    </w:r>
                  </w:p>
                  <w:p w:rsidR="00AF13F2" w:rsidRDefault="00AF13F2" w:rsidP="00F96A4D">
                    <w:pPr>
                      <w:pStyle w:val="Double"/>
                      <w:jc w:val="right"/>
                    </w:pPr>
                    <w:r>
                      <w:t>3</w:t>
                    </w:r>
                  </w:p>
                  <w:p w:rsidR="00AF13F2" w:rsidRDefault="00AF13F2" w:rsidP="00F96A4D">
                    <w:pPr>
                      <w:pStyle w:val="Double"/>
                      <w:jc w:val="right"/>
                    </w:pPr>
                    <w:r>
                      <w:t>4</w:t>
                    </w:r>
                  </w:p>
                  <w:p w:rsidR="00AF13F2" w:rsidRDefault="00AF13F2" w:rsidP="00F96A4D">
                    <w:pPr>
                      <w:pStyle w:val="Double"/>
                      <w:jc w:val="right"/>
                    </w:pPr>
                    <w:r>
                      <w:t>5</w:t>
                    </w:r>
                  </w:p>
                  <w:p w:rsidR="00AF13F2" w:rsidRDefault="00AF13F2" w:rsidP="00F96A4D">
                    <w:pPr>
                      <w:pStyle w:val="Double"/>
                      <w:jc w:val="right"/>
                    </w:pPr>
                    <w:r>
                      <w:t>6</w:t>
                    </w:r>
                  </w:p>
                  <w:p w:rsidR="00AF13F2" w:rsidRDefault="00AF13F2" w:rsidP="00F96A4D">
                    <w:pPr>
                      <w:pStyle w:val="Double"/>
                      <w:jc w:val="right"/>
                    </w:pPr>
                    <w:r>
                      <w:t>7</w:t>
                    </w:r>
                  </w:p>
                  <w:p w:rsidR="00AF13F2" w:rsidRDefault="00AF13F2" w:rsidP="00F96A4D">
                    <w:pPr>
                      <w:pStyle w:val="Double"/>
                      <w:jc w:val="right"/>
                    </w:pPr>
                    <w:r>
                      <w:t>8</w:t>
                    </w:r>
                  </w:p>
                  <w:p w:rsidR="00AF13F2" w:rsidRDefault="00AF13F2" w:rsidP="00F96A4D">
                    <w:pPr>
                      <w:pStyle w:val="Double"/>
                      <w:jc w:val="right"/>
                    </w:pPr>
                    <w:r>
                      <w:t>9</w:t>
                    </w:r>
                  </w:p>
                  <w:p w:rsidR="00AF13F2" w:rsidRDefault="00AF13F2" w:rsidP="00F96A4D">
                    <w:pPr>
                      <w:pStyle w:val="Double"/>
                      <w:jc w:val="right"/>
                    </w:pPr>
                    <w:r>
                      <w:t>10</w:t>
                    </w:r>
                  </w:p>
                  <w:p w:rsidR="00AF13F2" w:rsidRDefault="00AF13F2" w:rsidP="00F96A4D">
                    <w:pPr>
                      <w:pStyle w:val="Double"/>
                      <w:jc w:val="right"/>
                    </w:pPr>
                    <w:r>
                      <w:t>11</w:t>
                    </w:r>
                  </w:p>
                  <w:p w:rsidR="00AF13F2" w:rsidRDefault="00AF13F2" w:rsidP="00F96A4D">
                    <w:pPr>
                      <w:pStyle w:val="Double"/>
                      <w:jc w:val="right"/>
                    </w:pPr>
                    <w:r>
                      <w:t>12</w:t>
                    </w:r>
                  </w:p>
                  <w:p w:rsidR="00AF13F2" w:rsidRDefault="00AF13F2" w:rsidP="00F96A4D">
                    <w:pPr>
                      <w:pStyle w:val="Double"/>
                      <w:jc w:val="right"/>
                    </w:pPr>
                    <w:r>
                      <w:t>13</w:t>
                    </w:r>
                  </w:p>
                  <w:p w:rsidR="00AF13F2" w:rsidRDefault="00AF13F2" w:rsidP="00F96A4D">
                    <w:pPr>
                      <w:pStyle w:val="Double"/>
                      <w:jc w:val="right"/>
                    </w:pPr>
                    <w:r>
                      <w:t>14</w:t>
                    </w:r>
                  </w:p>
                  <w:p w:rsidR="00AF13F2" w:rsidRDefault="00AF13F2" w:rsidP="00F96A4D">
                    <w:pPr>
                      <w:pStyle w:val="Double"/>
                      <w:jc w:val="right"/>
                    </w:pPr>
                    <w:r>
                      <w:t>15</w:t>
                    </w:r>
                  </w:p>
                  <w:p w:rsidR="00AF13F2" w:rsidRDefault="00AF13F2" w:rsidP="00F96A4D">
                    <w:pPr>
                      <w:pStyle w:val="Double"/>
                      <w:jc w:val="right"/>
                    </w:pPr>
                    <w:r>
                      <w:t>16</w:t>
                    </w:r>
                  </w:p>
                  <w:p w:rsidR="00AF13F2" w:rsidRDefault="00AF13F2" w:rsidP="00F96A4D">
                    <w:pPr>
                      <w:pStyle w:val="Double"/>
                      <w:jc w:val="right"/>
                    </w:pPr>
                    <w:r>
                      <w:t>17</w:t>
                    </w:r>
                  </w:p>
                  <w:p w:rsidR="00AF13F2" w:rsidRDefault="00AF13F2" w:rsidP="00F96A4D">
                    <w:pPr>
                      <w:pStyle w:val="Double"/>
                      <w:jc w:val="right"/>
                    </w:pPr>
                    <w:r>
                      <w:t>18</w:t>
                    </w:r>
                  </w:p>
                  <w:p w:rsidR="00AF13F2" w:rsidRDefault="00AF13F2" w:rsidP="00F96A4D">
                    <w:pPr>
                      <w:pStyle w:val="Double"/>
                      <w:jc w:val="right"/>
                    </w:pPr>
                    <w:r>
                      <w:t>19</w:t>
                    </w:r>
                  </w:p>
                  <w:p w:rsidR="00AF13F2" w:rsidRDefault="00AF13F2" w:rsidP="00F96A4D">
                    <w:pPr>
                      <w:pStyle w:val="Double"/>
                      <w:jc w:val="right"/>
                    </w:pPr>
                    <w:r>
                      <w:t>20</w:t>
                    </w:r>
                  </w:p>
                  <w:p w:rsidR="00AF13F2" w:rsidRDefault="00AF13F2" w:rsidP="00F96A4D">
                    <w:pPr>
                      <w:pStyle w:val="Double"/>
                      <w:jc w:val="right"/>
                    </w:pPr>
                    <w:r>
                      <w:t>21</w:t>
                    </w:r>
                  </w:p>
                  <w:p w:rsidR="00AF13F2" w:rsidRDefault="00AF13F2" w:rsidP="00F96A4D">
                    <w:pPr>
                      <w:pStyle w:val="Double"/>
                      <w:jc w:val="right"/>
                    </w:pPr>
                    <w:r>
                      <w:t>22</w:t>
                    </w:r>
                  </w:p>
                  <w:p w:rsidR="00AF13F2" w:rsidRDefault="00AF13F2" w:rsidP="00F96A4D">
                    <w:pPr>
                      <w:pStyle w:val="Double"/>
                      <w:jc w:val="right"/>
                    </w:pPr>
                    <w:r>
                      <w:t>23</w:t>
                    </w:r>
                  </w:p>
                  <w:p w:rsidR="00AF13F2" w:rsidRDefault="00AF13F2" w:rsidP="00F96A4D">
                    <w:pPr>
                      <w:pStyle w:val="Double"/>
                      <w:jc w:val="right"/>
                    </w:pPr>
                    <w:r>
                      <w:t>24</w:t>
                    </w:r>
                  </w:p>
                  <w:p w:rsidR="00AF13F2" w:rsidRDefault="00AF13F2" w:rsidP="00F96A4D">
                    <w:pPr>
                      <w:pStyle w:val="Double"/>
                      <w:jc w:val="right"/>
                    </w:pPr>
                    <w:r>
                      <w:t>25</w:t>
                    </w:r>
                  </w:p>
                  <w:p w:rsidR="00AF13F2" w:rsidRDefault="00AF13F2" w:rsidP="00F96A4D">
                    <w:pPr>
                      <w:pStyle w:val="Double"/>
                      <w:jc w:val="right"/>
                    </w:pPr>
                    <w:r>
                      <w:t>26</w:t>
                    </w:r>
                  </w:p>
                  <w:p w:rsidR="00AF13F2" w:rsidRDefault="00AF13F2" w:rsidP="00F96A4D">
                    <w:pPr>
                      <w:pStyle w:val="Double"/>
                      <w:jc w:val="right"/>
                    </w:pPr>
                    <w:r>
                      <w:t>27</w:t>
                    </w:r>
                  </w:p>
                  <w:p w:rsidR="00AF13F2" w:rsidRDefault="00AF13F2" w:rsidP="00F96A4D">
                    <w:pPr>
                      <w:pStyle w:val="Double"/>
                      <w:jc w:val="right"/>
                    </w:pPr>
                    <w:r>
                      <w:t>28</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B768B19" wp14:editId="5DC2EB1D">
              <wp:simplePos x="0" y="0"/>
              <wp:positionH relativeFrom="column">
                <wp:posOffset>-151765</wp:posOffset>
              </wp:positionH>
              <wp:positionV relativeFrom="paragraph">
                <wp:posOffset>72390</wp:posOffset>
              </wp:positionV>
              <wp:extent cx="0" cy="9114790"/>
              <wp:effectExtent l="0" t="0" r="19050" b="10160"/>
              <wp:wrapNone/>
              <wp:docPr id="3" name="Straight Connector 3"/>
              <wp:cNvGraphicFramePr/>
              <a:graphic xmlns:a="http://schemas.openxmlformats.org/drawingml/2006/main">
                <a:graphicData uri="http://schemas.microsoft.com/office/word/2010/wordprocessingShape">
                  <wps:wsp>
                    <wps:cNvCnPr/>
                    <wps:spPr>
                      <a:xfrm>
                        <a:off x="0" y="0"/>
                        <a:ext cx="0" cy="9114790"/>
                      </a:xfrm>
                      <a:prstGeom prst="line">
                        <a:avLst/>
                      </a:prstGeom>
                      <a:ln w="9525"/>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3"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95pt,5.7pt" to="-11.95pt,7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" strokecolor="black [3200]"/>
          </w:pict>
        </mc:Fallback>
      </mc:AlternateContent>
    </w:r>
    <w:r>
      <w:rPr>
        <w:noProof/>
      </w:rPr>
      <mc:AlternateContent>
        <mc:Choice Requires="wps">
          <w:drawing>
            <wp:anchor distT="0" distB="0" distL="114300" distR="114300" simplePos="0" relativeHeight="251664384" behindDoc="0" locked="0" layoutInCell="1" allowOverlap="1" wp14:anchorId="19C297BF" wp14:editId="5944368E">
              <wp:simplePos x="0" y="0"/>
              <wp:positionH relativeFrom="column">
                <wp:posOffset>6054090</wp:posOffset>
              </wp:positionH>
              <wp:positionV relativeFrom="paragraph">
                <wp:posOffset>72390</wp:posOffset>
              </wp:positionV>
              <wp:extent cx="0" cy="9115425"/>
              <wp:effectExtent l="0" t="0" r="19050" b="9525"/>
              <wp:wrapNone/>
              <wp:docPr id="4" name="Straight Connector 4"/>
              <wp:cNvGraphicFramePr/>
              <a:graphic xmlns:a="http://schemas.openxmlformats.org/drawingml/2006/main">
                <a:graphicData uri="http://schemas.microsoft.com/office/word/2010/wordprocessingShape">
                  <wps:wsp>
                    <wps:cNvCnPr/>
                    <wps:spPr>
                      <a:xfrm>
                        <a:off x="0" y="0"/>
                        <a:ext cx="0" cy="9115425"/>
                      </a:xfrm>
                      <a:prstGeom prst="line">
                        <a:avLst/>
                      </a:prstGeom>
                      <a:ln w="9525"/>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4"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6.7pt,5.7pt" to="476.7pt,7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" strokecolor="black [3200]"/>
          </w:pict>
        </mc:Fallback>
      </mc:AlternateContent>
    </w:r>
    <w:r>
      <w:rPr>
        <w:noProof/>
      </w:rPr>
      <mc:AlternateContent>
        <mc:Choice Requires="wps">
          <w:drawing>
            <wp:anchor distT="0" distB="0" distL="114300" distR="114300" simplePos="0" relativeHeight="251660288" behindDoc="0" locked="0" layoutInCell="1" allowOverlap="1" wp14:anchorId="28EDB9F5" wp14:editId="4303B3B6">
              <wp:simplePos x="0" y="0"/>
              <wp:positionH relativeFrom="column">
                <wp:posOffset>-111125</wp:posOffset>
              </wp:positionH>
              <wp:positionV relativeFrom="paragraph">
                <wp:posOffset>72390</wp:posOffset>
              </wp:positionV>
              <wp:extent cx="0" cy="9115425"/>
              <wp:effectExtent l="0" t="0" r="19050" b="9525"/>
              <wp:wrapNone/>
              <wp:docPr id="2" name="Straight Connector 2"/>
              <wp:cNvGraphicFramePr/>
              <a:graphic xmlns:a="http://schemas.openxmlformats.org/drawingml/2006/main">
                <a:graphicData uri="http://schemas.microsoft.com/office/word/2010/wordprocessingShape">
                  <wps:wsp>
                    <wps:cNvCnPr/>
                    <wps:spPr>
                      <a:xfrm>
                        <a:off x="0" y="0"/>
                        <a:ext cx="0" cy="9115425"/>
                      </a:xfrm>
                      <a:prstGeom prst="line">
                        <a:avLst/>
                      </a:prstGeom>
                      <a:ln w="9525"/>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75pt,5.7pt" to="-8.75pt,7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" strokecolor="black [320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F2" w:rsidRDefault="00AF13F2" w:rsidP="000C606F">
    <w:pPr>
      <w:pStyle w:val="Header"/>
    </w:pPr>
    <w:r>
      <w:rPr>
        <w:noProof/>
      </w:rPr>
      <mc:AlternateContent>
        <mc:Choice Requires="wps">
          <w:drawing>
            <wp:anchor distT="0" distB="0" distL="114300" distR="114300" simplePos="0" relativeHeight="251666432" behindDoc="0" locked="0" layoutInCell="1" allowOverlap="1" wp14:anchorId="6ABC9DA3" wp14:editId="60F85359">
              <wp:simplePos x="0" y="0"/>
              <wp:positionH relativeFrom="column">
                <wp:posOffset>-585470</wp:posOffset>
              </wp:positionH>
              <wp:positionV relativeFrom="paragraph">
                <wp:posOffset>589865</wp:posOffset>
              </wp:positionV>
              <wp:extent cx="443230" cy="871093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3230" cy="87109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13F2" w:rsidRDefault="00AF13F2" w:rsidP="00E54F0F">
                          <w:pPr>
                            <w:jc w:val="right"/>
                          </w:pPr>
                          <w:r>
                            <w:t>1</w:t>
                          </w:r>
                        </w:p>
                        <w:p w:rsidR="00AF13F2" w:rsidRDefault="00AF13F2" w:rsidP="00E54F0F">
                          <w:pPr>
                            <w:jc w:val="right"/>
                          </w:pPr>
                        </w:p>
                        <w:p w:rsidR="00AF13F2" w:rsidRDefault="00AF13F2" w:rsidP="00E54F0F">
                          <w:pPr>
                            <w:jc w:val="right"/>
                          </w:pPr>
                          <w:r>
                            <w:t>2</w:t>
                          </w:r>
                        </w:p>
                        <w:p w:rsidR="00AF13F2" w:rsidRDefault="00AF13F2" w:rsidP="00E54F0F">
                          <w:pPr>
                            <w:jc w:val="right"/>
                          </w:pPr>
                        </w:p>
                        <w:p w:rsidR="00AF13F2" w:rsidRDefault="00AF13F2" w:rsidP="00E54F0F">
                          <w:pPr>
                            <w:jc w:val="right"/>
                          </w:pPr>
                          <w:r>
                            <w:t>3</w:t>
                          </w:r>
                        </w:p>
                        <w:p w:rsidR="00AF13F2" w:rsidRDefault="00AF13F2" w:rsidP="00E54F0F">
                          <w:pPr>
                            <w:jc w:val="right"/>
                          </w:pPr>
                        </w:p>
                        <w:p w:rsidR="00AF13F2" w:rsidRDefault="00AF13F2" w:rsidP="00E54F0F">
                          <w:pPr>
                            <w:jc w:val="right"/>
                          </w:pPr>
                          <w:r>
                            <w:t>4</w:t>
                          </w:r>
                        </w:p>
                        <w:p w:rsidR="00AF13F2" w:rsidRDefault="00AF13F2" w:rsidP="00E54F0F">
                          <w:pPr>
                            <w:jc w:val="right"/>
                          </w:pPr>
                        </w:p>
                        <w:p w:rsidR="00AF13F2" w:rsidRDefault="00AF13F2" w:rsidP="00E54F0F">
                          <w:pPr>
                            <w:jc w:val="right"/>
                          </w:pPr>
                          <w:r>
                            <w:t>5</w:t>
                          </w:r>
                        </w:p>
                        <w:p w:rsidR="00AF13F2" w:rsidRDefault="00AF13F2" w:rsidP="00E54F0F">
                          <w:pPr>
                            <w:jc w:val="right"/>
                          </w:pPr>
                        </w:p>
                        <w:p w:rsidR="00AF13F2" w:rsidRDefault="00AF13F2" w:rsidP="00E54F0F">
                          <w:pPr>
                            <w:jc w:val="right"/>
                          </w:pPr>
                          <w:r>
                            <w:t>6</w:t>
                          </w:r>
                        </w:p>
                        <w:p w:rsidR="00AF13F2" w:rsidRDefault="00AF13F2" w:rsidP="00E54F0F">
                          <w:pPr>
                            <w:jc w:val="right"/>
                          </w:pPr>
                        </w:p>
                        <w:p w:rsidR="00AF13F2" w:rsidRDefault="00AF13F2" w:rsidP="00E54F0F">
                          <w:pPr>
                            <w:jc w:val="right"/>
                          </w:pPr>
                          <w:r>
                            <w:t>7</w:t>
                          </w:r>
                        </w:p>
                        <w:p w:rsidR="00AF13F2" w:rsidRDefault="00AF13F2" w:rsidP="00E54F0F">
                          <w:pPr>
                            <w:jc w:val="right"/>
                          </w:pPr>
                        </w:p>
                        <w:p w:rsidR="00AF13F2" w:rsidRDefault="00AF13F2" w:rsidP="00E54F0F">
                          <w:pPr>
                            <w:jc w:val="right"/>
                          </w:pPr>
                          <w:r>
                            <w:t>8</w:t>
                          </w:r>
                        </w:p>
                        <w:p w:rsidR="00AF13F2" w:rsidRDefault="00AF13F2" w:rsidP="00E54F0F">
                          <w:pPr>
                            <w:jc w:val="right"/>
                          </w:pPr>
                        </w:p>
                        <w:p w:rsidR="00AF13F2" w:rsidRDefault="00AF13F2" w:rsidP="00E54F0F">
                          <w:pPr>
                            <w:jc w:val="right"/>
                          </w:pPr>
                          <w:r>
                            <w:t>9</w:t>
                          </w:r>
                        </w:p>
                        <w:p w:rsidR="00AF13F2" w:rsidRDefault="00AF13F2" w:rsidP="00E54F0F">
                          <w:pPr>
                            <w:jc w:val="right"/>
                          </w:pPr>
                        </w:p>
                        <w:p w:rsidR="00AF13F2" w:rsidRDefault="00AF13F2" w:rsidP="00E54F0F">
                          <w:pPr>
                            <w:jc w:val="right"/>
                          </w:pPr>
                          <w:r>
                            <w:t>10</w:t>
                          </w:r>
                        </w:p>
                        <w:p w:rsidR="00AF13F2" w:rsidRDefault="00AF13F2" w:rsidP="00E54F0F">
                          <w:pPr>
                            <w:jc w:val="right"/>
                          </w:pPr>
                        </w:p>
                        <w:p w:rsidR="00AF13F2" w:rsidRDefault="00AF13F2" w:rsidP="00E54F0F">
                          <w:pPr>
                            <w:jc w:val="right"/>
                          </w:pPr>
                          <w:r>
                            <w:t>11</w:t>
                          </w:r>
                        </w:p>
                        <w:p w:rsidR="00AF13F2" w:rsidRDefault="00AF13F2" w:rsidP="00E54F0F">
                          <w:pPr>
                            <w:jc w:val="right"/>
                          </w:pPr>
                        </w:p>
                        <w:p w:rsidR="00AF13F2" w:rsidRDefault="00AF13F2" w:rsidP="00E54F0F">
                          <w:pPr>
                            <w:jc w:val="right"/>
                          </w:pPr>
                          <w:r>
                            <w:t>12</w:t>
                          </w:r>
                        </w:p>
                        <w:p w:rsidR="00AF13F2" w:rsidRDefault="00AF13F2" w:rsidP="00E54F0F">
                          <w:pPr>
                            <w:jc w:val="right"/>
                          </w:pPr>
                        </w:p>
                        <w:p w:rsidR="00AF13F2" w:rsidRDefault="00AF13F2" w:rsidP="00E54F0F">
                          <w:pPr>
                            <w:jc w:val="right"/>
                          </w:pPr>
                          <w:r>
                            <w:t>13</w:t>
                          </w:r>
                        </w:p>
                        <w:p w:rsidR="00AF13F2" w:rsidRDefault="00AF13F2" w:rsidP="00E54F0F">
                          <w:pPr>
                            <w:jc w:val="right"/>
                          </w:pPr>
                        </w:p>
                        <w:p w:rsidR="00AF13F2" w:rsidRDefault="00AF13F2" w:rsidP="00E54F0F">
                          <w:pPr>
                            <w:jc w:val="right"/>
                          </w:pPr>
                          <w:r>
                            <w:t>14</w:t>
                          </w:r>
                        </w:p>
                        <w:p w:rsidR="00AF13F2" w:rsidRDefault="00AF13F2" w:rsidP="00E54F0F">
                          <w:pPr>
                            <w:jc w:val="right"/>
                          </w:pPr>
                        </w:p>
                        <w:p w:rsidR="00AF13F2" w:rsidRDefault="00AF13F2" w:rsidP="00E54F0F">
                          <w:pPr>
                            <w:jc w:val="right"/>
                          </w:pPr>
                          <w:r>
                            <w:t>15</w:t>
                          </w:r>
                        </w:p>
                        <w:p w:rsidR="00AF13F2" w:rsidRDefault="00AF13F2" w:rsidP="00E54F0F">
                          <w:pPr>
                            <w:jc w:val="right"/>
                          </w:pPr>
                        </w:p>
                        <w:p w:rsidR="00AF13F2" w:rsidRDefault="00AF13F2" w:rsidP="00E54F0F">
                          <w:pPr>
                            <w:jc w:val="right"/>
                          </w:pPr>
                          <w:r>
                            <w:t>16</w:t>
                          </w:r>
                        </w:p>
                        <w:p w:rsidR="00AF13F2" w:rsidRDefault="00AF13F2" w:rsidP="00E54F0F">
                          <w:pPr>
                            <w:jc w:val="right"/>
                          </w:pPr>
                        </w:p>
                        <w:p w:rsidR="00AF13F2" w:rsidRDefault="00AF13F2" w:rsidP="00E54F0F">
                          <w:pPr>
                            <w:jc w:val="right"/>
                          </w:pPr>
                          <w:r>
                            <w:t>17</w:t>
                          </w:r>
                        </w:p>
                        <w:p w:rsidR="00AF13F2" w:rsidRDefault="00AF13F2" w:rsidP="00E54F0F">
                          <w:pPr>
                            <w:jc w:val="right"/>
                          </w:pPr>
                        </w:p>
                        <w:p w:rsidR="00AF13F2" w:rsidRDefault="00AF13F2" w:rsidP="00E54F0F">
                          <w:pPr>
                            <w:jc w:val="right"/>
                          </w:pPr>
                          <w:r>
                            <w:t>18</w:t>
                          </w:r>
                        </w:p>
                        <w:p w:rsidR="00AF13F2" w:rsidRDefault="00AF13F2" w:rsidP="00E54F0F">
                          <w:pPr>
                            <w:jc w:val="right"/>
                          </w:pPr>
                        </w:p>
                        <w:p w:rsidR="00AF13F2" w:rsidRDefault="00AF13F2" w:rsidP="00E54F0F">
                          <w:pPr>
                            <w:jc w:val="right"/>
                          </w:pPr>
                          <w:r>
                            <w:t>19</w:t>
                          </w:r>
                        </w:p>
                        <w:p w:rsidR="00AF13F2" w:rsidRDefault="00AF13F2" w:rsidP="00E54F0F">
                          <w:pPr>
                            <w:jc w:val="right"/>
                          </w:pPr>
                        </w:p>
                        <w:p w:rsidR="00AF13F2" w:rsidRDefault="00AF13F2" w:rsidP="00E54F0F">
                          <w:pPr>
                            <w:jc w:val="right"/>
                          </w:pPr>
                          <w:r>
                            <w:t>20</w:t>
                          </w:r>
                        </w:p>
                        <w:p w:rsidR="00AF13F2" w:rsidRDefault="00AF13F2" w:rsidP="00E54F0F">
                          <w:pPr>
                            <w:jc w:val="right"/>
                          </w:pPr>
                        </w:p>
                        <w:p w:rsidR="00AF13F2" w:rsidRDefault="00AF13F2" w:rsidP="00E54F0F">
                          <w:pPr>
                            <w:jc w:val="right"/>
                          </w:pPr>
                          <w:r>
                            <w:t>21</w:t>
                          </w:r>
                        </w:p>
                        <w:p w:rsidR="00AF13F2" w:rsidRDefault="00AF13F2" w:rsidP="00E54F0F">
                          <w:pPr>
                            <w:jc w:val="right"/>
                          </w:pPr>
                        </w:p>
                        <w:p w:rsidR="00AF13F2" w:rsidRDefault="00AF13F2" w:rsidP="00E54F0F">
                          <w:pPr>
                            <w:jc w:val="right"/>
                          </w:pPr>
                          <w:r>
                            <w:t>22</w:t>
                          </w:r>
                        </w:p>
                        <w:p w:rsidR="00AF13F2" w:rsidRDefault="00AF13F2" w:rsidP="00E54F0F">
                          <w:pPr>
                            <w:jc w:val="right"/>
                          </w:pPr>
                        </w:p>
                        <w:p w:rsidR="00AF13F2" w:rsidRDefault="00AF13F2" w:rsidP="00E54F0F">
                          <w:pPr>
                            <w:jc w:val="right"/>
                          </w:pPr>
                          <w:r>
                            <w:t>23</w:t>
                          </w:r>
                        </w:p>
                        <w:p w:rsidR="00AF13F2" w:rsidRDefault="00AF13F2" w:rsidP="00E54F0F">
                          <w:pPr>
                            <w:jc w:val="right"/>
                          </w:pPr>
                        </w:p>
                        <w:p w:rsidR="00AF13F2" w:rsidRDefault="00AF13F2" w:rsidP="00E54F0F">
                          <w:pPr>
                            <w:jc w:val="right"/>
                          </w:pPr>
                          <w:r>
                            <w:t>24</w:t>
                          </w:r>
                        </w:p>
                        <w:p w:rsidR="00AF13F2" w:rsidRDefault="00AF13F2" w:rsidP="00E54F0F">
                          <w:pPr>
                            <w:jc w:val="right"/>
                          </w:pPr>
                        </w:p>
                        <w:p w:rsidR="00AF13F2" w:rsidRDefault="00AF13F2" w:rsidP="00E54F0F">
                          <w:pPr>
                            <w:jc w:val="right"/>
                          </w:pPr>
                          <w:r>
                            <w:t>25</w:t>
                          </w:r>
                        </w:p>
                        <w:p w:rsidR="00AF13F2" w:rsidRDefault="00AF13F2" w:rsidP="00E54F0F">
                          <w:pPr>
                            <w:jc w:val="right"/>
                          </w:pPr>
                        </w:p>
                        <w:p w:rsidR="00AF13F2" w:rsidRDefault="00AF13F2" w:rsidP="00E54F0F">
                          <w:pPr>
                            <w:jc w:val="right"/>
                          </w:pPr>
                          <w:r>
                            <w:t>26</w:t>
                          </w:r>
                        </w:p>
                        <w:p w:rsidR="00AF13F2" w:rsidRDefault="00AF13F2" w:rsidP="00E54F0F">
                          <w:pPr>
                            <w:jc w:val="right"/>
                          </w:pPr>
                        </w:p>
                        <w:p w:rsidR="00AF13F2" w:rsidRDefault="00AF13F2" w:rsidP="00E54F0F">
                          <w:pPr>
                            <w:jc w:val="right"/>
                          </w:pPr>
                          <w:r>
                            <w:t>27</w:t>
                          </w:r>
                        </w:p>
                        <w:p w:rsidR="00AF13F2" w:rsidRDefault="00AF13F2" w:rsidP="00E54F0F">
                          <w:pPr>
                            <w:jc w:val="right"/>
                          </w:pPr>
                        </w:p>
                        <w:p w:rsidR="00AF13F2" w:rsidRDefault="00AF13F2" w:rsidP="00E54F0F">
                          <w:pPr>
                            <w:jc w:val="right"/>
                          </w:pPr>
                          <w: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BC9DA3" id="_x0000_t202" coordsize="21600,21600" o:spt="202" path="m,l,21600r21600,l21600,xe">
              <v:stroke joinstyle="miter"/>
              <v:path gradientshapeok="t" o:connecttype="rect"/>
            </v:shapetype>
            <v:shape id="Text Box 5" o:spid="_x0000_s1027" type="#_x0000_t202" style="position:absolute;margin-left:-46.1pt;margin-top:46.45pt;width:34.9pt;height:68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" fillcolor="white [3201]" stroked="f" strokeweight=".5pt">
              <v:textbox>
                <w:txbxContent>
                  <w:p w:rsidR="00AF13F2" w:rsidRDefault="00AF13F2" w:rsidP="00E54F0F">
                    <w:pPr>
                      <w:jc w:val="right"/>
                    </w:pPr>
                    <w:r>
                      <w:t>1</w:t>
                    </w:r>
                  </w:p>
                  <w:p w:rsidR="00AF13F2" w:rsidRDefault="00AF13F2" w:rsidP="00E54F0F">
                    <w:pPr>
                      <w:jc w:val="right"/>
                    </w:pPr>
                  </w:p>
                  <w:p w:rsidR="00AF13F2" w:rsidRDefault="00AF13F2" w:rsidP="00E54F0F">
                    <w:pPr>
                      <w:jc w:val="right"/>
                    </w:pPr>
                    <w:r>
                      <w:t>2</w:t>
                    </w:r>
                  </w:p>
                  <w:p w:rsidR="00AF13F2" w:rsidRDefault="00AF13F2" w:rsidP="00E54F0F">
                    <w:pPr>
                      <w:jc w:val="right"/>
                    </w:pPr>
                  </w:p>
                  <w:p w:rsidR="00AF13F2" w:rsidRDefault="00AF13F2" w:rsidP="00E54F0F">
                    <w:pPr>
                      <w:jc w:val="right"/>
                    </w:pPr>
                    <w:r>
                      <w:t>3</w:t>
                    </w:r>
                  </w:p>
                  <w:p w:rsidR="00AF13F2" w:rsidRDefault="00AF13F2" w:rsidP="00E54F0F">
                    <w:pPr>
                      <w:jc w:val="right"/>
                    </w:pPr>
                  </w:p>
                  <w:p w:rsidR="00AF13F2" w:rsidRDefault="00AF13F2" w:rsidP="00E54F0F">
                    <w:pPr>
                      <w:jc w:val="right"/>
                    </w:pPr>
                    <w:r>
                      <w:t>4</w:t>
                    </w:r>
                  </w:p>
                  <w:p w:rsidR="00AF13F2" w:rsidRDefault="00AF13F2" w:rsidP="00E54F0F">
                    <w:pPr>
                      <w:jc w:val="right"/>
                    </w:pPr>
                  </w:p>
                  <w:p w:rsidR="00AF13F2" w:rsidRDefault="00AF13F2" w:rsidP="00E54F0F">
                    <w:pPr>
                      <w:jc w:val="right"/>
                    </w:pPr>
                    <w:r>
                      <w:t>5</w:t>
                    </w:r>
                  </w:p>
                  <w:p w:rsidR="00AF13F2" w:rsidRDefault="00AF13F2" w:rsidP="00E54F0F">
                    <w:pPr>
                      <w:jc w:val="right"/>
                    </w:pPr>
                  </w:p>
                  <w:p w:rsidR="00AF13F2" w:rsidRDefault="00AF13F2" w:rsidP="00E54F0F">
                    <w:pPr>
                      <w:jc w:val="right"/>
                    </w:pPr>
                    <w:r>
                      <w:t>6</w:t>
                    </w:r>
                  </w:p>
                  <w:p w:rsidR="00AF13F2" w:rsidRDefault="00AF13F2" w:rsidP="00E54F0F">
                    <w:pPr>
                      <w:jc w:val="right"/>
                    </w:pPr>
                  </w:p>
                  <w:p w:rsidR="00AF13F2" w:rsidRDefault="00AF13F2" w:rsidP="00E54F0F">
                    <w:pPr>
                      <w:jc w:val="right"/>
                    </w:pPr>
                    <w:r>
                      <w:t>7</w:t>
                    </w:r>
                  </w:p>
                  <w:p w:rsidR="00AF13F2" w:rsidRDefault="00AF13F2" w:rsidP="00E54F0F">
                    <w:pPr>
                      <w:jc w:val="right"/>
                    </w:pPr>
                  </w:p>
                  <w:p w:rsidR="00AF13F2" w:rsidRDefault="00AF13F2" w:rsidP="00E54F0F">
                    <w:pPr>
                      <w:jc w:val="right"/>
                    </w:pPr>
                    <w:r>
                      <w:t>8</w:t>
                    </w:r>
                  </w:p>
                  <w:p w:rsidR="00AF13F2" w:rsidRDefault="00AF13F2" w:rsidP="00E54F0F">
                    <w:pPr>
                      <w:jc w:val="right"/>
                    </w:pPr>
                  </w:p>
                  <w:p w:rsidR="00AF13F2" w:rsidRDefault="00AF13F2" w:rsidP="00E54F0F">
                    <w:pPr>
                      <w:jc w:val="right"/>
                    </w:pPr>
                    <w:r>
                      <w:t>9</w:t>
                    </w:r>
                  </w:p>
                  <w:p w:rsidR="00AF13F2" w:rsidRDefault="00AF13F2" w:rsidP="00E54F0F">
                    <w:pPr>
                      <w:jc w:val="right"/>
                    </w:pPr>
                  </w:p>
                  <w:p w:rsidR="00AF13F2" w:rsidRDefault="00AF13F2" w:rsidP="00E54F0F">
                    <w:pPr>
                      <w:jc w:val="right"/>
                    </w:pPr>
                    <w:r>
                      <w:t>10</w:t>
                    </w:r>
                  </w:p>
                  <w:p w:rsidR="00AF13F2" w:rsidRDefault="00AF13F2" w:rsidP="00E54F0F">
                    <w:pPr>
                      <w:jc w:val="right"/>
                    </w:pPr>
                  </w:p>
                  <w:p w:rsidR="00AF13F2" w:rsidRDefault="00AF13F2" w:rsidP="00E54F0F">
                    <w:pPr>
                      <w:jc w:val="right"/>
                    </w:pPr>
                    <w:r>
                      <w:t>11</w:t>
                    </w:r>
                  </w:p>
                  <w:p w:rsidR="00AF13F2" w:rsidRDefault="00AF13F2" w:rsidP="00E54F0F">
                    <w:pPr>
                      <w:jc w:val="right"/>
                    </w:pPr>
                  </w:p>
                  <w:p w:rsidR="00AF13F2" w:rsidRDefault="00AF13F2" w:rsidP="00E54F0F">
                    <w:pPr>
                      <w:jc w:val="right"/>
                    </w:pPr>
                    <w:r>
                      <w:t>12</w:t>
                    </w:r>
                  </w:p>
                  <w:p w:rsidR="00AF13F2" w:rsidRDefault="00AF13F2" w:rsidP="00E54F0F">
                    <w:pPr>
                      <w:jc w:val="right"/>
                    </w:pPr>
                  </w:p>
                  <w:p w:rsidR="00AF13F2" w:rsidRDefault="00AF13F2" w:rsidP="00E54F0F">
                    <w:pPr>
                      <w:jc w:val="right"/>
                    </w:pPr>
                    <w:r>
                      <w:t>13</w:t>
                    </w:r>
                  </w:p>
                  <w:p w:rsidR="00AF13F2" w:rsidRDefault="00AF13F2" w:rsidP="00E54F0F">
                    <w:pPr>
                      <w:jc w:val="right"/>
                    </w:pPr>
                  </w:p>
                  <w:p w:rsidR="00AF13F2" w:rsidRDefault="00AF13F2" w:rsidP="00E54F0F">
                    <w:pPr>
                      <w:jc w:val="right"/>
                    </w:pPr>
                    <w:r>
                      <w:t>14</w:t>
                    </w:r>
                  </w:p>
                  <w:p w:rsidR="00AF13F2" w:rsidRDefault="00AF13F2" w:rsidP="00E54F0F">
                    <w:pPr>
                      <w:jc w:val="right"/>
                    </w:pPr>
                  </w:p>
                  <w:p w:rsidR="00AF13F2" w:rsidRDefault="00AF13F2" w:rsidP="00E54F0F">
                    <w:pPr>
                      <w:jc w:val="right"/>
                    </w:pPr>
                    <w:r>
                      <w:t>15</w:t>
                    </w:r>
                  </w:p>
                  <w:p w:rsidR="00AF13F2" w:rsidRDefault="00AF13F2" w:rsidP="00E54F0F">
                    <w:pPr>
                      <w:jc w:val="right"/>
                    </w:pPr>
                  </w:p>
                  <w:p w:rsidR="00AF13F2" w:rsidRDefault="00AF13F2" w:rsidP="00E54F0F">
                    <w:pPr>
                      <w:jc w:val="right"/>
                    </w:pPr>
                    <w:r>
                      <w:t>16</w:t>
                    </w:r>
                  </w:p>
                  <w:p w:rsidR="00AF13F2" w:rsidRDefault="00AF13F2" w:rsidP="00E54F0F">
                    <w:pPr>
                      <w:jc w:val="right"/>
                    </w:pPr>
                  </w:p>
                  <w:p w:rsidR="00AF13F2" w:rsidRDefault="00AF13F2" w:rsidP="00E54F0F">
                    <w:pPr>
                      <w:jc w:val="right"/>
                    </w:pPr>
                    <w:r>
                      <w:t>17</w:t>
                    </w:r>
                  </w:p>
                  <w:p w:rsidR="00AF13F2" w:rsidRDefault="00AF13F2" w:rsidP="00E54F0F">
                    <w:pPr>
                      <w:jc w:val="right"/>
                    </w:pPr>
                  </w:p>
                  <w:p w:rsidR="00AF13F2" w:rsidRDefault="00AF13F2" w:rsidP="00E54F0F">
                    <w:pPr>
                      <w:jc w:val="right"/>
                    </w:pPr>
                    <w:r>
                      <w:t>18</w:t>
                    </w:r>
                  </w:p>
                  <w:p w:rsidR="00AF13F2" w:rsidRDefault="00AF13F2" w:rsidP="00E54F0F">
                    <w:pPr>
                      <w:jc w:val="right"/>
                    </w:pPr>
                  </w:p>
                  <w:p w:rsidR="00AF13F2" w:rsidRDefault="00AF13F2" w:rsidP="00E54F0F">
                    <w:pPr>
                      <w:jc w:val="right"/>
                    </w:pPr>
                    <w:r>
                      <w:t>19</w:t>
                    </w:r>
                  </w:p>
                  <w:p w:rsidR="00AF13F2" w:rsidRDefault="00AF13F2" w:rsidP="00E54F0F">
                    <w:pPr>
                      <w:jc w:val="right"/>
                    </w:pPr>
                  </w:p>
                  <w:p w:rsidR="00AF13F2" w:rsidRDefault="00AF13F2" w:rsidP="00E54F0F">
                    <w:pPr>
                      <w:jc w:val="right"/>
                    </w:pPr>
                    <w:r>
                      <w:t>20</w:t>
                    </w:r>
                  </w:p>
                  <w:p w:rsidR="00AF13F2" w:rsidRDefault="00AF13F2" w:rsidP="00E54F0F">
                    <w:pPr>
                      <w:jc w:val="right"/>
                    </w:pPr>
                  </w:p>
                  <w:p w:rsidR="00AF13F2" w:rsidRDefault="00AF13F2" w:rsidP="00E54F0F">
                    <w:pPr>
                      <w:jc w:val="right"/>
                    </w:pPr>
                    <w:r>
                      <w:t>21</w:t>
                    </w:r>
                  </w:p>
                  <w:p w:rsidR="00AF13F2" w:rsidRDefault="00AF13F2" w:rsidP="00E54F0F">
                    <w:pPr>
                      <w:jc w:val="right"/>
                    </w:pPr>
                  </w:p>
                  <w:p w:rsidR="00AF13F2" w:rsidRDefault="00AF13F2" w:rsidP="00E54F0F">
                    <w:pPr>
                      <w:jc w:val="right"/>
                    </w:pPr>
                    <w:r>
                      <w:t>22</w:t>
                    </w:r>
                  </w:p>
                  <w:p w:rsidR="00AF13F2" w:rsidRDefault="00AF13F2" w:rsidP="00E54F0F">
                    <w:pPr>
                      <w:jc w:val="right"/>
                    </w:pPr>
                  </w:p>
                  <w:p w:rsidR="00AF13F2" w:rsidRDefault="00AF13F2" w:rsidP="00E54F0F">
                    <w:pPr>
                      <w:jc w:val="right"/>
                    </w:pPr>
                    <w:r>
                      <w:t>23</w:t>
                    </w:r>
                  </w:p>
                  <w:p w:rsidR="00AF13F2" w:rsidRDefault="00AF13F2" w:rsidP="00E54F0F">
                    <w:pPr>
                      <w:jc w:val="right"/>
                    </w:pPr>
                  </w:p>
                  <w:p w:rsidR="00AF13F2" w:rsidRDefault="00AF13F2" w:rsidP="00E54F0F">
                    <w:pPr>
                      <w:jc w:val="right"/>
                    </w:pPr>
                    <w:r>
                      <w:t>24</w:t>
                    </w:r>
                  </w:p>
                  <w:p w:rsidR="00AF13F2" w:rsidRDefault="00AF13F2" w:rsidP="00E54F0F">
                    <w:pPr>
                      <w:jc w:val="right"/>
                    </w:pPr>
                  </w:p>
                  <w:p w:rsidR="00AF13F2" w:rsidRDefault="00AF13F2" w:rsidP="00E54F0F">
                    <w:pPr>
                      <w:jc w:val="right"/>
                    </w:pPr>
                    <w:r>
                      <w:t>25</w:t>
                    </w:r>
                  </w:p>
                  <w:p w:rsidR="00AF13F2" w:rsidRDefault="00AF13F2" w:rsidP="00E54F0F">
                    <w:pPr>
                      <w:jc w:val="right"/>
                    </w:pPr>
                  </w:p>
                  <w:p w:rsidR="00AF13F2" w:rsidRDefault="00AF13F2" w:rsidP="00E54F0F">
                    <w:pPr>
                      <w:jc w:val="right"/>
                    </w:pPr>
                    <w:r>
                      <w:t>26</w:t>
                    </w:r>
                  </w:p>
                  <w:p w:rsidR="00AF13F2" w:rsidRDefault="00AF13F2" w:rsidP="00E54F0F">
                    <w:pPr>
                      <w:jc w:val="right"/>
                    </w:pPr>
                  </w:p>
                  <w:p w:rsidR="00AF13F2" w:rsidRDefault="00AF13F2" w:rsidP="00E54F0F">
                    <w:pPr>
                      <w:jc w:val="right"/>
                    </w:pPr>
                    <w:r>
                      <w:t>27</w:t>
                    </w:r>
                  </w:p>
                  <w:p w:rsidR="00AF13F2" w:rsidRDefault="00AF13F2" w:rsidP="00E54F0F">
                    <w:pPr>
                      <w:jc w:val="right"/>
                    </w:pPr>
                  </w:p>
                  <w:p w:rsidR="00AF13F2" w:rsidRDefault="00AF13F2" w:rsidP="00E54F0F">
                    <w:pPr>
                      <w:jc w:val="right"/>
                    </w:pPr>
                    <w:r>
                      <w:t>28</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1A27512" wp14:editId="4071F10E">
              <wp:simplePos x="0" y="0"/>
              <wp:positionH relativeFrom="column">
                <wp:posOffset>-145415</wp:posOffset>
              </wp:positionH>
              <wp:positionV relativeFrom="paragraph">
                <wp:posOffset>72390</wp:posOffset>
              </wp:positionV>
              <wp:extent cx="0" cy="9114790"/>
              <wp:effectExtent l="0" t="0" r="19050" b="10160"/>
              <wp:wrapNone/>
              <wp:docPr id="7" name="Straight Connector 7"/>
              <wp:cNvGraphicFramePr/>
              <a:graphic xmlns:a="http://schemas.openxmlformats.org/drawingml/2006/main">
                <a:graphicData uri="http://schemas.microsoft.com/office/word/2010/wordprocessingShape">
                  <wps:wsp>
                    <wps:cNvCnPr/>
                    <wps:spPr>
                      <a:xfrm>
                        <a:off x="0" y="0"/>
                        <a:ext cx="0" cy="9114790"/>
                      </a:xfrm>
                      <a:prstGeom prst="line">
                        <a:avLst/>
                      </a:prstGeom>
                      <a:ln w="9525"/>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7"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5pt,5.7pt" to="-11.45pt,7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" strokecolor="black [3200]"/>
          </w:pict>
        </mc:Fallback>
      </mc:AlternateContent>
    </w:r>
    <w:r>
      <w:rPr>
        <w:noProof/>
      </w:rPr>
      <mc:AlternateContent>
        <mc:Choice Requires="wps">
          <w:drawing>
            <wp:anchor distT="0" distB="0" distL="114300" distR="114300" simplePos="0" relativeHeight="251669504" behindDoc="0" locked="0" layoutInCell="1" allowOverlap="1" wp14:anchorId="6E3984CB" wp14:editId="2FA8505D">
              <wp:simplePos x="0" y="0"/>
              <wp:positionH relativeFrom="column">
                <wp:posOffset>6054090</wp:posOffset>
              </wp:positionH>
              <wp:positionV relativeFrom="paragraph">
                <wp:posOffset>72390</wp:posOffset>
              </wp:positionV>
              <wp:extent cx="0" cy="9115425"/>
              <wp:effectExtent l="0" t="0" r="19050" b="9525"/>
              <wp:wrapNone/>
              <wp:docPr id="6" name="Straight Connector 6"/>
              <wp:cNvGraphicFramePr/>
              <a:graphic xmlns:a="http://schemas.openxmlformats.org/drawingml/2006/main">
                <a:graphicData uri="http://schemas.microsoft.com/office/word/2010/wordprocessingShape">
                  <wps:wsp>
                    <wps:cNvCnPr/>
                    <wps:spPr>
                      <a:xfrm>
                        <a:off x="0" y="0"/>
                        <a:ext cx="0" cy="9115425"/>
                      </a:xfrm>
                      <a:prstGeom prst="line">
                        <a:avLst/>
                      </a:prstGeom>
                      <a:ln w="9525"/>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6"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6.7pt,5.7pt" to="476.7pt,7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" strokecolor="black [3200]"/>
          </w:pict>
        </mc:Fallback>
      </mc:AlternateContent>
    </w:r>
    <w:r>
      <w:rPr>
        <w:noProof/>
      </w:rPr>
      <mc:AlternateContent>
        <mc:Choice Requires="wps">
          <w:drawing>
            <wp:anchor distT="0" distB="0" distL="114300" distR="114300" simplePos="0" relativeHeight="251667456" behindDoc="0" locked="0" layoutInCell="1" allowOverlap="1" wp14:anchorId="671FD9EC" wp14:editId="4BF82047">
              <wp:simplePos x="0" y="0"/>
              <wp:positionH relativeFrom="column">
                <wp:posOffset>-111125</wp:posOffset>
              </wp:positionH>
              <wp:positionV relativeFrom="paragraph">
                <wp:posOffset>72390</wp:posOffset>
              </wp:positionV>
              <wp:extent cx="0" cy="9115425"/>
              <wp:effectExtent l="0" t="0" r="19050" b="9525"/>
              <wp:wrapNone/>
              <wp:docPr id="8" name="Straight Connector 8"/>
              <wp:cNvGraphicFramePr/>
              <a:graphic xmlns:a="http://schemas.openxmlformats.org/drawingml/2006/main">
                <a:graphicData uri="http://schemas.microsoft.com/office/word/2010/wordprocessingShape">
                  <wps:wsp>
                    <wps:cNvCnPr/>
                    <wps:spPr>
                      <a:xfrm>
                        <a:off x="0" y="0"/>
                        <a:ext cx="0" cy="9115425"/>
                      </a:xfrm>
                      <a:prstGeom prst="line">
                        <a:avLst/>
                      </a:prstGeom>
                      <a:ln w="9525"/>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8"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75pt,5.7pt" to="-8.75pt,7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" strokecolor="black [320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50F5"/>
    <w:multiLevelType w:val="multilevel"/>
    <w:tmpl w:val="95A0A154"/>
    <w:lvl w:ilvl="0">
      <w:start w:val="1"/>
      <w:numFmt w:val="upperRoman"/>
      <w:lvlText w:val="%1."/>
      <w:lvlJc w:val="left"/>
      <w:pPr>
        <w:ind w:left="0" w:firstLine="0"/>
      </w:pPr>
      <w:rPr>
        <w:rFonts w:ascii="Times New Roman Bold" w:hAnsi="Times New Roman Bold"/>
        <w:b/>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00CD65AD"/>
    <w:multiLevelType w:val="hybridMultilevel"/>
    <w:tmpl w:val="DFD20B38"/>
    <w:lvl w:ilvl="0" w:tplc="5F5CA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B512AC"/>
    <w:multiLevelType w:val="hybridMultilevel"/>
    <w:tmpl w:val="19F2DB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7B7191"/>
    <w:multiLevelType w:val="hybridMultilevel"/>
    <w:tmpl w:val="6AE8D4FA"/>
    <w:lvl w:ilvl="0" w:tplc="238E59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777C86"/>
    <w:multiLevelType w:val="hybridMultilevel"/>
    <w:tmpl w:val="A724BD62"/>
    <w:lvl w:ilvl="0" w:tplc="6E288DDC">
      <w:start w:val="1"/>
      <w:numFmt w:val="decimal"/>
      <w:pStyle w:val="Subtitle"/>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7594D93"/>
    <w:multiLevelType w:val="hybridMultilevel"/>
    <w:tmpl w:val="D3841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B943E7"/>
    <w:multiLevelType w:val="hybridMultilevel"/>
    <w:tmpl w:val="16B80B74"/>
    <w:lvl w:ilvl="0" w:tplc="487402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6F08F8"/>
    <w:multiLevelType w:val="hybridMultilevel"/>
    <w:tmpl w:val="48DA5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7671B9"/>
    <w:multiLevelType w:val="hybridMultilevel"/>
    <w:tmpl w:val="3FB69B8C"/>
    <w:lvl w:ilvl="0" w:tplc="0409000F">
      <w:start w:val="1"/>
      <w:numFmt w:val="decimal"/>
      <w:lvlText w:val="%1."/>
      <w:lvlJc w:val="left"/>
      <w:pPr>
        <w:ind w:left="1440" w:hanging="360"/>
      </w:pPr>
    </w:lvl>
    <w:lvl w:ilvl="1" w:tplc="D1D8FEFE">
      <w:numFmt w:val="bullet"/>
      <w:lvlText w:val=""/>
      <w:lvlJc w:val="left"/>
      <w:pPr>
        <w:ind w:left="2160" w:hanging="360"/>
      </w:pPr>
      <w:rPr>
        <w:rFonts w:ascii="Calibri" w:eastAsiaTheme="minorHAnsi" w:hAnsi="Calibri" w:cs="Calibr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1B03F15"/>
    <w:multiLevelType w:val="hybridMultilevel"/>
    <w:tmpl w:val="8F72A050"/>
    <w:lvl w:ilvl="0" w:tplc="71740162">
      <w:start w:val="1"/>
      <w:numFmt w:val="decimal"/>
      <w:pStyle w:val="JPHead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F31CED"/>
    <w:multiLevelType w:val="hybridMultilevel"/>
    <w:tmpl w:val="68EA6FFA"/>
    <w:lvl w:ilvl="0" w:tplc="C5AAA0C0">
      <w:start w:val="1"/>
      <w:numFmt w:val="upperLetter"/>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CB3136"/>
    <w:multiLevelType w:val="hybridMultilevel"/>
    <w:tmpl w:val="27FA223E"/>
    <w:lvl w:ilvl="0" w:tplc="6CA68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4624669"/>
    <w:multiLevelType w:val="hybridMultilevel"/>
    <w:tmpl w:val="177EBF9C"/>
    <w:lvl w:ilvl="0" w:tplc="9C42F84C">
      <w:start w:val="1"/>
      <w:numFmt w:val="upperLetter"/>
      <w:pStyle w:val="JPSubhead1"/>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7869C1"/>
    <w:multiLevelType w:val="hybridMultilevel"/>
    <w:tmpl w:val="3FB69B8C"/>
    <w:lvl w:ilvl="0" w:tplc="0409000F">
      <w:start w:val="1"/>
      <w:numFmt w:val="decimal"/>
      <w:lvlText w:val="%1."/>
      <w:lvlJc w:val="left"/>
      <w:pPr>
        <w:ind w:left="1440" w:hanging="360"/>
      </w:pPr>
    </w:lvl>
    <w:lvl w:ilvl="1" w:tplc="D1D8FEFE">
      <w:numFmt w:val="bullet"/>
      <w:lvlText w:val=""/>
      <w:lvlJc w:val="left"/>
      <w:pPr>
        <w:ind w:left="2160" w:hanging="360"/>
      </w:pPr>
      <w:rPr>
        <w:rFonts w:ascii="Calibri" w:eastAsiaTheme="minorHAnsi" w:hAnsi="Calibri" w:cs="Calibr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466403D"/>
    <w:multiLevelType w:val="hybridMultilevel"/>
    <w:tmpl w:val="0F52FCBE"/>
    <w:lvl w:ilvl="0" w:tplc="CC985CD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7CB686D"/>
    <w:multiLevelType w:val="hybridMultilevel"/>
    <w:tmpl w:val="71F412F6"/>
    <w:lvl w:ilvl="0" w:tplc="DDCC845E">
      <w:start w:val="1"/>
      <w:numFmt w:val="upperRoman"/>
      <w:pStyle w:val="JPHead1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1439A7"/>
    <w:multiLevelType w:val="hybridMultilevel"/>
    <w:tmpl w:val="C82AA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500CAB"/>
    <w:multiLevelType w:val="hybridMultilevel"/>
    <w:tmpl w:val="A3EC370E"/>
    <w:lvl w:ilvl="0" w:tplc="64707734">
      <w:start w:val="1"/>
      <w:numFmt w:val="upperRoman"/>
      <w:pStyle w:val="NoSpacing"/>
      <w:lvlText w:val="%1."/>
      <w:lvlJc w:val="righ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3549A3"/>
    <w:multiLevelType w:val="hybridMultilevel"/>
    <w:tmpl w:val="6CAA39D4"/>
    <w:lvl w:ilvl="0" w:tplc="8D962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EFF43EF"/>
    <w:multiLevelType w:val="hybridMultilevel"/>
    <w:tmpl w:val="5EAC5D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7"/>
  </w:num>
  <w:num w:numId="4">
    <w:abstractNumId w:val="15"/>
  </w:num>
  <w:num w:numId="5">
    <w:abstractNumId w:val="9"/>
  </w:num>
  <w:num w:numId="6">
    <w:abstractNumId w:val="12"/>
  </w:num>
  <w:num w:numId="7">
    <w:abstractNumId w:val="15"/>
  </w:num>
  <w:num w:numId="8">
    <w:abstractNumId w:val="0"/>
  </w:num>
  <w:num w:numId="9">
    <w:abstractNumId w:val="6"/>
  </w:num>
  <w:num w:numId="10">
    <w:abstractNumId w:val="16"/>
  </w:num>
  <w:num w:numId="11">
    <w:abstractNumId w:val="2"/>
  </w:num>
  <w:num w:numId="12">
    <w:abstractNumId w:val="3"/>
  </w:num>
  <w:num w:numId="13">
    <w:abstractNumId w:val="18"/>
  </w:num>
  <w:num w:numId="14">
    <w:abstractNumId w:val="19"/>
  </w:num>
  <w:num w:numId="15">
    <w:abstractNumId w:val="14"/>
  </w:num>
  <w:num w:numId="16">
    <w:abstractNumId w:val="11"/>
  </w:num>
  <w:num w:numId="17">
    <w:abstractNumId w:val="1"/>
  </w:num>
  <w:num w:numId="18">
    <w:abstractNumId w:val="5"/>
  </w:num>
  <w:num w:numId="19">
    <w:abstractNumId w:val="8"/>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MX" w:vendorID="64" w:dllVersion="6" w:nlCheck="1" w:checkStyle="0"/>
  <w:activeWritingStyle w:appName="MSWord" w:lang="en-US" w:vendorID="64" w:dllVersion="6" w:nlCheck="1" w:checkStyle="1"/>
  <w:activeWritingStyle w:appName="MSWord" w:lang="en-CA" w:vendorID="64" w:dllVersion="6" w:nlCheck="1" w:checkStyle="1"/>
  <w:activeWritingStyle w:appName="MSWord" w:lang="es-ES"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en-CA" w:vendorID="64" w:dllVersion="131078" w:nlCheck="1" w:checkStyle="1"/>
  <w:proofState w:spelling="clean" w:grammar="clean"/>
  <w:attachedTemplate r:id="rId1"/>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noExtraLine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82167A75-1B0D-407E-96E4-3AE375111036}"/>
  </w:docVars>
  <w:rsids>
    <w:rsidRoot w:val="00CB5534"/>
    <w:rsid w:val="0000542A"/>
    <w:rsid w:val="00007B14"/>
    <w:rsid w:val="000119A7"/>
    <w:rsid w:val="0001282C"/>
    <w:rsid w:val="00013DE8"/>
    <w:rsid w:val="00013E81"/>
    <w:rsid w:val="0001527F"/>
    <w:rsid w:val="00015C9D"/>
    <w:rsid w:val="00023F1D"/>
    <w:rsid w:val="00025223"/>
    <w:rsid w:val="00030AE2"/>
    <w:rsid w:val="00035647"/>
    <w:rsid w:val="0003778C"/>
    <w:rsid w:val="000412BD"/>
    <w:rsid w:val="000415D5"/>
    <w:rsid w:val="0004260A"/>
    <w:rsid w:val="0004292A"/>
    <w:rsid w:val="00050791"/>
    <w:rsid w:val="00052163"/>
    <w:rsid w:val="00052683"/>
    <w:rsid w:val="00052E2E"/>
    <w:rsid w:val="00052F6A"/>
    <w:rsid w:val="00056F0C"/>
    <w:rsid w:val="00060743"/>
    <w:rsid w:val="00060C2F"/>
    <w:rsid w:val="00062054"/>
    <w:rsid w:val="0006220D"/>
    <w:rsid w:val="00062E09"/>
    <w:rsid w:val="00063C25"/>
    <w:rsid w:val="000641B3"/>
    <w:rsid w:val="00066BE2"/>
    <w:rsid w:val="00071DC6"/>
    <w:rsid w:val="00076847"/>
    <w:rsid w:val="00076E37"/>
    <w:rsid w:val="0008361B"/>
    <w:rsid w:val="00083F76"/>
    <w:rsid w:val="000A3EB7"/>
    <w:rsid w:val="000A5EA7"/>
    <w:rsid w:val="000B10E1"/>
    <w:rsid w:val="000B669B"/>
    <w:rsid w:val="000C0056"/>
    <w:rsid w:val="000C4392"/>
    <w:rsid w:val="000C53F5"/>
    <w:rsid w:val="000C606F"/>
    <w:rsid w:val="000C65FB"/>
    <w:rsid w:val="000D2D34"/>
    <w:rsid w:val="000D552E"/>
    <w:rsid w:val="000E1B89"/>
    <w:rsid w:val="000E267F"/>
    <w:rsid w:val="000E2ABD"/>
    <w:rsid w:val="000E4AEC"/>
    <w:rsid w:val="000E60F9"/>
    <w:rsid w:val="000E7A66"/>
    <w:rsid w:val="000F0E70"/>
    <w:rsid w:val="000F1D0E"/>
    <w:rsid w:val="000F4969"/>
    <w:rsid w:val="00100876"/>
    <w:rsid w:val="00102A06"/>
    <w:rsid w:val="00103563"/>
    <w:rsid w:val="00106504"/>
    <w:rsid w:val="00106C54"/>
    <w:rsid w:val="00106F7C"/>
    <w:rsid w:val="00107616"/>
    <w:rsid w:val="001133AC"/>
    <w:rsid w:val="00113E61"/>
    <w:rsid w:val="001141BA"/>
    <w:rsid w:val="00115FF3"/>
    <w:rsid w:val="0011763C"/>
    <w:rsid w:val="00117E73"/>
    <w:rsid w:val="00121BA1"/>
    <w:rsid w:val="00121C5F"/>
    <w:rsid w:val="0013662D"/>
    <w:rsid w:val="001433E1"/>
    <w:rsid w:val="00145979"/>
    <w:rsid w:val="00146065"/>
    <w:rsid w:val="00150112"/>
    <w:rsid w:val="001503B1"/>
    <w:rsid w:val="0015095A"/>
    <w:rsid w:val="0015167D"/>
    <w:rsid w:val="00152F2F"/>
    <w:rsid w:val="00165161"/>
    <w:rsid w:val="00165371"/>
    <w:rsid w:val="001657DB"/>
    <w:rsid w:val="0016730E"/>
    <w:rsid w:val="0016736A"/>
    <w:rsid w:val="0017100B"/>
    <w:rsid w:val="001712B4"/>
    <w:rsid w:val="00172827"/>
    <w:rsid w:val="0017320C"/>
    <w:rsid w:val="001806F3"/>
    <w:rsid w:val="00182243"/>
    <w:rsid w:val="001850E7"/>
    <w:rsid w:val="00185BB0"/>
    <w:rsid w:val="001873F6"/>
    <w:rsid w:val="001928FF"/>
    <w:rsid w:val="00193349"/>
    <w:rsid w:val="00196715"/>
    <w:rsid w:val="00196ADC"/>
    <w:rsid w:val="001A5544"/>
    <w:rsid w:val="001A7B21"/>
    <w:rsid w:val="001B26F2"/>
    <w:rsid w:val="001B374A"/>
    <w:rsid w:val="001B3E1F"/>
    <w:rsid w:val="001B529E"/>
    <w:rsid w:val="001C0DCB"/>
    <w:rsid w:val="001C2A9F"/>
    <w:rsid w:val="001C5BB2"/>
    <w:rsid w:val="001C6945"/>
    <w:rsid w:val="001D0D4D"/>
    <w:rsid w:val="001D1F52"/>
    <w:rsid w:val="001D1FED"/>
    <w:rsid w:val="001D2932"/>
    <w:rsid w:val="001D7698"/>
    <w:rsid w:val="001E12B1"/>
    <w:rsid w:val="001E4D50"/>
    <w:rsid w:val="001E6B6B"/>
    <w:rsid w:val="001E7A78"/>
    <w:rsid w:val="001E7FB3"/>
    <w:rsid w:val="001F2B63"/>
    <w:rsid w:val="001F51DD"/>
    <w:rsid w:val="002013D4"/>
    <w:rsid w:val="00204788"/>
    <w:rsid w:val="0021226F"/>
    <w:rsid w:val="00213045"/>
    <w:rsid w:val="00214301"/>
    <w:rsid w:val="002164FA"/>
    <w:rsid w:val="0022369D"/>
    <w:rsid w:val="00223B7C"/>
    <w:rsid w:val="00224A50"/>
    <w:rsid w:val="002257FA"/>
    <w:rsid w:val="0022706C"/>
    <w:rsid w:val="00230D25"/>
    <w:rsid w:val="002320D4"/>
    <w:rsid w:val="002349F5"/>
    <w:rsid w:val="00247E71"/>
    <w:rsid w:val="00251373"/>
    <w:rsid w:val="00254963"/>
    <w:rsid w:val="00255B52"/>
    <w:rsid w:val="0025652C"/>
    <w:rsid w:val="00256B52"/>
    <w:rsid w:val="00256FCB"/>
    <w:rsid w:val="0026037D"/>
    <w:rsid w:val="00261083"/>
    <w:rsid w:val="00261A68"/>
    <w:rsid w:val="00265A67"/>
    <w:rsid w:val="00266E0E"/>
    <w:rsid w:val="00267EC7"/>
    <w:rsid w:val="0027032C"/>
    <w:rsid w:val="00270C7C"/>
    <w:rsid w:val="002713E0"/>
    <w:rsid w:val="0027188F"/>
    <w:rsid w:val="00272C1D"/>
    <w:rsid w:val="00275B8F"/>
    <w:rsid w:val="00276363"/>
    <w:rsid w:val="00287636"/>
    <w:rsid w:val="00296D3C"/>
    <w:rsid w:val="0029743F"/>
    <w:rsid w:val="002A07E8"/>
    <w:rsid w:val="002A5B0F"/>
    <w:rsid w:val="002A5FA9"/>
    <w:rsid w:val="002B1C48"/>
    <w:rsid w:val="002B1D80"/>
    <w:rsid w:val="002C7FBE"/>
    <w:rsid w:val="002D2219"/>
    <w:rsid w:val="002D6328"/>
    <w:rsid w:val="002E51B6"/>
    <w:rsid w:val="002F28F4"/>
    <w:rsid w:val="002F5385"/>
    <w:rsid w:val="002F744B"/>
    <w:rsid w:val="00301357"/>
    <w:rsid w:val="00302CB2"/>
    <w:rsid w:val="00303A98"/>
    <w:rsid w:val="00303FFE"/>
    <w:rsid w:val="003057AD"/>
    <w:rsid w:val="003105EC"/>
    <w:rsid w:val="003143D3"/>
    <w:rsid w:val="0032022E"/>
    <w:rsid w:val="00323F03"/>
    <w:rsid w:val="00326653"/>
    <w:rsid w:val="00326C07"/>
    <w:rsid w:val="0033064F"/>
    <w:rsid w:val="00331F4D"/>
    <w:rsid w:val="003327B4"/>
    <w:rsid w:val="00332ABC"/>
    <w:rsid w:val="003349F7"/>
    <w:rsid w:val="00341DEC"/>
    <w:rsid w:val="00342145"/>
    <w:rsid w:val="003505B3"/>
    <w:rsid w:val="00350871"/>
    <w:rsid w:val="00350B0A"/>
    <w:rsid w:val="003516C6"/>
    <w:rsid w:val="00354562"/>
    <w:rsid w:val="0036200E"/>
    <w:rsid w:val="003645E7"/>
    <w:rsid w:val="00366A2B"/>
    <w:rsid w:val="00371F48"/>
    <w:rsid w:val="00372FBF"/>
    <w:rsid w:val="00375B7F"/>
    <w:rsid w:val="00377ACB"/>
    <w:rsid w:val="003817FA"/>
    <w:rsid w:val="00391107"/>
    <w:rsid w:val="00391FA5"/>
    <w:rsid w:val="003936F4"/>
    <w:rsid w:val="0039723D"/>
    <w:rsid w:val="00397D99"/>
    <w:rsid w:val="003B2752"/>
    <w:rsid w:val="003B6359"/>
    <w:rsid w:val="003C510F"/>
    <w:rsid w:val="003D0D5B"/>
    <w:rsid w:val="003D2D29"/>
    <w:rsid w:val="003D3203"/>
    <w:rsid w:val="003D3CAB"/>
    <w:rsid w:val="003D5A65"/>
    <w:rsid w:val="003D5BC9"/>
    <w:rsid w:val="003E2ABB"/>
    <w:rsid w:val="003E7AC8"/>
    <w:rsid w:val="003F2BCD"/>
    <w:rsid w:val="003F2DFF"/>
    <w:rsid w:val="003F35BB"/>
    <w:rsid w:val="00400D2D"/>
    <w:rsid w:val="00401D16"/>
    <w:rsid w:val="00405D9A"/>
    <w:rsid w:val="00405EF6"/>
    <w:rsid w:val="00405F92"/>
    <w:rsid w:val="00405FDA"/>
    <w:rsid w:val="004107EA"/>
    <w:rsid w:val="00410CF2"/>
    <w:rsid w:val="00410EF1"/>
    <w:rsid w:val="0041338E"/>
    <w:rsid w:val="0041730D"/>
    <w:rsid w:val="00417E96"/>
    <w:rsid w:val="00420ABF"/>
    <w:rsid w:val="004249E3"/>
    <w:rsid w:val="00430E7F"/>
    <w:rsid w:val="004327D9"/>
    <w:rsid w:val="00433594"/>
    <w:rsid w:val="004364FB"/>
    <w:rsid w:val="00451AC5"/>
    <w:rsid w:val="00454ADE"/>
    <w:rsid w:val="00455947"/>
    <w:rsid w:val="004562C6"/>
    <w:rsid w:val="004574CF"/>
    <w:rsid w:val="004576B8"/>
    <w:rsid w:val="00461BE7"/>
    <w:rsid w:val="00461C89"/>
    <w:rsid w:val="00461D67"/>
    <w:rsid w:val="00463635"/>
    <w:rsid w:val="00464394"/>
    <w:rsid w:val="00464439"/>
    <w:rsid w:val="004653AA"/>
    <w:rsid w:val="0046589D"/>
    <w:rsid w:val="00465952"/>
    <w:rsid w:val="004667D8"/>
    <w:rsid w:val="004667E3"/>
    <w:rsid w:val="00467790"/>
    <w:rsid w:val="004717C3"/>
    <w:rsid w:val="00471930"/>
    <w:rsid w:val="00473013"/>
    <w:rsid w:val="00474560"/>
    <w:rsid w:val="004770F8"/>
    <w:rsid w:val="004847D2"/>
    <w:rsid w:val="00484A57"/>
    <w:rsid w:val="004858BD"/>
    <w:rsid w:val="00486040"/>
    <w:rsid w:val="00491261"/>
    <w:rsid w:val="0049517B"/>
    <w:rsid w:val="004A0F95"/>
    <w:rsid w:val="004A16C2"/>
    <w:rsid w:val="004A609D"/>
    <w:rsid w:val="004A640D"/>
    <w:rsid w:val="004B00EA"/>
    <w:rsid w:val="004B1D10"/>
    <w:rsid w:val="004B55BB"/>
    <w:rsid w:val="004C016F"/>
    <w:rsid w:val="004C0D47"/>
    <w:rsid w:val="004C70A4"/>
    <w:rsid w:val="004D3724"/>
    <w:rsid w:val="004D4C79"/>
    <w:rsid w:val="004D5F22"/>
    <w:rsid w:val="004E6D50"/>
    <w:rsid w:val="004E7B5D"/>
    <w:rsid w:val="004F0C0F"/>
    <w:rsid w:val="004F487E"/>
    <w:rsid w:val="005005EF"/>
    <w:rsid w:val="00501858"/>
    <w:rsid w:val="00502251"/>
    <w:rsid w:val="0050357D"/>
    <w:rsid w:val="005036A5"/>
    <w:rsid w:val="00504527"/>
    <w:rsid w:val="0050465E"/>
    <w:rsid w:val="00512279"/>
    <w:rsid w:val="00513698"/>
    <w:rsid w:val="00513C52"/>
    <w:rsid w:val="00515A80"/>
    <w:rsid w:val="00516315"/>
    <w:rsid w:val="00516402"/>
    <w:rsid w:val="00523410"/>
    <w:rsid w:val="00526187"/>
    <w:rsid w:val="0053083B"/>
    <w:rsid w:val="00531928"/>
    <w:rsid w:val="00534C6F"/>
    <w:rsid w:val="005419CF"/>
    <w:rsid w:val="005457CA"/>
    <w:rsid w:val="00550EAD"/>
    <w:rsid w:val="00554C8A"/>
    <w:rsid w:val="00555237"/>
    <w:rsid w:val="00555C0F"/>
    <w:rsid w:val="00555EA5"/>
    <w:rsid w:val="005565DB"/>
    <w:rsid w:val="0056184A"/>
    <w:rsid w:val="00562E09"/>
    <w:rsid w:val="00563657"/>
    <w:rsid w:val="005701FF"/>
    <w:rsid w:val="00573B73"/>
    <w:rsid w:val="00574544"/>
    <w:rsid w:val="00581D7C"/>
    <w:rsid w:val="00587450"/>
    <w:rsid w:val="00590CE4"/>
    <w:rsid w:val="00591025"/>
    <w:rsid w:val="005934F1"/>
    <w:rsid w:val="00597269"/>
    <w:rsid w:val="00597F6C"/>
    <w:rsid w:val="005A64CF"/>
    <w:rsid w:val="005A6B9B"/>
    <w:rsid w:val="005A784F"/>
    <w:rsid w:val="005B1F0D"/>
    <w:rsid w:val="005B3533"/>
    <w:rsid w:val="005C0341"/>
    <w:rsid w:val="005C0C9E"/>
    <w:rsid w:val="005C3DB8"/>
    <w:rsid w:val="005C48F6"/>
    <w:rsid w:val="005C4AE8"/>
    <w:rsid w:val="005C4BB0"/>
    <w:rsid w:val="005D1AAB"/>
    <w:rsid w:val="005D5F00"/>
    <w:rsid w:val="005D6FDB"/>
    <w:rsid w:val="005E3746"/>
    <w:rsid w:val="005E4AA7"/>
    <w:rsid w:val="005E5C10"/>
    <w:rsid w:val="005E691C"/>
    <w:rsid w:val="005F3445"/>
    <w:rsid w:val="005F7E71"/>
    <w:rsid w:val="0060390E"/>
    <w:rsid w:val="00604099"/>
    <w:rsid w:val="00605903"/>
    <w:rsid w:val="006068EB"/>
    <w:rsid w:val="00607598"/>
    <w:rsid w:val="006078A5"/>
    <w:rsid w:val="00612D73"/>
    <w:rsid w:val="00614F3E"/>
    <w:rsid w:val="00622F22"/>
    <w:rsid w:val="00624A0B"/>
    <w:rsid w:val="0063256D"/>
    <w:rsid w:val="00636829"/>
    <w:rsid w:val="00636D42"/>
    <w:rsid w:val="0064383E"/>
    <w:rsid w:val="0064612C"/>
    <w:rsid w:val="00653565"/>
    <w:rsid w:val="00657C82"/>
    <w:rsid w:val="006608F6"/>
    <w:rsid w:val="00661523"/>
    <w:rsid w:val="00662D93"/>
    <w:rsid w:val="006642B7"/>
    <w:rsid w:val="00666A7D"/>
    <w:rsid w:val="00667EAA"/>
    <w:rsid w:val="00676138"/>
    <w:rsid w:val="006761FC"/>
    <w:rsid w:val="0068081A"/>
    <w:rsid w:val="006903CF"/>
    <w:rsid w:val="00692725"/>
    <w:rsid w:val="006929A0"/>
    <w:rsid w:val="00694D6B"/>
    <w:rsid w:val="0069541B"/>
    <w:rsid w:val="006954F1"/>
    <w:rsid w:val="00695B60"/>
    <w:rsid w:val="00696BFF"/>
    <w:rsid w:val="006A36CB"/>
    <w:rsid w:val="006A409E"/>
    <w:rsid w:val="006A5D3F"/>
    <w:rsid w:val="006A7224"/>
    <w:rsid w:val="006A78EA"/>
    <w:rsid w:val="006B0841"/>
    <w:rsid w:val="006B2239"/>
    <w:rsid w:val="006B45B9"/>
    <w:rsid w:val="006C68C0"/>
    <w:rsid w:val="006D1A89"/>
    <w:rsid w:val="006D2055"/>
    <w:rsid w:val="006D2672"/>
    <w:rsid w:val="006D4CA6"/>
    <w:rsid w:val="006D6C4D"/>
    <w:rsid w:val="006E2A49"/>
    <w:rsid w:val="006E5AC4"/>
    <w:rsid w:val="006E6022"/>
    <w:rsid w:val="006E75B6"/>
    <w:rsid w:val="006F684A"/>
    <w:rsid w:val="007013B8"/>
    <w:rsid w:val="00701C54"/>
    <w:rsid w:val="007026B3"/>
    <w:rsid w:val="00702A01"/>
    <w:rsid w:val="00704797"/>
    <w:rsid w:val="00710661"/>
    <w:rsid w:val="007148B5"/>
    <w:rsid w:val="00717434"/>
    <w:rsid w:val="007208D9"/>
    <w:rsid w:val="0072420C"/>
    <w:rsid w:val="0072500E"/>
    <w:rsid w:val="00727120"/>
    <w:rsid w:val="0072743F"/>
    <w:rsid w:val="007316C3"/>
    <w:rsid w:val="007330CB"/>
    <w:rsid w:val="00736A8B"/>
    <w:rsid w:val="00737991"/>
    <w:rsid w:val="007540C6"/>
    <w:rsid w:val="00755CA5"/>
    <w:rsid w:val="00761976"/>
    <w:rsid w:val="00762895"/>
    <w:rsid w:val="00762ADE"/>
    <w:rsid w:val="0076314B"/>
    <w:rsid w:val="00767114"/>
    <w:rsid w:val="0077309E"/>
    <w:rsid w:val="00773971"/>
    <w:rsid w:val="00780384"/>
    <w:rsid w:val="00780AD4"/>
    <w:rsid w:val="00780E11"/>
    <w:rsid w:val="007821ED"/>
    <w:rsid w:val="007900B0"/>
    <w:rsid w:val="0079100E"/>
    <w:rsid w:val="007935B0"/>
    <w:rsid w:val="00793E62"/>
    <w:rsid w:val="00796D8C"/>
    <w:rsid w:val="007A1F54"/>
    <w:rsid w:val="007A5521"/>
    <w:rsid w:val="007B11B3"/>
    <w:rsid w:val="007B19DE"/>
    <w:rsid w:val="007B1BFA"/>
    <w:rsid w:val="007B607B"/>
    <w:rsid w:val="007B72A0"/>
    <w:rsid w:val="007C14A7"/>
    <w:rsid w:val="007C4426"/>
    <w:rsid w:val="007D03C1"/>
    <w:rsid w:val="007D4E13"/>
    <w:rsid w:val="007D5216"/>
    <w:rsid w:val="007D7846"/>
    <w:rsid w:val="007D7EF1"/>
    <w:rsid w:val="007E45D0"/>
    <w:rsid w:val="007E50B8"/>
    <w:rsid w:val="0080034E"/>
    <w:rsid w:val="00802803"/>
    <w:rsid w:val="00802F45"/>
    <w:rsid w:val="00804341"/>
    <w:rsid w:val="008051F7"/>
    <w:rsid w:val="0080618E"/>
    <w:rsid w:val="008073EA"/>
    <w:rsid w:val="00812445"/>
    <w:rsid w:val="008159CF"/>
    <w:rsid w:val="0081705E"/>
    <w:rsid w:val="008234AB"/>
    <w:rsid w:val="0083120E"/>
    <w:rsid w:val="0083706A"/>
    <w:rsid w:val="00846D36"/>
    <w:rsid w:val="0085180D"/>
    <w:rsid w:val="008562C6"/>
    <w:rsid w:val="0086136B"/>
    <w:rsid w:val="00863E38"/>
    <w:rsid w:val="00871038"/>
    <w:rsid w:val="00871854"/>
    <w:rsid w:val="00873A52"/>
    <w:rsid w:val="008740ED"/>
    <w:rsid w:val="008744C7"/>
    <w:rsid w:val="0088162F"/>
    <w:rsid w:val="00886D5A"/>
    <w:rsid w:val="00887CD8"/>
    <w:rsid w:val="00893207"/>
    <w:rsid w:val="0089360D"/>
    <w:rsid w:val="00894BCD"/>
    <w:rsid w:val="00895E6A"/>
    <w:rsid w:val="00896346"/>
    <w:rsid w:val="00896396"/>
    <w:rsid w:val="00897519"/>
    <w:rsid w:val="00897BA8"/>
    <w:rsid w:val="008A69C7"/>
    <w:rsid w:val="008B0E15"/>
    <w:rsid w:val="008B3959"/>
    <w:rsid w:val="008B5E9E"/>
    <w:rsid w:val="008C1DAD"/>
    <w:rsid w:val="008C2928"/>
    <w:rsid w:val="008C4E36"/>
    <w:rsid w:val="008D0D19"/>
    <w:rsid w:val="008D6B02"/>
    <w:rsid w:val="008D726A"/>
    <w:rsid w:val="008E6D30"/>
    <w:rsid w:val="008E72E6"/>
    <w:rsid w:val="008E75EF"/>
    <w:rsid w:val="008F0252"/>
    <w:rsid w:val="008F279C"/>
    <w:rsid w:val="008F76EC"/>
    <w:rsid w:val="009002E1"/>
    <w:rsid w:val="0090151A"/>
    <w:rsid w:val="00901E1B"/>
    <w:rsid w:val="009065CE"/>
    <w:rsid w:val="00907E50"/>
    <w:rsid w:val="00910973"/>
    <w:rsid w:val="00912194"/>
    <w:rsid w:val="0091314C"/>
    <w:rsid w:val="00916DA6"/>
    <w:rsid w:val="00917223"/>
    <w:rsid w:val="00917888"/>
    <w:rsid w:val="00922F4E"/>
    <w:rsid w:val="00924B56"/>
    <w:rsid w:val="009256E0"/>
    <w:rsid w:val="00926486"/>
    <w:rsid w:val="00930FEA"/>
    <w:rsid w:val="00931D82"/>
    <w:rsid w:val="009358F2"/>
    <w:rsid w:val="00942C04"/>
    <w:rsid w:val="00955098"/>
    <w:rsid w:val="00956C4D"/>
    <w:rsid w:val="00960C55"/>
    <w:rsid w:val="00962A5A"/>
    <w:rsid w:val="0096584A"/>
    <w:rsid w:val="009666BC"/>
    <w:rsid w:val="00966A5E"/>
    <w:rsid w:val="009716B0"/>
    <w:rsid w:val="009729BE"/>
    <w:rsid w:val="00975029"/>
    <w:rsid w:val="00976D1B"/>
    <w:rsid w:val="00976DDD"/>
    <w:rsid w:val="00980322"/>
    <w:rsid w:val="00980F81"/>
    <w:rsid w:val="009822FD"/>
    <w:rsid w:val="009843E4"/>
    <w:rsid w:val="00985E2A"/>
    <w:rsid w:val="00992935"/>
    <w:rsid w:val="009935D1"/>
    <w:rsid w:val="0099430E"/>
    <w:rsid w:val="00994858"/>
    <w:rsid w:val="00994D6D"/>
    <w:rsid w:val="009975BC"/>
    <w:rsid w:val="009A0614"/>
    <w:rsid w:val="009A07AC"/>
    <w:rsid w:val="009A1190"/>
    <w:rsid w:val="009A32FF"/>
    <w:rsid w:val="009B257C"/>
    <w:rsid w:val="009B6916"/>
    <w:rsid w:val="009C41BF"/>
    <w:rsid w:val="009D021F"/>
    <w:rsid w:val="009D028B"/>
    <w:rsid w:val="009D3E4B"/>
    <w:rsid w:val="009D415B"/>
    <w:rsid w:val="009E3EE1"/>
    <w:rsid w:val="009E735E"/>
    <w:rsid w:val="009F17BE"/>
    <w:rsid w:val="009F24D8"/>
    <w:rsid w:val="009F3624"/>
    <w:rsid w:val="009F4986"/>
    <w:rsid w:val="009F4B7B"/>
    <w:rsid w:val="009F68D9"/>
    <w:rsid w:val="009F7823"/>
    <w:rsid w:val="00A045FB"/>
    <w:rsid w:val="00A06C74"/>
    <w:rsid w:val="00A2050D"/>
    <w:rsid w:val="00A20E6D"/>
    <w:rsid w:val="00A25147"/>
    <w:rsid w:val="00A26276"/>
    <w:rsid w:val="00A27203"/>
    <w:rsid w:val="00A31508"/>
    <w:rsid w:val="00A33CC3"/>
    <w:rsid w:val="00A35194"/>
    <w:rsid w:val="00A4144B"/>
    <w:rsid w:val="00A417B3"/>
    <w:rsid w:val="00A47D3B"/>
    <w:rsid w:val="00A509DB"/>
    <w:rsid w:val="00A57907"/>
    <w:rsid w:val="00A57D2E"/>
    <w:rsid w:val="00A60894"/>
    <w:rsid w:val="00A6491D"/>
    <w:rsid w:val="00A64B31"/>
    <w:rsid w:val="00A64F22"/>
    <w:rsid w:val="00A72CB9"/>
    <w:rsid w:val="00A7361A"/>
    <w:rsid w:val="00A8220A"/>
    <w:rsid w:val="00A82659"/>
    <w:rsid w:val="00A82751"/>
    <w:rsid w:val="00A83067"/>
    <w:rsid w:val="00A832AA"/>
    <w:rsid w:val="00A83DB3"/>
    <w:rsid w:val="00A852A9"/>
    <w:rsid w:val="00A86316"/>
    <w:rsid w:val="00A877A2"/>
    <w:rsid w:val="00A941EF"/>
    <w:rsid w:val="00A97B85"/>
    <w:rsid w:val="00AA03F7"/>
    <w:rsid w:val="00AA297F"/>
    <w:rsid w:val="00AA5B8F"/>
    <w:rsid w:val="00AA6E66"/>
    <w:rsid w:val="00AB02D4"/>
    <w:rsid w:val="00AB077E"/>
    <w:rsid w:val="00AB575B"/>
    <w:rsid w:val="00AB66A2"/>
    <w:rsid w:val="00AC23E9"/>
    <w:rsid w:val="00AC2FB3"/>
    <w:rsid w:val="00AD0F34"/>
    <w:rsid w:val="00AD5313"/>
    <w:rsid w:val="00AD5CA8"/>
    <w:rsid w:val="00AD6956"/>
    <w:rsid w:val="00AE18D3"/>
    <w:rsid w:val="00AE1B2C"/>
    <w:rsid w:val="00AE6B71"/>
    <w:rsid w:val="00AF0801"/>
    <w:rsid w:val="00AF13F2"/>
    <w:rsid w:val="00AF197C"/>
    <w:rsid w:val="00AF5A3B"/>
    <w:rsid w:val="00B03D87"/>
    <w:rsid w:val="00B04987"/>
    <w:rsid w:val="00B07BAB"/>
    <w:rsid w:val="00B1143A"/>
    <w:rsid w:val="00B170BE"/>
    <w:rsid w:val="00B217E3"/>
    <w:rsid w:val="00B22B66"/>
    <w:rsid w:val="00B22C81"/>
    <w:rsid w:val="00B22FAC"/>
    <w:rsid w:val="00B251E2"/>
    <w:rsid w:val="00B261C6"/>
    <w:rsid w:val="00B2641C"/>
    <w:rsid w:val="00B317C0"/>
    <w:rsid w:val="00B40613"/>
    <w:rsid w:val="00B45C0D"/>
    <w:rsid w:val="00B50162"/>
    <w:rsid w:val="00B5051F"/>
    <w:rsid w:val="00B536C4"/>
    <w:rsid w:val="00B6097D"/>
    <w:rsid w:val="00B61516"/>
    <w:rsid w:val="00B618AA"/>
    <w:rsid w:val="00B71559"/>
    <w:rsid w:val="00B7419D"/>
    <w:rsid w:val="00B77375"/>
    <w:rsid w:val="00B84B9C"/>
    <w:rsid w:val="00B84BDB"/>
    <w:rsid w:val="00B85DDC"/>
    <w:rsid w:val="00B872F3"/>
    <w:rsid w:val="00B9102D"/>
    <w:rsid w:val="00B92D0A"/>
    <w:rsid w:val="00B93324"/>
    <w:rsid w:val="00B94C5C"/>
    <w:rsid w:val="00B95DFC"/>
    <w:rsid w:val="00B96A46"/>
    <w:rsid w:val="00BA0251"/>
    <w:rsid w:val="00BA3534"/>
    <w:rsid w:val="00BA7E9C"/>
    <w:rsid w:val="00BB0D41"/>
    <w:rsid w:val="00BB5917"/>
    <w:rsid w:val="00BC17D4"/>
    <w:rsid w:val="00BD3E2D"/>
    <w:rsid w:val="00BD6018"/>
    <w:rsid w:val="00BE2D6A"/>
    <w:rsid w:val="00BF09D4"/>
    <w:rsid w:val="00BF0EC9"/>
    <w:rsid w:val="00BF2B11"/>
    <w:rsid w:val="00C00195"/>
    <w:rsid w:val="00C009D3"/>
    <w:rsid w:val="00C00A4F"/>
    <w:rsid w:val="00C03148"/>
    <w:rsid w:val="00C1338F"/>
    <w:rsid w:val="00C14BBA"/>
    <w:rsid w:val="00C202A2"/>
    <w:rsid w:val="00C20C6A"/>
    <w:rsid w:val="00C23C01"/>
    <w:rsid w:val="00C244EF"/>
    <w:rsid w:val="00C2525F"/>
    <w:rsid w:val="00C31043"/>
    <w:rsid w:val="00C31B45"/>
    <w:rsid w:val="00C328C4"/>
    <w:rsid w:val="00C33EBB"/>
    <w:rsid w:val="00C3450A"/>
    <w:rsid w:val="00C34D26"/>
    <w:rsid w:val="00C35A20"/>
    <w:rsid w:val="00C43CAE"/>
    <w:rsid w:val="00C46171"/>
    <w:rsid w:val="00C50BCD"/>
    <w:rsid w:val="00C54BD0"/>
    <w:rsid w:val="00C6120B"/>
    <w:rsid w:val="00C6195B"/>
    <w:rsid w:val="00C65350"/>
    <w:rsid w:val="00C66939"/>
    <w:rsid w:val="00C70677"/>
    <w:rsid w:val="00C714E3"/>
    <w:rsid w:val="00C71AC9"/>
    <w:rsid w:val="00C7253E"/>
    <w:rsid w:val="00C73F62"/>
    <w:rsid w:val="00C75A2C"/>
    <w:rsid w:val="00C77D8C"/>
    <w:rsid w:val="00C80EE5"/>
    <w:rsid w:val="00C810F3"/>
    <w:rsid w:val="00C84143"/>
    <w:rsid w:val="00C857D3"/>
    <w:rsid w:val="00C8646F"/>
    <w:rsid w:val="00C86D80"/>
    <w:rsid w:val="00C90D29"/>
    <w:rsid w:val="00C926C0"/>
    <w:rsid w:val="00CA2B6D"/>
    <w:rsid w:val="00CA441F"/>
    <w:rsid w:val="00CA7319"/>
    <w:rsid w:val="00CB5534"/>
    <w:rsid w:val="00CC0F44"/>
    <w:rsid w:val="00CC279B"/>
    <w:rsid w:val="00CC4584"/>
    <w:rsid w:val="00CC7383"/>
    <w:rsid w:val="00CC77E3"/>
    <w:rsid w:val="00CD541C"/>
    <w:rsid w:val="00CE628B"/>
    <w:rsid w:val="00CE6C70"/>
    <w:rsid w:val="00CF5CE1"/>
    <w:rsid w:val="00D00515"/>
    <w:rsid w:val="00D00FB1"/>
    <w:rsid w:val="00D05E16"/>
    <w:rsid w:val="00D06200"/>
    <w:rsid w:val="00D118F3"/>
    <w:rsid w:val="00D11B2E"/>
    <w:rsid w:val="00D12054"/>
    <w:rsid w:val="00D13E75"/>
    <w:rsid w:val="00D15DA8"/>
    <w:rsid w:val="00D2027F"/>
    <w:rsid w:val="00D23C21"/>
    <w:rsid w:val="00D2479B"/>
    <w:rsid w:val="00D26F80"/>
    <w:rsid w:val="00D30374"/>
    <w:rsid w:val="00D3062C"/>
    <w:rsid w:val="00D317B9"/>
    <w:rsid w:val="00D322DA"/>
    <w:rsid w:val="00D34C7D"/>
    <w:rsid w:val="00D36D0A"/>
    <w:rsid w:val="00D43029"/>
    <w:rsid w:val="00D47627"/>
    <w:rsid w:val="00D47FFB"/>
    <w:rsid w:val="00D50639"/>
    <w:rsid w:val="00D51172"/>
    <w:rsid w:val="00D6210E"/>
    <w:rsid w:val="00D63FB4"/>
    <w:rsid w:val="00D712D9"/>
    <w:rsid w:val="00D73562"/>
    <w:rsid w:val="00D735D1"/>
    <w:rsid w:val="00D753BE"/>
    <w:rsid w:val="00D83817"/>
    <w:rsid w:val="00D8450B"/>
    <w:rsid w:val="00D91D63"/>
    <w:rsid w:val="00D92256"/>
    <w:rsid w:val="00D92A09"/>
    <w:rsid w:val="00D958DD"/>
    <w:rsid w:val="00D967F1"/>
    <w:rsid w:val="00DA5612"/>
    <w:rsid w:val="00DB00AB"/>
    <w:rsid w:val="00DB12E5"/>
    <w:rsid w:val="00DB19EA"/>
    <w:rsid w:val="00DC04FB"/>
    <w:rsid w:val="00DC156D"/>
    <w:rsid w:val="00DC5001"/>
    <w:rsid w:val="00DC7134"/>
    <w:rsid w:val="00DD2DEF"/>
    <w:rsid w:val="00DD32FE"/>
    <w:rsid w:val="00DD418E"/>
    <w:rsid w:val="00DD4856"/>
    <w:rsid w:val="00DD5BC6"/>
    <w:rsid w:val="00DD7EC2"/>
    <w:rsid w:val="00DE0B55"/>
    <w:rsid w:val="00DE285A"/>
    <w:rsid w:val="00DE472B"/>
    <w:rsid w:val="00DE4819"/>
    <w:rsid w:val="00DE6D15"/>
    <w:rsid w:val="00DE7C29"/>
    <w:rsid w:val="00DF0C93"/>
    <w:rsid w:val="00DF1048"/>
    <w:rsid w:val="00DF29DB"/>
    <w:rsid w:val="00DF2CF9"/>
    <w:rsid w:val="00DF4CC1"/>
    <w:rsid w:val="00DF7C7D"/>
    <w:rsid w:val="00E075B9"/>
    <w:rsid w:val="00E13FED"/>
    <w:rsid w:val="00E144C5"/>
    <w:rsid w:val="00E17945"/>
    <w:rsid w:val="00E17E05"/>
    <w:rsid w:val="00E2316E"/>
    <w:rsid w:val="00E262F6"/>
    <w:rsid w:val="00E2655A"/>
    <w:rsid w:val="00E26FED"/>
    <w:rsid w:val="00E307D2"/>
    <w:rsid w:val="00E31941"/>
    <w:rsid w:val="00E3443C"/>
    <w:rsid w:val="00E41274"/>
    <w:rsid w:val="00E43980"/>
    <w:rsid w:val="00E44D7E"/>
    <w:rsid w:val="00E45338"/>
    <w:rsid w:val="00E46FE6"/>
    <w:rsid w:val="00E54F0F"/>
    <w:rsid w:val="00E57560"/>
    <w:rsid w:val="00E60A2D"/>
    <w:rsid w:val="00E619A8"/>
    <w:rsid w:val="00E61FF3"/>
    <w:rsid w:val="00E6388F"/>
    <w:rsid w:val="00E6419B"/>
    <w:rsid w:val="00E654A3"/>
    <w:rsid w:val="00E70118"/>
    <w:rsid w:val="00E750E9"/>
    <w:rsid w:val="00E75EEB"/>
    <w:rsid w:val="00E77918"/>
    <w:rsid w:val="00E80110"/>
    <w:rsid w:val="00E81731"/>
    <w:rsid w:val="00E86C86"/>
    <w:rsid w:val="00E9135C"/>
    <w:rsid w:val="00E91BBC"/>
    <w:rsid w:val="00E92077"/>
    <w:rsid w:val="00E93FA8"/>
    <w:rsid w:val="00E95262"/>
    <w:rsid w:val="00E95E8E"/>
    <w:rsid w:val="00EA4EB0"/>
    <w:rsid w:val="00EA5571"/>
    <w:rsid w:val="00EB07B5"/>
    <w:rsid w:val="00EB2032"/>
    <w:rsid w:val="00EB26CA"/>
    <w:rsid w:val="00EB40CE"/>
    <w:rsid w:val="00EB4B97"/>
    <w:rsid w:val="00EB5A34"/>
    <w:rsid w:val="00EB74A0"/>
    <w:rsid w:val="00EB785A"/>
    <w:rsid w:val="00EC08F5"/>
    <w:rsid w:val="00EC16A4"/>
    <w:rsid w:val="00EC1A93"/>
    <w:rsid w:val="00EC3079"/>
    <w:rsid w:val="00EC3999"/>
    <w:rsid w:val="00ED2520"/>
    <w:rsid w:val="00ED39EA"/>
    <w:rsid w:val="00ED46D2"/>
    <w:rsid w:val="00ED5893"/>
    <w:rsid w:val="00EE0369"/>
    <w:rsid w:val="00EE11A4"/>
    <w:rsid w:val="00EE5237"/>
    <w:rsid w:val="00EE5DDE"/>
    <w:rsid w:val="00EE733E"/>
    <w:rsid w:val="00EF0C5F"/>
    <w:rsid w:val="00EF1738"/>
    <w:rsid w:val="00EF3AB2"/>
    <w:rsid w:val="00EF79F3"/>
    <w:rsid w:val="00F01488"/>
    <w:rsid w:val="00F0285A"/>
    <w:rsid w:val="00F03001"/>
    <w:rsid w:val="00F04207"/>
    <w:rsid w:val="00F048BE"/>
    <w:rsid w:val="00F056A8"/>
    <w:rsid w:val="00F07975"/>
    <w:rsid w:val="00F105B8"/>
    <w:rsid w:val="00F20156"/>
    <w:rsid w:val="00F23E8F"/>
    <w:rsid w:val="00F402C7"/>
    <w:rsid w:val="00F40C65"/>
    <w:rsid w:val="00F41E09"/>
    <w:rsid w:val="00F4269A"/>
    <w:rsid w:val="00F51FEC"/>
    <w:rsid w:val="00F526F2"/>
    <w:rsid w:val="00F52F64"/>
    <w:rsid w:val="00F53804"/>
    <w:rsid w:val="00F545C4"/>
    <w:rsid w:val="00F55405"/>
    <w:rsid w:val="00F56754"/>
    <w:rsid w:val="00F60A64"/>
    <w:rsid w:val="00F629C6"/>
    <w:rsid w:val="00F6465E"/>
    <w:rsid w:val="00F66CFA"/>
    <w:rsid w:val="00F70A9D"/>
    <w:rsid w:val="00F70FCE"/>
    <w:rsid w:val="00F74132"/>
    <w:rsid w:val="00F801EE"/>
    <w:rsid w:val="00F80E0C"/>
    <w:rsid w:val="00F81FB3"/>
    <w:rsid w:val="00F8393D"/>
    <w:rsid w:val="00F86B1D"/>
    <w:rsid w:val="00F87D0A"/>
    <w:rsid w:val="00F92F63"/>
    <w:rsid w:val="00F93163"/>
    <w:rsid w:val="00F9385C"/>
    <w:rsid w:val="00F93F33"/>
    <w:rsid w:val="00F95C0C"/>
    <w:rsid w:val="00F96A4D"/>
    <w:rsid w:val="00F96DE6"/>
    <w:rsid w:val="00FA08AB"/>
    <w:rsid w:val="00FA6118"/>
    <w:rsid w:val="00FB20F4"/>
    <w:rsid w:val="00FB476F"/>
    <w:rsid w:val="00FB5492"/>
    <w:rsid w:val="00FB66D1"/>
    <w:rsid w:val="00FC1D1B"/>
    <w:rsid w:val="00FC35E3"/>
    <w:rsid w:val="00FC3C9C"/>
    <w:rsid w:val="00FC4965"/>
    <w:rsid w:val="00FC55D5"/>
    <w:rsid w:val="00FD5464"/>
    <w:rsid w:val="00FD56A3"/>
    <w:rsid w:val="00FD69C3"/>
    <w:rsid w:val="00FE5912"/>
    <w:rsid w:val="00FF4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797"/>
    <w:pPr>
      <w:widowControl w:val="0"/>
      <w:spacing w:line="238" w:lineRule="exact"/>
    </w:pPr>
    <w:rPr>
      <w:sz w:val="24"/>
    </w:rPr>
  </w:style>
  <w:style w:type="paragraph" w:styleId="Heading1">
    <w:name w:val="heading 1"/>
    <w:aliases w:val="SubHead2"/>
    <w:basedOn w:val="Normal"/>
    <w:next w:val="Normal"/>
    <w:link w:val="Heading1Char"/>
    <w:uiPriority w:val="9"/>
    <w:qFormat/>
    <w:rsid w:val="00A4144B"/>
    <w:pPr>
      <w:keepNext/>
      <w:keepLines/>
      <w:numPr>
        <w:numId w:val="2"/>
      </w:numPr>
      <w:ind w:left="1080"/>
      <w:outlineLvl w:val="0"/>
    </w:pPr>
    <w:rPr>
      <w:rFonts w:eastAsiaTheme="majorEastAsia" w:cstheme="majorBidi"/>
      <w:b/>
      <w:bCs/>
      <w:szCs w:val="28"/>
    </w:rPr>
  </w:style>
  <w:style w:type="paragraph" w:styleId="Heading3">
    <w:name w:val="heading 3"/>
    <w:basedOn w:val="Normal"/>
    <w:next w:val="Normal"/>
    <w:link w:val="Heading3Char"/>
    <w:uiPriority w:val="9"/>
    <w:semiHidden/>
    <w:unhideWhenUsed/>
    <w:qFormat/>
    <w:rsid w:val="00083F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341"/>
    <w:pPr>
      <w:tabs>
        <w:tab w:val="center" w:pos="4680"/>
        <w:tab w:val="right" w:pos="9360"/>
      </w:tabs>
    </w:pPr>
  </w:style>
  <w:style w:type="character" w:customStyle="1" w:styleId="HeaderChar">
    <w:name w:val="Header Char"/>
    <w:basedOn w:val="DefaultParagraphFont"/>
    <w:link w:val="Header"/>
    <w:uiPriority w:val="99"/>
    <w:rsid w:val="005C0341"/>
  </w:style>
  <w:style w:type="paragraph" w:styleId="Footer">
    <w:name w:val="footer"/>
    <w:basedOn w:val="Normal"/>
    <w:link w:val="FooterChar"/>
    <w:uiPriority w:val="99"/>
    <w:unhideWhenUsed/>
    <w:rsid w:val="005C0341"/>
    <w:pPr>
      <w:tabs>
        <w:tab w:val="center" w:pos="4680"/>
        <w:tab w:val="right" w:pos="9360"/>
      </w:tabs>
    </w:pPr>
  </w:style>
  <w:style w:type="character" w:customStyle="1" w:styleId="FooterChar">
    <w:name w:val="Footer Char"/>
    <w:basedOn w:val="DefaultParagraphFont"/>
    <w:link w:val="Footer"/>
    <w:uiPriority w:val="99"/>
    <w:rsid w:val="005C0341"/>
  </w:style>
  <w:style w:type="paragraph" w:styleId="BalloonText">
    <w:name w:val="Balloon Text"/>
    <w:basedOn w:val="Normal"/>
    <w:link w:val="BalloonTextChar"/>
    <w:uiPriority w:val="99"/>
    <w:semiHidden/>
    <w:unhideWhenUsed/>
    <w:rsid w:val="00D05E16"/>
    <w:rPr>
      <w:rFonts w:ascii="Tahoma" w:hAnsi="Tahoma" w:cs="Tahoma"/>
      <w:sz w:val="16"/>
      <w:szCs w:val="16"/>
    </w:rPr>
  </w:style>
  <w:style w:type="character" w:customStyle="1" w:styleId="BalloonTextChar">
    <w:name w:val="Balloon Text Char"/>
    <w:basedOn w:val="DefaultParagraphFont"/>
    <w:link w:val="BalloonText"/>
    <w:uiPriority w:val="99"/>
    <w:semiHidden/>
    <w:rsid w:val="00D05E16"/>
    <w:rPr>
      <w:rFonts w:ascii="Tahoma" w:hAnsi="Tahoma" w:cs="Tahoma"/>
      <w:sz w:val="16"/>
      <w:szCs w:val="16"/>
    </w:rPr>
  </w:style>
  <w:style w:type="character" w:styleId="Hyperlink">
    <w:name w:val="Hyperlink"/>
    <w:basedOn w:val="DefaultParagraphFont"/>
    <w:uiPriority w:val="99"/>
    <w:unhideWhenUsed/>
    <w:rsid w:val="00D05E16"/>
    <w:rPr>
      <w:color w:val="0000FF" w:themeColor="hyperlink"/>
      <w:u w:val="single"/>
    </w:rPr>
  </w:style>
  <w:style w:type="table" w:styleId="TableGrid">
    <w:name w:val="Table Grid"/>
    <w:basedOn w:val="TableNormal"/>
    <w:uiPriority w:val="59"/>
    <w:rsid w:val="00D05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45E7"/>
    <w:rPr>
      <w:color w:val="808080"/>
    </w:rPr>
  </w:style>
  <w:style w:type="paragraph" w:customStyle="1" w:styleId="Double">
    <w:name w:val="Double"/>
    <w:basedOn w:val="Normal"/>
    <w:link w:val="DoubleChar"/>
    <w:qFormat/>
    <w:rsid w:val="00704797"/>
    <w:pPr>
      <w:spacing w:line="476" w:lineRule="exact"/>
    </w:pPr>
  </w:style>
  <w:style w:type="paragraph" w:customStyle="1" w:styleId="PleadingNos">
    <w:name w:val="Pleading Nos"/>
    <w:basedOn w:val="Double"/>
    <w:link w:val="PleadingNosChar"/>
    <w:rsid w:val="00FB66D1"/>
  </w:style>
  <w:style w:type="character" w:customStyle="1" w:styleId="DoubleChar">
    <w:name w:val="Double Char"/>
    <w:basedOn w:val="DefaultParagraphFont"/>
    <w:link w:val="Double"/>
    <w:rsid w:val="00704797"/>
    <w:rPr>
      <w:sz w:val="24"/>
    </w:rPr>
  </w:style>
  <w:style w:type="character" w:customStyle="1" w:styleId="Heading1Char">
    <w:name w:val="Heading 1 Char"/>
    <w:aliases w:val="SubHead2 Char"/>
    <w:basedOn w:val="DefaultParagraphFont"/>
    <w:link w:val="Heading1"/>
    <w:uiPriority w:val="9"/>
    <w:rsid w:val="00A4144B"/>
    <w:rPr>
      <w:rFonts w:eastAsiaTheme="majorEastAsia" w:cstheme="majorBidi"/>
      <w:b/>
      <w:bCs/>
      <w:sz w:val="24"/>
      <w:szCs w:val="28"/>
    </w:rPr>
  </w:style>
  <w:style w:type="character" w:customStyle="1" w:styleId="PleadingNosChar">
    <w:name w:val="Pleading Nos Char"/>
    <w:basedOn w:val="DoubleChar"/>
    <w:link w:val="PleadingNos"/>
    <w:rsid w:val="00FB66D1"/>
    <w:rPr>
      <w:sz w:val="24"/>
    </w:rPr>
  </w:style>
  <w:style w:type="paragraph" w:styleId="Subtitle">
    <w:name w:val="Subtitle"/>
    <w:aliases w:val="SubHead3"/>
    <w:basedOn w:val="Normal"/>
    <w:next w:val="Normal"/>
    <w:link w:val="SubtitleChar"/>
    <w:uiPriority w:val="11"/>
    <w:qFormat/>
    <w:rsid w:val="00A4144B"/>
    <w:pPr>
      <w:numPr>
        <w:numId w:val="1"/>
      </w:numPr>
      <w:ind w:left="1800"/>
    </w:pPr>
    <w:rPr>
      <w:rFonts w:eastAsiaTheme="majorEastAsia" w:cstheme="majorBidi"/>
      <w:b/>
      <w:iCs/>
      <w:color w:val="000000" w:themeColor="text1"/>
      <w:spacing w:val="15"/>
      <w:szCs w:val="24"/>
    </w:rPr>
  </w:style>
  <w:style w:type="character" w:customStyle="1" w:styleId="SubtitleChar">
    <w:name w:val="Subtitle Char"/>
    <w:aliases w:val="SubHead3 Char"/>
    <w:basedOn w:val="DefaultParagraphFont"/>
    <w:link w:val="Subtitle"/>
    <w:uiPriority w:val="11"/>
    <w:rsid w:val="00A4144B"/>
    <w:rPr>
      <w:rFonts w:eastAsiaTheme="majorEastAsia" w:cstheme="majorBidi"/>
      <w:b/>
      <w:iCs/>
      <w:color w:val="000000" w:themeColor="text1"/>
      <w:spacing w:val="15"/>
      <w:sz w:val="24"/>
      <w:szCs w:val="24"/>
    </w:rPr>
  </w:style>
  <w:style w:type="paragraph" w:styleId="NoSpacing">
    <w:name w:val="No Spacing"/>
    <w:aliases w:val="Head1"/>
    <w:basedOn w:val="Normal"/>
    <w:next w:val="Heading1"/>
    <w:uiPriority w:val="1"/>
    <w:qFormat/>
    <w:rsid w:val="00B536C4"/>
    <w:pPr>
      <w:numPr>
        <w:numId w:val="3"/>
      </w:numPr>
      <w:ind w:left="360"/>
      <w:jc w:val="center"/>
    </w:pPr>
    <w:rPr>
      <w:b/>
    </w:rPr>
  </w:style>
  <w:style w:type="character" w:customStyle="1" w:styleId="Heading3Char">
    <w:name w:val="Heading 3 Char"/>
    <w:basedOn w:val="DefaultParagraphFont"/>
    <w:link w:val="Heading3"/>
    <w:uiPriority w:val="9"/>
    <w:semiHidden/>
    <w:rsid w:val="00083F76"/>
    <w:rPr>
      <w:rFonts w:asciiTheme="majorHAnsi" w:eastAsiaTheme="majorEastAsia" w:hAnsiTheme="majorHAnsi" w:cstheme="majorBidi"/>
      <w:b/>
      <w:bCs/>
      <w:color w:val="4F81BD" w:themeColor="accent1"/>
      <w:sz w:val="24"/>
    </w:rPr>
  </w:style>
  <w:style w:type="character" w:customStyle="1" w:styleId="Style1">
    <w:name w:val="Style1"/>
    <w:basedOn w:val="DefaultParagraphFont"/>
    <w:uiPriority w:val="1"/>
    <w:rsid w:val="006068EB"/>
    <w:rPr>
      <w:i/>
      <w:u w:val="single"/>
    </w:rPr>
  </w:style>
  <w:style w:type="paragraph" w:customStyle="1" w:styleId="JPHead10">
    <w:name w:val="JP Head 1"/>
    <w:basedOn w:val="Normal"/>
    <w:next w:val="Normal"/>
    <w:qFormat/>
    <w:rsid w:val="00013E81"/>
    <w:pPr>
      <w:numPr>
        <w:numId w:val="7"/>
      </w:numPr>
      <w:spacing w:after="238"/>
      <w:jc w:val="center"/>
      <w:outlineLvl w:val="0"/>
    </w:pPr>
    <w:rPr>
      <w:b/>
      <w:caps/>
    </w:rPr>
  </w:style>
  <w:style w:type="paragraph" w:customStyle="1" w:styleId="JPHead1">
    <w:name w:val="JP Head1"/>
    <w:aliases w:val="Subhead 2"/>
    <w:basedOn w:val="Normal"/>
    <w:next w:val="Normal"/>
    <w:qFormat/>
    <w:rsid w:val="00013E81"/>
    <w:pPr>
      <w:numPr>
        <w:numId w:val="5"/>
      </w:numPr>
      <w:spacing w:after="238"/>
      <w:outlineLvl w:val="2"/>
    </w:pPr>
    <w:rPr>
      <w:i/>
    </w:rPr>
  </w:style>
  <w:style w:type="paragraph" w:customStyle="1" w:styleId="JPSubhead1">
    <w:name w:val="JP Subhead1"/>
    <w:basedOn w:val="Normal"/>
    <w:next w:val="Normal"/>
    <w:qFormat/>
    <w:rsid w:val="00013E81"/>
    <w:pPr>
      <w:keepNext/>
      <w:keepLines/>
      <w:numPr>
        <w:numId w:val="6"/>
      </w:numPr>
      <w:spacing w:after="238"/>
      <w:outlineLvl w:val="1"/>
    </w:pPr>
    <w:rPr>
      <w:b/>
    </w:rPr>
  </w:style>
  <w:style w:type="paragraph" w:styleId="FootnoteText">
    <w:name w:val="footnote text"/>
    <w:basedOn w:val="Normal"/>
    <w:link w:val="FootnoteTextChar"/>
    <w:uiPriority w:val="99"/>
    <w:unhideWhenUsed/>
    <w:rsid w:val="00922F4E"/>
    <w:pPr>
      <w:spacing w:line="240" w:lineRule="auto"/>
    </w:pPr>
    <w:rPr>
      <w:sz w:val="20"/>
      <w:szCs w:val="20"/>
    </w:rPr>
  </w:style>
  <w:style w:type="character" w:customStyle="1" w:styleId="FootnoteTextChar">
    <w:name w:val="Footnote Text Char"/>
    <w:basedOn w:val="DefaultParagraphFont"/>
    <w:link w:val="FootnoteText"/>
    <w:uiPriority w:val="99"/>
    <w:rsid w:val="00922F4E"/>
    <w:rPr>
      <w:sz w:val="20"/>
      <w:szCs w:val="20"/>
    </w:rPr>
  </w:style>
  <w:style w:type="character" w:styleId="FootnoteReference">
    <w:name w:val="footnote reference"/>
    <w:basedOn w:val="DefaultParagraphFont"/>
    <w:uiPriority w:val="99"/>
    <w:semiHidden/>
    <w:unhideWhenUsed/>
    <w:rsid w:val="00922F4E"/>
    <w:rPr>
      <w:vertAlign w:val="superscript"/>
    </w:rPr>
  </w:style>
  <w:style w:type="paragraph" w:styleId="ListParagraph">
    <w:name w:val="List Paragraph"/>
    <w:basedOn w:val="Normal"/>
    <w:uiPriority w:val="34"/>
    <w:qFormat/>
    <w:rsid w:val="007D7EF1"/>
    <w:pPr>
      <w:ind w:left="720"/>
      <w:contextualSpacing/>
    </w:pPr>
  </w:style>
  <w:style w:type="character" w:customStyle="1" w:styleId="injectednode">
    <w:name w:val="injectednode"/>
    <w:basedOn w:val="DefaultParagraphFont"/>
    <w:rsid w:val="00CA7319"/>
  </w:style>
  <w:style w:type="paragraph" w:styleId="Revision">
    <w:name w:val="Revision"/>
    <w:hidden/>
    <w:uiPriority w:val="99"/>
    <w:semiHidden/>
    <w:rsid w:val="00FC35E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797"/>
    <w:pPr>
      <w:widowControl w:val="0"/>
      <w:spacing w:line="238" w:lineRule="exact"/>
    </w:pPr>
    <w:rPr>
      <w:sz w:val="24"/>
    </w:rPr>
  </w:style>
  <w:style w:type="paragraph" w:styleId="Heading1">
    <w:name w:val="heading 1"/>
    <w:aliases w:val="SubHead2"/>
    <w:basedOn w:val="Normal"/>
    <w:next w:val="Normal"/>
    <w:link w:val="Heading1Char"/>
    <w:uiPriority w:val="9"/>
    <w:qFormat/>
    <w:rsid w:val="00A4144B"/>
    <w:pPr>
      <w:keepNext/>
      <w:keepLines/>
      <w:numPr>
        <w:numId w:val="2"/>
      </w:numPr>
      <w:ind w:left="1080"/>
      <w:outlineLvl w:val="0"/>
    </w:pPr>
    <w:rPr>
      <w:rFonts w:eastAsiaTheme="majorEastAsia" w:cstheme="majorBidi"/>
      <w:b/>
      <w:bCs/>
      <w:szCs w:val="28"/>
    </w:rPr>
  </w:style>
  <w:style w:type="paragraph" w:styleId="Heading3">
    <w:name w:val="heading 3"/>
    <w:basedOn w:val="Normal"/>
    <w:next w:val="Normal"/>
    <w:link w:val="Heading3Char"/>
    <w:uiPriority w:val="9"/>
    <w:semiHidden/>
    <w:unhideWhenUsed/>
    <w:qFormat/>
    <w:rsid w:val="00083F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341"/>
    <w:pPr>
      <w:tabs>
        <w:tab w:val="center" w:pos="4680"/>
        <w:tab w:val="right" w:pos="9360"/>
      </w:tabs>
    </w:pPr>
  </w:style>
  <w:style w:type="character" w:customStyle="1" w:styleId="HeaderChar">
    <w:name w:val="Header Char"/>
    <w:basedOn w:val="DefaultParagraphFont"/>
    <w:link w:val="Header"/>
    <w:uiPriority w:val="99"/>
    <w:rsid w:val="005C0341"/>
  </w:style>
  <w:style w:type="paragraph" w:styleId="Footer">
    <w:name w:val="footer"/>
    <w:basedOn w:val="Normal"/>
    <w:link w:val="FooterChar"/>
    <w:uiPriority w:val="99"/>
    <w:unhideWhenUsed/>
    <w:rsid w:val="005C0341"/>
    <w:pPr>
      <w:tabs>
        <w:tab w:val="center" w:pos="4680"/>
        <w:tab w:val="right" w:pos="9360"/>
      </w:tabs>
    </w:pPr>
  </w:style>
  <w:style w:type="character" w:customStyle="1" w:styleId="FooterChar">
    <w:name w:val="Footer Char"/>
    <w:basedOn w:val="DefaultParagraphFont"/>
    <w:link w:val="Footer"/>
    <w:uiPriority w:val="99"/>
    <w:rsid w:val="005C0341"/>
  </w:style>
  <w:style w:type="paragraph" w:styleId="BalloonText">
    <w:name w:val="Balloon Text"/>
    <w:basedOn w:val="Normal"/>
    <w:link w:val="BalloonTextChar"/>
    <w:uiPriority w:val="99"/>
    <w:semiHidden/>
    <w:unhideWhenUsed/>
    <w:rsid w:val="00D05E16"/>
    <w:rPr>
      <w:rFonts w:ascii="Tahoma" w:hAnsi="Tahoma" w:cs="Tahoma"/>
      <w:sz w:val="16"/>
      <w:szCs w:val="16"/>
    </w:rPr>
  </w:style>
  <w:style w:type="character" w:customStyle="1" w:styleId="BalloonTextChar">
    <w:name w:val="Balloon Text Char"/>
    <w:basedOn w:val="DefaultParagraphFont"/>
    <w:link w:val="BalloonText"/>
    <w:uiPriority w:val="99"/>
    <w:semiHidden/>
    <w:rsid w:val="00D05E16"/>
    <w:rPr>
      <w:rFonts w:ascii="Tahoma" w:hAnsi="Tahoma" w:cs="Tahoma"/>
      <w:sz w:val="16"/>
      <w:szCs w:val="16"/>
    </w:rPr>
  </w:style>
  <w:style w:type="character" w:styleId="Hyperlink">
    <w:name w:val="Hyperlink"/>
    <w:basedOn w:val="DefaultParagraphFont"/>
    <w:uiPriority w:val="99"/>
    <w:unhideWhenUsed/>
    <w:rsid w:val="00D05E16"/>
    <w:rPr>
      <w:color w:val="0000FF" w:themeColor="hyperlink"/>
      <w:u w:val="single"/>
    </w:rPr>
  </w:style>
  <w:style w:type="table" w:styleId="TableGrid">
    <w:name w:val="Table Grid"/>
    <w:basedOn w:val="TableNormal"/>
    <w:uiPriority w:val="59"/>
    <w:rsid w:val="00D05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45E7"/>
    <w:rPr>
      <w:color w:val="808080"/>
    </w:rPr>
  </w:style>
  <w:style w:type="paragraph" w:customStyle="1" w:styleId="Double">
    <w:name w:val="Double"/>
    <w:basedOn w:val="Normal"/>
    <w:link w:val="DoubleChar"/>
    <w:qFormat/>
    <w:rsid w:val="00704797"/>
    <w:pPr>
      <w:spacing w:line="476" w:lineRule="exact"/>
    </w:pPr>
  </w:style>
  <w:style w:type="paragraph" w:customStyle="1" w:styleId="PleadingNos">
    <w:name w:val="Pleading Nos"/>
    <w:basedOn w:val="Double"/>
    <w:link w:val="PleadingNosChar"/>
    <w:rsid w:val="00FB66D1"/>
  </w:style>
  <w:style w:type="character" w:customStyle="1" w:styleId="DoubleChar">
    <w:name w:val="Double Char"/>
    <w:basedOn w:val="DefaultParagraphFont"/>
    <w:link w:val="Double"/>
    <w:rsid w:val="00704797"/>
    <w:rPr>
      <w:sz w:val="24"/>
    </w:rPr>
  </w:style>
  <w:style w:type="character" w:customStyle="1" w:styleId="Heading1Char">
    <w:name w:val="Heading 1 Char"/>
    <w:aliases w:val="SubHead2 Char"/>
    <w:basedOn w:val="DefaultParagraphFont"/>
    <w:link w:val="Heading1"/>
    <w:uiPriority w:val="9"/>
    <w:rsid w:val="00A4144B"/>
    <w:rPr>
      <w:rFonts w:eastAsiaTheme="majorEastAsia" w:cstheme="majorBidi"/>
      <w:b/>
      <w:bCs/>
      <w:sz w:val="24"/>
      <w:szCs w:val="28"/>
    </w:rPr>
  </w:style>
  <w:style w:type="character" w:customStyle="1" w:styleId="PleadingNosChar">
    <w:name w:val="Pleading Nos Char"/>
    <w:basedOn w:val="DoubleChar"/>
    <w:link w:val="PleadingNos"/>
    <w:rsid w:val="00FB66D1"/>
    <w:rPr>
      <w:sz w:val="24"/>
    </w:rPr>
  </w:style>
  <w:style w:type="paragraph" w:styleId="Subtitle">
    <w:name w:val="Subtitle"/>
    <w:aliases w:val="SubHead3"/>
    <w:basedOn w:val="Normal"/>
    <w:next w:val="Normal"/>
    <w:link w:val="SubtitleChar"/>
    <w:uiPriority w:val="11"/>
    <w:qFormat/>
    <w:rsid w:val="00A4144B"/>
    <w:pPr>
      <w:numPr>
        <w:numId w:val="1"/>
      </w:numPr>
      <w:ind w:left="1800"/>
    </w:pPr>
    <w:rPr>
      <w:rFonts w:eastAsiaTheme="majorEastAsia" w:cstheme="majorBidi"/>
      <w:b/>
      <w:iCs/>
      <w:color w:val="000000" w:themeColor="text1"/>
      <w:spacing w:val="15"/>
      <w:szCs w:val="24"/>
    </w:rPr>
  </w:style>
  <w:style w:type="character" w:customStyle="1" w:styleId="SubtitleChar">
    <w:name w:val="Subtitle Char"/>
    <w:aliases w:val="SubHead3 Char"/>
    <w:basedOn w:val="DefaultParagraphFont"/>
    <w:link w:val="Subtitle"/>
    <w:uiPriority w:val="11"/>
    <w:rsid w:val="00A4144B"/>
    <w:rPr>
      <w:rFonts w:eastAsiaTheme="majorEastAsia" w:cstheme="majorBidi"/>
      <w:b/>
      <w:iCs/>
      <w:color w:val="000000" w:themeColor="text1"/>
      <w:spacing w:val="15"/>
      <w:sz w:val="24"/>
      <w:szCs w:val="24"/>
    </w:rPr>
  </w:style>
  <w:style w:type="paragraph" w:styleId="NoSpacing">
    <w:name w:val="No Spacing"/>
    <w:aliases w:val="Head1"/>
    <w:basedOn w:val="Normal"/>
    <w:next w:val="Heading1"/>
    <w:uiPriority w:val="1"/>
    <w:qFormat/>
    <w:rsid w:val="00B536C4"/>
    <w:pPr>
      <w:numPr>
        <w:numId w:val="3"/>
      </w:numPr>
      <w:ind w:left="360"/>
      <w:jc w:val="center"/>
    </w:pPr>
    <w:rPr>
      <w:b/>
    </w:rPr>
  </w:style>
  <w:style w:type="character" w:customStyle="1" w:styleId="Heading3Char">
    <w:name w:val="Heading 3 Char"/>
    <w:basedOn w:val="DefaultParagraphFont"/>
    <w:link w:val="Heading3"/>
    <w:uiPriority w:val="9"/>
    <w:semiHidden/>
    <w:rsid w:val="00083F76"/>
    <w:rPr>
      <w:rFonts w:asciiTheme="majorHAnsi" w:eastAsiaTheme="majorEastAsia" w:hAnsiTheme="majorHAnsi" w:cstheme="majorBidi"/>
      <w:b/>
      <w:bCs/>
      <w:color w:val="4F81BD" w:themeColor="accent1"/>
      <w:sz w:val="24"/>
    </w:rPr>
  </w:style>
  <w:style w:type="character" w:customStyle="1" w:styleId="Style1">
    <w:name w:val="Style1"/>
    <w:basedOn w:val="DefaultParagraphFont"/>
    <w:uiPriority w:val="1"/>
    <w:rsid w:val="006068EB"/>
    <w:rPr>
      <w:i/>
      <w:u w:val="single"/>
    </w:rPr>
  </w:style>
  <w:style w:type="paragraph" w:customStyle="1" w:styleId="JPHead10">
    <w:name w:val="JP Head 1"/>
    <w:basedOn w:val="Normal"/>
    <w:next w:val="Normal"/>
    <w:qFormat/>
    <w:rsid w:val="00013E81"/>
    <w:pPr>
      <w:numPr>
        <w:numId w:val="7"/>
      </w:numPr>
      <w:spacing w:after="238"/>
      <w:jc w:val="center"/>
      <w:outlineLvl w:val="0"/>
    </w:pPr>
    <w:rPr>
      <w:b/>
      <w:caps/>
    </w:rPr>
  </w:style>
  <w:style w:type="paragraph" w:customStyle="1" w:styleId="JPHead1">
    <w:name w:val="JP Head1"/>
    <w:aliases w:val="Subhead 2"/>
    <w:basedOn w:val="Normal"/>
    <w:next w:val="Normal"/>
    <w:qFormat/>
    <w:rsid w:val="00013E81"/>
    <w:pPr>
      <w:numPr>
        <w:numId w:val="5"/>
      </w:numPr>
      <w:spacing w:after="238"/>
      <w:outlineLvl w:val="2"/>
    </w:pPr>
    <w:rPr>
      <w:i/>
    </w:rPr>
  </w:style>
  <w:style w:type="paragraph" w:customStyle="1" w:styleId="JPSubhead1">
    <w:name w:val="JP Subhead1"/>
    <w:basedOn w:val="Normal"/>
    <w:next w:val="Normal"/>
    <w:qFormat/>
    <w:rsid w:val="00013E81"/>
    <w:pPr>
      <w:keepNext/>
      <w:keepLines/>
      <w:numPr>
        <w:numId w:val="6"/>
      </w:numPr>
      <w:spacing w:after="238"/>
      <w:outlineLvl w:val="1"/>
    </w:pPr>
    <w:rPr>
      <w:b/>
    </w:rPr>
  </w:style>
  <w:style w:type="paragraph" w:styleId="FootnoteText">
    <w:name w:val="footnote text"/>
    <w:basedOn w:val="Normal"/>
    <w:link w:val="FootnoteTextChar"/>
    <w:uiPriority w:val="99"/>
    <w:unhideWhenUsed/>
    <w:rsid w:val="00922F4E"/>
    <w:pPr>
      <w:spacing w:line="240" w:lineRule="auto"/>
    </w:pPr>
    <w:rPr>
      <w:sz w:val="20"/>
      <w:szCs w:val="20"/>
    </w:rPr>
  </w:style>
  <w:style w:type="character" w:customStyle="1" w:styleId="FootnoteTextChar">
    <w:name w:val="Footnote Text Char"/>
    <w:basedOn w:val="DefaultParagraphFont"/>
    <w:link w:val="FootnoteText"/>
    <w:uiPriority w:val="99"/>
    <w:rsid w:val="00922F4E"/>
    <w:rPr>
      <w:sz w:val="20"/>
      <w:szCs w:val="20"/>
    </w:rPr>
  </w:style>
  <w:style w:type="character" w:styleId="FootnoteReference">
    <w:name w:val="footnote reference"/>
    <w:basedOn w:val="DefaultParagraphFont"/>
    <w:uiPriority w:val="99"/>
    <w:semiHidden/>
    <w:unhideWhenUsed/>
    <w:rsid w:val="00922F4E"/>
    <w:rPr>
      <w:vertAlign w:val="superscript"/>
    </w:rPr>
  </w:style>
  <w:style w:type="paragraph" w:styleId="ListParagraph">
    <w:name w:val="List Paragraph"/>
    <w:basedOn w:val="Normal"/>
    <w:uiPriority w:val="34"/>
    <w:qFormat/>
    <w:rsid w:val="007D7EF1"/>
    <w:pPr>
      <w:ind w:left="720"/>
      <w:contextualSpacing/>
    </w:pPr>
  </w:style>
  <w:style w:type="character" w:customStyle="1" w:styleId="injectednode">
    <w:name w:val="injectednode"/>
    <w:basedOn w:val="DefaultParagraphFont"/>
    <w:rsid w:val="00CA7319"/>
  </w:style>
  <w:style w:type="paragraph" w:styleId="Revision">
    <w:name w:val="Revision"/>
    <w:hidden/>
    <w:uiPriority w:val="99"/>
    <w:semiHidden/>
    <w:rsid w:val="00FC35E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2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law.cornell.edu/definitions/uscode.php?width=840&amp;height=800&amp;iframe=true&amp;def_id=18-USC-1548815702-833647311&amp;term_occur=999&amp;term_src=title:18:part:II:chapter:207:section:3143"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bakersfieldnow.com/news/local/lerdo-releases-38-inmates-in-response-to-covid-19" TargetMode="External"/><Relationship Id="rId2" Type="http://schemas.openxmlformats.org/officeDocument/2006/relationships/hyperlink" Target="https://www.prisonlegalnews.org/news/2018/jun/5/influenza-season-hits-nations-prisonsand-jails/" TargetMode="External"/><Relationship Id="rId1" Type="http://schemas.openxmlformats.org/officeDocument/2006/relationships/hyperlink" Target="https://www.medrxiv.org/content/10.1101/2020.03.09.20033217v1.ful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JP%20New%20Plead%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113758CF4974A88867586045EA35BD4"/>
        <w:category>
          <w:name w:val="General"/>
          <w:gallery w:val="placeholder"/>
        </w:category>
        <w:types>
          <w:type w:val="bbPlcHdr"/>
        </w:types>
        <w:behaviors>
          <w:behavior w:val="content"/>
        </w:behaviors>
        <w:guid w:val="{4DB404AA-EF8D-4DA3-B0B8-9D7301E80E85}"/>
      </w:docPartPr>
      <w:docPartBody>
        <w:p w:rsidR="00403EE8" w:rsidRDefault="00403EE8" w:rsidP="00403EE8">
          <w:pPr>
            <w:pStyle w:val="B113758CF4974A88867586045EA35BD4"/>
          </w:pPr>
          <w:r w:rsidRPr="00714BDA">
            <w:rPr>
              <w:rStyle w:val="PlaceholderText"/>
            </w:rPr>
            <w:t>Click here to enter a date.</w:t>
          </w:r>
        </w:p>
      </w:docPartBody>
    </w:docPart>
    <w:docPart>
      <w:docPartPr>
        <w:name w:val="D4DECB2A0B5C4CEDA7047443467AE844"/>
        <w:category>
          <w:name w:val="General"/>
          <w:gallery w:val="placeholder"/>
        </w:category>
        <w:types>
          <w:type w:val="bbPlcHdr"/>
        </w:types>
        <w:behaviors>
          <w:behavior w:val="content"/>
        </w:behaviors>
        <w:guid w:val="{2BA34CB2-86D0-4AB4-BE39-136D1E42161A}"/>
      </w:docPartPr>
      <w:docPartBody>
        <w:p w:rsidR="00403EE8" w:rsidRDefault="00403EE8" w:rsidP="00403EE8">
          <w:pPr>
            <w:pStyle w:val="D4DECB2A0B5C4CEDA7047443467AE844"/>
          </w:pPr>
          <w:r w:rsidRPr="00AE5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roman"/>
    <w:notTrueType/>
    <w:pitch w:val="default"/>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949"/>
    <w:rsid w:val="001C0D6E"/>
    <w:rsid w:val="00376547"/>
    <w:rsid w:val="00403EE8"/>
    <w:rsid w:val="005F732F"/>
    <w:rsid w:val="00826B54"/>
    <w:rsid w:val="00A81575"/>
    <w:rsid w:val="00C9692C"/>
    <w:rsid w:val="00D11B9D"/>
    <w:rsid w:val="00E5172B"/>
    <w:rsid w:val="00FD5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1B9D"/>
    <w:rPr>
      <w:color w:val="808080"/>
    </w:rPr>
  </w:style>
  <w:style w:type="paragraph" w:customStyle="1" w:styleId="5F99EB379D184933A5D68C284CB336BD">
    <w:name w:val="5F99EB379D184933A5D68C284CB336BD"/>
  </w:style>
  <w:style w:type="paragraph" w:customStyle="1" w:styleId="CABCE5DD9C0A49D0862012D67A875B0B">
    <w:name w:val="CABCE5DD9C0A49D0862012D67A875B0B"/>
  </w:style>
  <w:style w:type="paragraph" w:customStyle="1" w:styleId="0823919DD4764989BCF53D8D0A93AB49">
    <w:name w:val="0823919DD4764989BCF53D8D0A93AB49"/>
  </w:style>
  <w:style w:type="paragraph" w:customStyle="1" w:styleId="6A75B77EEB6641958417D67DD77BDA49">
    <w:name w:val="6A75B77EEB6641958417D67DD77BDA49"/>
  </w:style>
  <w:style w:type="paragraph" w:customStyle="1" w:styleId="908EFEFDEF154FE9BEC3E2CBCB253DA4">
    <w:name w:val="908EFEFDEF154FE9BEC3E2CBCB253DA4"/>
    <w:rsid w:val="001C0D6E"/>
  </w:style>
  <w:style w:type="paragraph" w:customStyle="1" w:styleId="B113758CF4974A88867586045EA35BD4">
    <w:name w:val="B113758CF4974A88867586045EA35BD4"/>
    <w:rsid w:val="00403EE8"/>
  </w:style>
  <w:style w:type="paragraph" w:customStyle="1" w:styleId="D4DECB2A0B5C4CEDA7047443467AE844">
    <w:name w:val="D4DECB2A0B5C4CEDA7047443467AE844"/>
    <w:rsid w:val="00403EE8"/>
  </w:style>
  <w:style w:type="paragraph" w:customStyle="1" w:styleId="05AAC7DDA08F4241A7D54CA11185CA15">
    <w:name w:val="05AAC7DDA08F4241A7D54CA11185CA15"/>
    <w:rsid w:val="00D11B9D"/>
    <w:pPr>
      <w:spacing w:after="160" w:line="259" w:lineRule="auto"/>
    </w:pPr>
  </w:style>
  <w:style w:type="paragraph" w:customStyle="1" w:styleId="77096FED6B814584AD8A7093AC3997A1">
    <w:name w:val="77096FED6B814584AD8A7093AC3997A1"/>
    <w:rsid w:val="00D11B9D"/>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1B9D"/>
    <w:rPr>
      <w:color w:val="808080"/>
    </w:rPr>
  </w:style>
  <w:style w:type="paragraph" w:customStyle="1" w:styleId="5F99EB379D184933A5D68C284CB336BD">
    <w:name w:val="5F99EB379D184933A5D68C284CB336BD"/>
  </w:style>
  <w:style w:type="paragraph" w:customStyle="1" w:styleId="CABCE5DD9C0A49D0862012D67A875B0B">
    <w:name w:val="CABCE5DD9C0A49D0862012D67A875B0B"/>
  </w:style>
  <w:style w:type="paragraph" w:customStyle="1" w:styleId="0823919DD4764989BCF53D8D0A93AB49">
    <w:name w:val="0823919DD4764989BCF53D8D0A93AB49"/>
  </w:style>
  <w:style w:type="paragraph" w:customStyle="1" w:styleId="6A75B77EEB6641958417D67DD77BDA49">
    <w:name w:val="6A75B77EEB6641958417D67DD77BDA49"/>
  </w:style>
  <w:style w:type="paragraph" w:customStyle="1" w:styleId="908EFEFDEF154FE9BEC3E2CBCB253DA4">
    <w:name w:val="908EFEFDEF154FE9BEC3E2CBCB253DA4"/>
    <w:rsid w:val="001C0D6E"/>
  </w:style>
  <w:style w:type="paragraph" w:customStyle="1" w:styleId="B113758CF4974A88867586045EA35BD4">
    <w:name w:val="B113758CF4974A88867586045EA35BD4"/>
    <w:rsid w:val="00403EE8"/>
  </w:style>
  <w:style w:type="paragraph" w:customStyle="1" w:styleId="D4DECB2A0B5C4CEDA7047443467AE844">
    <w:name w:val="D4DECB2A0B5C4CEDA7047443467AE844"/>
    <w:rsid w:val="00403EE8"/>
  </w:style>
  <w:style w:type="paragraph" w:customStyle="1" w:styleId="05AAC7DDA08F4241A7D54CA11185CA15">
    <w:name w:val="05AAC7DDA08F4241A7D54CA11185CA15"/>
    <w:rsid w:val="00D11B9D"/>
    <w:pPr>
      <w:spacing w:after="160" w:line="259" w:lineRule="auto"/>
    </w:pPr>
  </w:style>
  <w:style w:type="paragraph" w:customStyle="1" w:styleId="77096FED6B814584AD8A7093AC3997A1">
    <w:name w:val="77096FED6B814584AD8A7093AC3997A1"/>
    <w:rsid w:val="00D11B9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908C5-6819-4D02-8F3D-FC4A827D7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 New Plead 5</Template>
  <TotalTime>0</TotalTime>
  <Pages>13</Pages>
  <Words>3685</Words>
  <Characters>21009</Characters>
  <Application>Microsoft Office Word</Application>
  <DocSecurity>0</DocSecurity>
  <PresentationFormat>14|.DOCX</PresentationFormat>
  <Lines>175</Lines>
  <Paragraphs>49</Paragraphs>
  <ScaleCrop>false</ScaleCrop>
  <HeadingPairs>
    <vt:vector size="2" baseType="variant">
      <vt:variant>
        <vt:lpstr>Title</vt:lpstr>
      </vt:variant>
      <vt:variant>
        <vt:i4>1</vt:i4>
      </vt:variant>
    </vt:vector>
  </HeadingPairs>
  <TitlesOfParts>
    <vt:vector size="1" baseType="lpstr">
      <vt:lpstr>Trapps - Bail Review Motion  (00385886.DOCX;1)</vt:lpstr>
    </vt:vector>
  </TitlesOfParts>
  <Company>Federal Public Defender</Company>
  <LinksUpToDate>false</LinksUpToDate>
  <CharactersWithSpaces>24645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Trapps - Bail Review Motion  (00385886.DOCX;1)</dc:title>
  <dc:subject>00217270.DOCX</dc:subject>
  <dc:creator>DELETE</dc:creator>
  <cp:lastModifiedBy>Ivan Dominguez</cp:lastModifiedBy>
  <cp:revision>2</cp:revision>
  <cp:lastPrinted>2015-10-01T22:13:00Z</cp:lastPrinted>
  <dcterms:created xsi:type="dcterms:W3CDTF">2020-03-27T18:22:00Z</dcterms:created>
  <dcterms:modified xsi:type="dcterms:W3CDTF">2020-03-27T18:22:00Z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xisNexisWordID">
    <vt:lpwstr>0d9d43b7-a3c6-44f0-8af1-d6322e0dbb04</vt:lpwstr>
  </property>
</Properties>
</file>