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10076" w:rsidRDefault="00807B5F">
      <w:r>
        <w:t xml:space="preserve">Bibliography from Angela J. </w:t>
      </w:r>
      <w:proofErr w:type="spellStart"/>
      <w:r>
        <w:t>Hattery</w:t>
      </w:r>
      <w:proofErr w:type="spellEnd"/>
      <w:r>
        <w:t xml:space="preserve"> and Earl Smith</w:t>
      </w:r>
    </w:p>
    <w:p w14:paraId="00000002" w14:textId="77777777" w:rsidR="00E10076" w:rsidRDefault="00807B5F">
      <w:r>
        <w:t xml:space="preserve"> </w:t>
      </w:r>
    </w:p>
    <w:p w14:paraId="00000003" w14:textId="77777777" w:rsidR="00E10076" w:rsidRDefault="00807B5F">
      <w:hyperlink r:id="rId4">
        <w:r>
          <w:rPr>
            <w:color w:val="1155CC"/>
            <w:u w:val="single"/>
          </w:rPr>
          <w:t>www.smithandhattery.com</w:t>
        </w:r>
      </w:hyperlink>
    </w:p>
    <w:p w14:paraId="00000004" w14:textId="77777777" w:rsidR="00E10076" w:rsidRDefault="00E10076"/>
    <w:p w14:paraId="00000005" w14:textId="77777777" w:rsidR="00E10076" w:rsidRDefault="00807B5F">
      <w:r>
        <w:t xml:space="preserve">Anderson Elijah. </w:t>
      </w:r>
      <w:r>
        <w:rPr>
          <w:i/>
        </w:rPr>
        <w:t>Code of the street: Decency, violence, and the moral life of the inner city</w:t>
      </w:r>
      <w:r>
        <w:t>. New York: W.W. Norton; 1999. [Google Scholar]</w:t>
      </w:r>
    </w:p>
    <w:p w14:paraId="00000006" w14:textId="77777777" w:rsidR="00E10076" w:rsidRDefault="00E10076"/>
    <w:p w14:paraId="00000007" w14:textId="77777777" w:rsidR="00E10076" w:rsidRDefault="00807B5F">
      <w:r>
        <w:t xml:space="preserve">Crutchfield, Robert, </w:t>
      </w:r>
      <w:proofErr w:type="spellStart"/>
      <w:r>
        <w:t>Martie</w:t>
      </w:r>
      <w:proofErr w:type="spellEnd"/>
      <w:r>
        <w:t xml:space="preserve"> L. Skinner, Kevin P. Haggerty, Anne McGlynn, and Richard F. Catalano. 2012. “Racial Disparity in Police </w:t>
      </w:r>
      <w:r>
        <w:t xml:space="preserve">Contacts.” </w:t>
      </w:r>
      <w:r>
        <w:rPr>
          <w:i/>
        </w:rPr>
        <w:t>Race Justice</w:t>
      </w:r>
      <w:r>
        <w:t xml:space="preserve"> 2(3): </w:t>
      </w:r>
    </w:p>
    <w:p w14:paraId="00000008" w14:textId="77777777" w:rsidR="00E10076" w:rsidRDefault="00807B5F">
      <w:proofErr w:type="spellStart"/>
      <w:r>
        <w:t>doi</w:t>
      </w:r>
      <w:proofErr w:type="spellEnd"/>
      <w:r>
        <w:t xml:space="preserve">: 10.1177/2153368712448063  </w:t>
      </w:r>
    </w:p>
    <w:p w14:paraId="00000009" w14:textId="77777777" w:rsidR="00E10076" w:rsidRDefault="00E10076"/>
    <w:p w14:paraId="0000000A" w14:textId="77777777" w:rsidR="00E10076" w:rsidRDefault="00807B5F">
      <w:r>
        <w:t xml:space="preserve">Edwards, Frank, Hedwig Lee, and Michael Esposito. 2020. “Risk of being killed by police use-of-force in the U.S. by age, race/ethnicity, and sex". </w:t>
      </w:r>
    </w:p>
    <w:p w14:paraId="0000000B" w14:textId="77777777" w:rsidR="00E10076" w:rsidRDefault="00807B5F">
      <w:pPr>
        <w:rPr>
          <w:i/>
        </w:rPr>
      </w:pPr>
      <w:r>
        <w:rPr>
          <w:i/>
        </w:rPr>
        <w:t>Proceedings of the National Academy of Scien</w:t>
      </w:r>
      <w:r>
        <w:rPr>
          <w:i/>
        </w:rPr>
        <w:t>ces.</w:t>
      </w:r>
    </w:p>
    <w:p w14:paraId="0000000C" w14:textId="77777777" w:rsidR="00E10076" w:rsidRDefault="00807B5F">
      <w:hyperlink r:id="rId5">
        <w:r>
          <w:rPr>
            <w:color w:val="1155CC"/>
            <w:u w:val="single"/>
          </w:rPr>
          <w:t>https://www.pnas.org/cgi/doi/10.1073/pnas.1821204116</w:t>
        </w:r>
      </w:hyperlink>
      <w:r>
        <w:t xml:space="preserve"> </w:t>
      </w:r>
    </w:p>
    <w:p w14:paraId="0000000D" w14:textId="77777777" w:rsidR="00E10076" w:rsidRDefault="00E10076"/>
    <w:p w14:paraId="0000000E" w14:textId="77777777" w:rsidR="00E10076" w:rsidRDefault="00807B5F">
      <w:pPr>
        <w:rPr>
          <w:i/>
        </w:rPr>
      </w:pPr>
      <w:r>
        <w:t xml:space="preserve">Smith, Earl and Angela J. </w:t>
      </w:r>
      <w:proofErr w:type="spellStart"/>
      <w:r>
        <w:t>Hattery</w:t>
      </w:r>
      <w:proofErr w:type="spellEnd"/>
      <w:r>
        <w:t xml:space="preserve">. 2020 (Rutgers University Press). </w:t>
      </w:r>
      <w:r>
        <w:rPr>
          <w:i/>
        </w:rPr>
        <w:t>Way Down in the Hole: Race, Intimacy and the Reproductio</w:t>
      </w:r>
      <w:r>
        <w:rPr>
          <w:i/>
        </w:rPr>
        <w:t>n of Racial Ideologies in Solitary Confinement.</w:t>
      </w:r>
    </w:p>
    <w:p w14:paraId="0000000F" w14:textId="77777777" w:rsidR="00E10076" w:rsidRDefault="00E10076"/>
    <w:p w14:paraId="00000010" w14:textId="77777777" w:rsidR="00E10076" w:rsidRDefault="00807B5F">
      <w:r>
        <w:t xml:space="preserve">Smith, Earl and Angela J. </w:t>
      </w:r>
      <w:proofErr w:type="spellStart"/>
      <w:r>
        <w:t>Hattery</w:t>
      </w:r>
      <w:proofErr w:type="spellEnd"/>
      <w:r>
        <w:t xml:space="preserve">. 2019. </w:t>
      </w:r>
      <w:r>
        <w:rPr>
          <w:i/>
        </w:rPr>
        <w:t>Gender, Power and Violence</w:t>
      </w:r>
      <w:r>
        <w:t xml:space="preserve">. Lanham, MD: Rowman and Littlefield. </w:t>
      </w:r>
    </w:p>
    <w:p w14:paraId="00000011" w14:textId="77777777" w:rsidR="00E10076" w:rsidRDefault="00E10076"/>
    <w:p w14:paraId="00000012" w14:textId="77777777" w:rsidR="00E10076" w:rsidRDefault="00807B5F">
      <w:r>
        <w:t xml:space="preserve">Smith, Earl and Angela J. </w:t>
      </w:r>
      <w:proofErr w:type="spellStart"/>
      <w:r>
        <w:t>Hattery</w:t>
      </w:r>
      <w:proofErr w:type="spellEnd"/>
      <w:r>
        <w:t xml:space="preserve">.  2018.  </w:t>
      </w:r>
      <w:r>
        <w:rPr>
          <w:i/>
        </w:rPr>
        <w:t>Policing Black Bodies</w:t>
      </w:r>
      <w:r>
        <w:t xml:space="preserve">.  Lanham, MD: </w:t>
      </w:r>
    </w:p>
    <w:p w14:paraId="00000013" w14:textId="77777777" w:rsidR="00E10076" w:rsidRDefault="00807B5F">
      <w:r>
        <w:t>Rowman and Littlefie</w:t>
      </w:r>
      <w:r>
        <w:t xml:space="preserve">ld. </w:t>
      </w:r>
    </w:p>
    <w:p w14:paraId="00000014" w14:textId="77777777" w:rsidR="00E10076" w:rsidRDefault="00E10076"/>
    <w:p w14:paraId="00000015" w14:textId="77777777" w:rsidR="00E10076" w:rsidRDefault="00807B5F">
      <w:r>
        <w:t xml:space="preserve">Smith, E. and Angela J. </w:t>
      </w:r>
      <w:proofErr w:type="spellStart"/>
      <w:r>
        <w:t>Hattery</w:t>
      </w:r>
      <w:proofErr w:type="spellEnd"/>
      <w:r>
        <w:t xml:space="preserve">. [2014] 2012. </w:t>
      </w:r>
      <w:r>
        <w:rPr>
          <w:i/>
        </w:rPr>
        <w:t>African American Families Today: Myths and Realities</w:t>
      </w:r>
      <w:r>
        <w:t xml:space="preserve"> (Rowman &amp; Littlefield).</w:t>
      </w:r>
    </w:p>
    <w:p w14:paraId="00000016" w14:textId="77777777" w:rsidR="00E10076" w:rsidRDefault="00E10076"/>
    <w:p w14:paraId="00000017" w14:textId="77777777" w:rsidR="00E10076" w:rsidRDefault="00807B5F">
      <w:r>
        <w:t xml:space="preserve">Smith, Earl and Angela J. </w:t>
      </w:r>
      <w:proofErr w:type="spellStart"/>
      <w:r>
        <w:t>Hattery</w:t>
      </w:r>
      <w:proofErr w:type="spellEnd"/>
      <w:r>
        <w:t xml:space="preserve">. [2020] 2012. 3rd ed. </w:t>
      </w:r>
      <w:r>
        <w:rPr>
          <w:i/>
        </w:rPr>
        <w:t xml:space="preserve">The Social Dynamics of Family Violence </w:t>
      </w:r>
      <w:r>
        <w:t>(Rutledge Press).</w:t>
      </w:r>
    </w:p>
    <w:p w14:paraId="00000018" w14:textId="77777777" w:rsidR="00E10076" w:rsidRDefault="00E10076"/>
    <w:p w14:paraId="00000019" w14:textId="77777777" w:rsidR="00E10076" w:rsidRDefault="00807B5F">
      <w:r>
        <w:t>Smith, E. an</w:t>
      </w:r>
      <w:r>
        <w:t xml:space="preserve">d </w:t>
      </w:r>
      <w:proofErr w:type="spellStart"/>
      <w:r>
        <w:t>Hattery</w:t>
      </w:r>
      <w:proofErr w:type="spellEnd"/>
      <w:r>
        <w:t xml:space="preserve">, A.J.  2010. </w:t>
      </w:r>
      <w:r>
        <w:rPr>
          <w:i/>
        </w:rPr>
        <w:t>Prisoner Re-entry and Social Capital</w:t>
      </w:r>
      <w:r>
        <w:t>.  Latham, MD:  Lexington Books.</w:t>
      </w:r>
    </w:p>
    <w:p w14:paraId="0000001A" w14:textId="77777777" w:rsidR="00E10076" w:rsidRDefault="00E10076"/>
    <w:p w14:paraId="0000001B" w14:textId="09D85DE8" w:rsidR="00E10076" w:rsidRDefault="00807B5F">
      <w:r>
        <w:t xml:space="preserve">Wilson, William. 1990. </w:t>
      </w:r>
      <w:r>
        <w:rPr>
          <w:i/>
        </w:rPr>
        <w:t>The Truly Disadvantaged: The Inner City, the Underclass, and Public Policy</w:t>
      </w:r>
      <w:r>
        <w:t>. University of Chicago Press.</w:t>
      </w:r>
    </w:p>
    <w:p w14:paraId="0000001C" w14:textId="77777777" w:rsidR="00E10076" w:rsidRDefault="00E10076"/>
    <w:p w14:paraId="0000001D" w14:textId="77777777" w:rsidR="00E10076" w:rsidRDefault="00E10076"/>
    <w:sectPr w:rsidR="00E100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76"/>
    <w:rsid w:val="00807B5F"/>
    <w:rsid w:val="009B0686"/>
    <w:rsid w:val="00E1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67FFB"/>
  <w15:docId w15:val="{FB703887-E805-0A47-9ECB-9D8A3CDA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nas.org/cgi/doi/10.1073/pnas.1821204116" TargetMode="External"/><Relationship Id="rId4" Type="http://schemas.openxmlformats.org/officeDocument/2006/relationships/hyperlink" Target="http://www.smithandhatt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2020-07-13T20:30:00Z</dcterms:created>
  <dcterms:modified xsi:type="dcterms:W3CDTF">2020-07-13T20:30:00Z</dcterms:modified>
</cp:coreProperties>
</file>