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BE24" w14:textId="0E835A1D" w:rsidR="62CE41E9" w:rsidRPr="00BA5B28" w:rsidRDefault="0013236B" w:rsidP="00BD6510">
      <w:pPr>
        <w:spacing w:line="240" w:lineRule="auto"/>
        <w:jc w:val="center"/>
        <w:rPr>
          <w:b/>
        </w:rPr>
      </w:pPr>
      <w:r w:rsidRPr="00BA5B28">
        <w:rPr>
          <w:b/>
          <w:bCs/>
        </w:rPr>
        <w:t>[</w:t>
      </w:r>
      <w:r w:rsidRPr="004B2186">
        <w:rPr>
          <w:b/>
          <w:bCs/>
          <w:highlight w:val="yellow"/>
        </w:rPr>
        <w:t>FILL IN JURISDICTION</w:t>
      </w:r>
      <w:r w:rsidRPr="00BA5B28">
        <w:rPr>
          <w:b/>
          <w:bCs/>
        </w:rPr>
        <w:t>]</w:t>
      </w:r>
    </w:p>
    <w:p w14:paraId="6C2045B1" w14:textId="20577757" w:rsidR="62CE41E9" w:rsidRPr="00BA5B28" w:rsidRDefault="62CE41E9" w:rsidP="00BD6510">
      <w:pPr>
        <w:spacing w:line="240" w:lineRule="auto"/>
      </w:pPr>
    </w:p>
    <w:tbl>
      <w:tblPr>
        <w:tblStyle w:val="TableGrid"/>
        <w:tblW w:w="0" w:type="auto"/>
        <w:tblLayout w:type="fixed"/>
        <w:tblLook w:val="04A0" w:firstRow="1" w:lastRow="0" w:firstColumn="1" w:lastColumn="0" w:noHBand="0" w:noVBand="1"/>
      </w:tblPr>
      <w:tblGrid>
        <w:gridCol w:w="4605"/>
        <w:gridCol w:w="4605"/>
      </w:tblGrid>
      <w:tr w:rsidR="5D0B9231" w:rsidRPr="00BA5B28" w14:paraId="33259E57" w14:textId="77777777" w:rsidTr="5D0B9231">
        <w:tc>
          <w:tcPr>
            <w:tcW w:w="4605" w:type="dxa"/>
            <w:tcBorders>
              <w:top w:val="single" w:sz="8" w:space="0" w:color="auto"/>
              <w:left w:val="nil"/>
              <w:bottom w:val="single" w:sz="8" w:space="0" w:color="auto"/>
              <w:right w:val="single" w:sz="8" w:space="0" w:color="auto"/>
            </w:tcBorders>
          </w:tcPr>
          <w:p w14:paraId="0193F1B4" w14:textId="2D0FD8E2" w:rsidR="5D0B9231" w:rsidRPr="00BA5B28" w:rsidRDefault="5D0B9231" w:rsidP="00BD6510">
            <w:pPr>
              <w:spacing w:line="240" w:lineRule="auto"/>
            </w:pPr>
          </w:p>
          <w:p w14:paraId="4D0B782A" w14:textId="1FC2C2F3" w:rsidR="5D0B9231" w:rsidRPr="00BA5B28" w:rsidRDefault="5D0B9231" w:rsidP="00BD6510">
            <w:pPr>
              <w:spacing w:line="240" w:lineRule="auto"/>
            </w:pPr>
            <w:r w:rsidRPr="00BA5B28">
              <w:t>[</w:t>
            </w:r>
            <w:r w:rsidR="002A22C9" w:rsidRPr="00BA5B28">
              <w:rPr>
                <w:highlight w:val="yellow"/>
              </w:rPr>
              <w:t>GOVERNMENT</w:t>
            </w:r>
            <w:r w:rsidRPr="00BA5B28">
              <w:t>],</w:t>
            </w:r>
          </w:p>
          <w:p w14:paraId="2B687AD0" w14:textId="01F4F2B6" w:rsidR="5D0B9231" w:rsidRPr="00BA5B28" w:rsidRDefault="5D0B9231" w:rsidP="00BD6510">
            <w:pPr>
              <w:spacing w:line="240" w:lineRule="auto"/>
            </w:pPr>
          </w:p>
          <w:p w14:paraId="3D0054A7" w14:textId="4E6CE669" w:rsidR="5D0B9231" w:rsidRPr="00BA5B28" w:rsidRDefault="5D0B9231" w:rsidP="00570DC5">
            <w:pPr>
              <w:spacing w:line="240" w:lineRule="auto"/>
              <w:ind w:left="702"/>
            </w:pPr>
            <w:r w:rsidRPr="00BA5B28">
              <w:rPr>
                <w:i/>
                <w:iCs/>
              </w:rPr>
              <w:t>Plaintiff</w:t>
            </w:r>
            <w:r w:rsidRPr="00BA5B28">
              <w:t>,</w:t>
            </w:r>
          </w:p>
          <w:p w14:paraId="36B95634" w14:textId="487D1F38" w:rsidR="5D0B9231" w:rsidRPr="00BA5B28" w:rsidRDefault="5D0B9231" w:rsidP="00BD6510">
            <w:pPr>
              <w:spacing w:line="240" w:lineRule="auto"/>
            </w:pPr>
          </w:p>
          <w:p w14:paraId="745440C4" w14:textId="442D5D4A" w:rsidR="5D0B9231" w:rsidRPr="00BA5B28" w:rsidRDefault="5D0B9231" w:rsidP="00BD6510">
            <w:pPr>
              <w:spacing w:line="240" w:lineRule="auto"/>
            </w:pPr>
            <w:r w:rsidRPr="00BA5B28">
              <w:t>v.</w:t>
            </w:r>
          </w:p>
          <w:p w14:paraId="1A8F9368" w14:textId="032372BA" w:rsidR="5D0B9231" w:rsidRPr="00BA5B28" w:rsidRDefault="5D0B9231" w:rsidP="00BD6510">
            <w:pPr>
              <w:spacing w:line="240" w:lineRule="auto"/>
            </w:pPr>
          </w:p>
          <w:p w14:paraId="1C95E3A2" w14:textId="6A1B69EC" w:rsidR="5D0B9231" w:rsidRPr="00BA5B28" w:rsidRDefault="5D0B9231" w:rsidP="00BD6510">
            <w:pPr>
              <w:spacing w:line="240" w:lineRule="auto"/>
            </w:pPr>
            <w:r w:rsidRPr="00BA5B28">
              <w:t>[</w:t>
            </w:r>
            <w:r w:rsidRPr="00BA5B28">
              <w:rPr>
                <w:highlight w:val="yellow"/>
              </w:rPr>
              <w:t>CLIENT</w:t>
            </w:r>
            <w:r w:rsidR="008160B0" w:rsidRPr="00EC1A1F">
              <w:rPr>
                <w:highlight w:val="yellow"/>
              </w:rPr>
              <w:t xml:space="preserve"> NAME</w:t>
            </w:r>
            <w:r w:rsidRPr="00BA5B28">
              <w:t>],</w:t>
            </w:r>
          </w:p>
          <w:p w14:paraId="589F1FD7" w14:textId="54001962" w:rsidR="5D0B9231" w:rsidRPr="00BA5B28" w:rsidRDefault="5D0B9231" w:rsidP="00BD6510">
            <w:pPr>
              <w:spacing w:line="240" w:lineRule="auto"/>
            </w:pPr>
          </w:p>
          <w:p w14:paraId="547774DB" w14:textId="02F1C570" w:rsidR="5D0B9231" w:rsidRPr="00BA5B28" w:rsidRDefault="5D0B9231" w:rsidP="00570DC5">
            <w:pPr>
              <w:spacing w:line="240" w:lineRule="auto"/>
              <w:ind w:left="702"/>
            </w:pPr>
            <w:r w:rsidRPr="00BA5B28">
              <w:rPr>
                <w:i/>
                <w:iCs/>
              </w:rPr>
              <w:t>Defendant</w:t>
            </w:r>
            <w:r w:rsidRPr="00BA5B28">
              <w:t>.</w:t>
            </w:r>
          </w:p>
          <w:p w14:paraId="3ECC9015" w14:textId="22DA9B25" w:rsidR="5D0B9231" w:rsidRPr="00BA5B28" w:rsidRDefault="5D0B9231" w:rsidP="00BD6510">
            <w:pPr>
              <w:spacing w:line="240" w:lineRule="auto"/>
            </w:pPr>
          </w:p>
        </w:tc>
        <w:tc>
          <w:tcPr>
            <w:tcW w:w="4605" w:type="dxa"/>
            <w:tcBorders>
              <w:top w:val="nil"/>
              <w:left w:val="single" w:sz="8" w:space="0" w:color="auto"/>
              <w:bottom w:val="nil"/>
              <w:right w:val="nil"/>
            </w:tcBorders>
          </w:tcPr>
          <w:p w14:paraId="392E8549" w14:textId="1416FF00" w:rsidR="5D0B9231" w:rsidRPr="00BA5B28" w:rsidRDefault="5D0B9231" w:rsidP="00BD6510">
            <w:pPr>
              <w:spacing w:line="240" w:lineRule="auto"/>
            </w:pPr>
          </w:p>
          <w:p w14:paraId="41E7F26E" w14:textId="5141617D" w:rsidR="5D0B9231" w:rsidRPr="00BA5B28" w:rsidRDefault="5D0B9231" w:rsidP="00BD6510">
            <w:pPr>
              <w:spacing w:line="240" w:lineRule="auto"/>
            </w:pPr>
          </w:p>
          <w:p w14:paraId="70F8B2A1" w14:textId="1B0C16A1" w:rsidR="5D0B9231" w:rsidRPr="00BA5B28" w:rsidRDefault="5D0B9231" w:rsidP="00BD6510">
            <w:pPr>
              <w:spacing w:line="240" w:lineRule="auto"/>
            </w:pPr>
            <w:r w:rsidRPr="00BA5B28">
              <w:t>Case No. [</w:t>
            </w:r>
            <w:r w:rsidR="0013236B" w:rsidRPr="00BA5B28">
              <w:rPr>
                <w:highlight w:val="yellow"/>
              </w:rPr>
              <w:t>FILL IN</w:t>
            </w:r>
            <w:r w:rsidRPr="00BA5B28">
              <w:t>]</w:t>
            </w:r>
          </w:p>
          <w:p w14:paraId="760824C4" w14:textId="5445E4FB" w:rsidR="5D0B9231" w:rsidRPr="00BA5B28" w:rsidRDefault="5D0B9231" w:rsidP="00BD6510">
            <w:pPr>
              <w:spacing w:line="240" w:lineRule="auto"/>
            </w:pPr>
          </w:p>
          <w:p w14:paraId="7A927ABC" w14:textId="781ECD85" w:rsidR="5D0B9231" w:rsidRPr="00BA5B28" w:rsidRDefault="5D0B9231" w:rsidP="00BD6510">
            <w:pPr>
              <w:spacing w:line="240" w:lineRule="auto"/>
            </w:pPr>
          </w:p>
          <w:p w14:paraId="48B2C3CE" w14:textId="1BC0AC11" w:rsidR="5D0B9231" w:rsidRPr="00BA5B28" w:rsidRDefault="0725516D" w:rsidP="00BD6510">
            <w:pPr>
              <w:spacing w:line="240" w:lineRule="auto"/>
              <w:rPr>
                <w:b/>
              </w:rPr>
            </w:pPr>
            <w:r w:rsidRPr="0725516D">
              <w:rPr>
                <w:b/>
                <w:bCs/>
              </w:rPr>
              <w:t>MOTION TO SUPPRESS EVIDENCE</w:t>
            </w:r>
            <w:r w:rsidR="00910E21">
              <w:rPr>
                <w:b/>
                <w:bCs/>
              </w:rPr>
              <w:t xml:space="preserve"> FROM A KEYWORD WARRANT</w:t>
            </w:r>
          </w:p>
        </w:tc>
      </w:tr>
    </w:tbl>
    <w:p w14:paraId="2A92E3BD" w14:textId="0C7CB067" w:rsidR="5D0B9231" w:rsidRPr="00BA5B28" w:rsidRDefault="5D0B9231" w:rsidP="006014D8">
      <w:pPr>
        <w:spacing w:line="240" w:lineRule="auto"/>
      </w:pPr>
    </w:p>
    <w:p w14:paraId="786186F3" w14:textId="4370CA1E" w:rsidR="00A53A81" w:rsidRPr="00BA5B28" w:rsidRDefault="00A53A81" w:rsidP="00B502A8">
      <w:pPr>
        <w:pStyle w:val="Heading1"/>
      </w:pPr>
      <w:bookmarkStart w:id="0" w:name="_Toc531276352"/>
      <w:bookmarkStart w:id="1" w:name="_Toc530398565"/>
      <w:bookmarkStart w:id="2" w:name="_Toc530406011"/>
      <w:bookmarkStart w:id="3" w:name="_Toc530406136"/>
      <w:r w:rsidRPr="00BA5B28">
        <w:t>INTRODUCTION</w:t>
      </w:r>
      <w:bookmarkEnd w:id="0"/>
    </w:p>
    <w:p w14:paraId="35ACB010" w14:textId="6E2C71A3" w:rsidR="00E94878" w:rsidRDefault="624FD0AC" w:rsidP="008A66B3">
      <w:pPr>
        <w:ind w:firstLine="720"/>
      </w:pPr>
      <w:r>
        <w:t>[</w:t>
      </w:r>
      <w:r w:rsidRPr="01E989C6">
        <w:rPr>
          <w:highlight w:val="yellow"/>
        </w:rPr>
        <w:t xml:space="preserve">Client’s </w:t>
      </w:r>
      <w:r w:rsidR="00557D1E" w:rsidRPr="6A7011E3">
        <w:rPr>
          <w:highlight w:val="yellow"/>
        </w:rPr>
        <w:t>f</w:t>
      </w:r>
      <w:r w:rsidRPr="6A7011E3">
        <w:rPr>
          <w:highlight w:val="yellow"/>
        </w:rPr>
        <w:t xml:space="preserve">ull </w:t>
      </w:r>
      <w:r w:rsidR="00557D1E" w:rsidRPr="6A7011E3">
        <w:rPr>
          <w:highlight w:val="yellow"/>
        </w:rPr>
        <w:t>n</w:t>
      </w:r>
      <w:r w:rsidRPr="6A7011E3">
        <w:rPr>
          <w:highlight w:val="yellow"/>
        </w:rPr>
        <w:t>ame</w:t>
      </w:r>
      <w:r>
        <w:t>] files this motion to suppress [</w:t>
      </w:r>
      <w:r w:rsidRPr="01E989C6">
        <w:rPr>
          <w:highlight w:val="yellow"/>
        </w:rPr>
        <w:t>search engine</w:t>
      </w:r>
      <w:r>
        <w:t>] keyword evidence obtained using a modern-day general warrant in violation of the Fourth Amendment. The “keyword warrant”</w:t>
      </w:r>
      <w:r w:rsidR="5CD49A35">
        <w:t xml:space="preserve"> in this case</w:t>
      </w:r>
      <w:r>
        <w:t xml:space="preserve"> allowed law enforcement to search and seize data belonging to </w:t>
      </w:r>
      <w:r w:rsidR="00C7733A">
        <w:t>[</w:t>
      </w:r>
      <w:r w:rsidR="00C7733A" w:rsidRPr="00A0196B">
        <w:rPr>
          <w:highlight w:val="yellow"/>
        </w:rPr>
        <w:t>tens of/hundreds of</w:t>
      </w:r>
      <w:r w:rsidR="00351DFB">
        <w:rPr>
          <w:highlight w:val="yellow"/>
        </w:rPr>
        <w:t>—</w:t>
      </w:r>
      <w:r w:rsidR="004011AB" w:rsidRPr="00A0196B">
        <w:rPr>
          <w:highlight w:val="yellow"/>
        </w:rPr>
        <w:t>adjust to reflect what is known</w:t>
      </w:r>
      <w:r w:rsidR="00351DFB" w:rsidRPr="00A0196B">
        <w:rPr>
          <w:highlight w:val="yellow"/>
        </w:rPr>
        <w:t xml:space="preserve"> about how many people’s search engine queries were searched</w:t>
      </w:r>
      <w:r w:rsidR="00C7733A">
        <w:t xml:space="preserve">] </w:t>
      </w:r>
      <w:r w:rsidR="00104BA6">
        <w:t>million</w:t>
      </w:r>
      <w:r w:rsidR="00C7733A">
        <w:t>s</w:t>
      </w:r>
      <w:r w:rsidR="00104BA6">
        <w:t xml:space="preserve"> </w:t>
      </w:r>
      <w:r>
        <w:t>of people who performed a [</w:t>
      </w:r>
      <w:r w:rsidRPr="01E989C6">
        <w:rPr>
          <w:highlight w:val="yellow"/>
        </w:rPr>
        <w:t>search engine</w:t>
      </w:r>
      <w:r>
        <w:t>] search for any one of</w:t>
      </w:r>
      <w:r w:rsidR="08E84411">
        <w:t xml:space="preserve"> the</w:t>
      </w:r>
      <w:r>
        <w:t xml:space="preserve"> [</w:t>
      </w:r>
      <w:r w:rsidRPr="01E989C6">
        <w:rPr>
          <w:highlight w:val="yellow"/>
        </w:rPr>
        <w:t>insert number of search terms in warrant</w:t>
      </w:r>
      <w:r>
        <w:t>] terms during a period of [</w:t>
      </w:r>
      <w:r w:rsidRPr="01E989C6">
        <w:rPr>
          <w:highlight w:val="yellow"/>
        </w:rPr>
        <w:t>number</w:t>
      </w:r>
      <w:r>
        <w:t>] [</w:t>
      </w:r>
      <w:r w:rsidRPr="01E989C6">
        <w:rPr>
          <w:highlight w:val="yellow"/>
        </w:rPr>
        <w:t>hours, days, months</w:t>
      </w:r>
      <w:r>
        <w:t>]. [</w:t>
      </w:r>
      <w:r w:rsidRPr="01E989C6">
        <w:rPr>
          <w:highlight w:val="yellow"/>
        </w:rPr>
        <w:t>Client’s last name</w:t>
      </w:r>
      <w:r>
        <w:t>] had a Fourth Amendment interest in [</w:t>
      </w:r>
      <w:r w:rsidRPr="01E989C6">
        <w:rPr>
          <w:highlight w:val="yellow"/>
        </w:rPr>
        <w:t>her</w:t>
      </w:r>
      <w:r w:rsidR="00A960F1">
        <w:rPr>
          <w:highlight w:val="yellow"/>
        </w:rPr>
        <w:t>/his</w:t>
      </w:r>
      <w:r w:rsidR="2BB11A85" w:rsidRPr="01E989C6">
        <w:rPr>
          <w:highlight w:val="yellow"/>
        </w:rPr>
        <w:t>/</w:t>
      </w:r>
      <w:r w:rsidRPr="01E989C6">
        <w:rPr>
          <w:highlight w:val="yellow"/>
        </w:rPr>
        <w:t>their</w:t>
      </w:r>
      <w:r>
        <w:t>] internet search history, which contains an archive of intimate personal expression</w:t>
      </w:r>
      <w:r w:rsidR="56BA06D4">
        <w:t>, and must be excluded because it is evidence obtained by an unconstitutional search</w:t>
      </w:r>
      <w:r>
        <w:t xml:space="preserve">. </w:t>
      </w:r>
      <w:r w:rsidR="19413078" w:rsidRPr="01E989C6">
        <w:rPr>
          <w:i/>
          <w:iCs/>
        </w:rPr>
        <w:t>See</w:t>
      </w:r>
      <w:r w:rsidR="19413078">
        <w:t xml:space="preserve"> </w:t>
      </w:r>
      <w:r w:rsidR="19413078" w:rsidRPr="01E989C6">
        <w:rPr>
          <w:i/>
          <w:iCs/>
        </w:rPr>
        <w:t>Mapp v. Ohio</w:t>
      </w:r>
      <w:r w:rsidR="19413078">
        <w:t>, 367 U.S. 643 (1961).</w:t>
      </w:r>
    </w:p>
    <w:p w14:paraId="03782D6C" w14:textId="3A106CA2" w:rsidR="7F590F71" w:rsidRDefault="7CB9E203" w:rsidP="00DD0439">
      <w:pPr>
        <w:ind w:firstLine="720"/>
      </w:pPr>
      <w:r w:rsidRPr="3B4A775B">
        <w:rPr>
          <w:rFonts w:eastAsia="Times"/>
        </w:rPr>
        <w:t xml:space="preserve">Unlike a typical warrant for electronic </w:t>
      </w:r>
      <w:r w:rsidR="005A2985">
        <w:rPr>
          <w:rFonts w:eastAsia="Times"/>
        </w:rPr>
        <w:t>information</w:t>
      </w:r>
      <w:r w:rsidR="005A2985" w:rsidRPr="3B4A775B">
        <w:rPr>
          <w:rFonts w:eastAsia="Times"/>
        </w:rPr>
        <w:t xml:space="preserve"> </w:t>
      </w:r>
      <w:r w:rsidR="2676EE47" w:rsidRPr="3B4A775B">
        <w:rPr>
          <w:rFonts w:eastAsia="Times"/>
        </w:rPr>
        <w:t>where a target is know</w:t>
      </w:r>
      <w:r w:rsidR="0477335A" w:rsidRPr="3B4A775B">
        <w:rPr>
          <w:rFonts w:eastAsia="Times"/>
        </w:rPr>
        <w:t>n</w:t>
      </w:r>
      <w:r w:rsidRPr="3B4A775B">
        <w:rPr>
          <w:rFonts w:eastAsia="Times"/>
        </w:rPr>
        <w:t xml:space="preserve"> and the</w:t>
      </w:r>
      <w:r w:rsidR="5AA48BBA" w:rsidRPr="3B4A775B">
        <w:rPr>
          <w:rFonts w:eastAsia="Times"/>
        </w:rPr>
        <w:t xml:space="preserve"> warrant</w:t>
      </w:r>
      <w:r w:rsidRPr="3B4A775B">
        <w:rPr>
          <w:rFonts w:eastAsia="Times"/>
        </w:rPr>
        <w:t xml:space="preserve"> seeks </w:t>
      </w:r>
      <w:r w:rsidR="0032508E" w:rsidRPr="48B2DBD1">
        <w:rPr>
          <w:rFonts w:eastAsia="Times"/>
        </w:rPr>
        <w:t>the</w:t>
      </w:r>
      <w:r w:rsidRPr="3B4A775B">
        <w:rPr>
          <w:rFonts w:eastAsia="Times"/>
        </w:rPr>
        <w:t xml:space="preserve"> </w:t>
      </w:r>
      <w:r w:rsidR="00BD6C98">
        <w:rPr>
          <w:rFonts w:eastAsia="Times"/>
        </w:rPr>
        <w:t>target</w:t>
      </w:r>
      <w:r w:rsidR="0032508E">
        <w:rPr>
          <w:rFonts w:eastAsia="Times"/>
        </w:rPr>
        <w:t>’s data</w:t>
      </w:r>
      <w:r w:rsidR="00BD6C98" w:rsidRPr="3B4A775B">
        <w:rPr>
          <w:rFonts w:eastAsia="Times"/>
        </w:rPr>
        <w:t xml:space="preserve"> </w:t>
      </w:r>
      <w:r w:rsidRPr="3B4A775B">
        <w:rPr>
          <w:rFonts w:eastAsia="Times"/>
        </w:rPr>
        <w:t xml:space="preserve">from a third party, a “reverse warrant” first identifies categories of data and then seeks information about people whose </w:t>
      </w:r>
      <w:r w:rsidR="53E1BA73" w:rsidRPr="01E989C6">
        <w:rPr>
          <w:rFonts w:eastAsia="Times"/>
        </w:rPr>
        <w:t>data</w:t>
      </w:r>
      <w:r w:rsidRPr="3B4A775B">
        <w:rPr>
          <w:rFonts w:eastAsia="Times"/>
        </w:rPr>
        <w:t xml:space="preserve"> falls into those categories. </w:t>
      </w:r>
      <w:r w:rsidR="510C8322" w:rsidRPr="01E989C6">
        <w:rPr>
          <w:rFonts w:eastAsia="Times"/>
        </w:rPr>
        <w:t>The warrant</w:t>
      </w:r>
      <w:r w:rsidR="53E1BA73" w:rsidRPr="01E989C6">
        <w:rPr>
          <w:rFonts w:eastAsia="Times"/>
        </w:rPr>
        <w:t xml:space="preserve"> in</w:t>
      </w:r>
      <w:r w:rsidRPr="01E989C6">
        <w:rPr>
          <w:rFonts w:eastAsia="Times"/>
        </w:rPr>
        <w:t xml:space="preserve"> this case</w:t>
      </w:r>
      <w:r w:rsidR="53E1BA73" w:rsidRPr="01E989C6">
        <w:rPr>
          <w:rFonts w:eastAsia="Times"/>
        </w:rPr>
        <w:t xml:space="preserve"> followed this pattern. Law</w:t>
      </w:r>
      <w:r w:rsidRPr="3B4A775B">
        <w:rPr>
          <w:rFonts w:eastAsia="Times"/>
        </w:rPr>
        <w:t xml:space="preserve"> enforcement demanded that [</w:t>
      </w:r>
      <w:r w:rsidR="00827936" w:rsidRPr="00827936">
        <w:rPr>
          <w:rFonts w:eastAsia="Times"/>
          <w:highlight w:val="yellow"/>
        </w:rPr>
        <w:t>search engine</w:t>
      </w:r>
      <w:r w:rsidR="00827936" w:rsidRPr="18A9E36F">
        <w:rPr>
          <w:rFonts w:eastAsia="Times"/>
          <w:highlight w:val="yellow"/>
        </w:rPr>
        <w:t xml:space="preserve"> </w:t>
      </w:r>
      <w:r w:rsidR="53E1BA73" w:rsidRPr="01E989C6">
        <w:rPr>
          <w:rFonts w:eastAsia="Times"/>
          <w:highlight w:val="yellow"/>
        </w:rPr>
        <w:t>company</w:t>
      </w:r>
      <w:r w:rsidRPr="3B4A775B">
        <w:rPr>
          <w:rFonts w:eastAsia="Times"/>
        </w:rPr>
        <w:t xml:space="preserve">] turn over information about </w:t>
      </w:r>
      <w:r w:rsidR="695557EF" w:rsidRPr="717F085C">
        <w:rPr>
          <w:rFonts w:eastAsia="Times"/>
        </w:rPr>
        <w:t>[</w:t>
      </w:r>
      <w:r w:rsidR="00845120" w:rsidRPr="00E740EE">
        <w:rPr>
          <w:rFonts w:eastAsia="Times"/>
          <w:highlight w:val="yellow"/>
        </w:rPr>
        <w:t>an</w:t>
      </w:r>
      <w:r w:rsidR="00845120">
        <w:rPr>
          <w:rFonts w:eastAsia="Times"/>
          <w:highlight w:val="yellow"/>
        </w:rPr>
        <w:t xml:space="preserve"> </w:t>
      </w:r>
      <w:r w:rsidRPr="717F085C">
        <w:rPr>
          <w:rFonts w:eastAsia="Times"/>
          <w:highlight w:val="yellow"/>
        </w:rPr>
        <w:t>untold number</w:t>
      </w:r>
      <w:r w:rsidR="009A07F3" w:rsidRPr="00E740EE">
        <w:rPr>
          <w:rFonts w:eastAsia="Times"/>
          <w:highlight w:val="yellow"/>
        </w:rPr>
        <w:t>—</w:t>
      </w:r>
      <w:r w:rsidR="00B55D04">
        <w:rPr>
          <w:rFonts w:eastAsia="Times"/>
          <w:highlight w:val="yellow"/>
        </w:rPr>
        <w:t xml:space="preserve">here and below, </w:t>
      </w:r>
      <w:r w:rsidR="009A07F3" w:rsidRPr="00E740EE">
        <w:rPr>
          <w:rFonts w:eastAsia="Times"/>
          <w:highlight w:val="yellow"/>
        </w:rPr>
        <w:t>adjust</w:t>
      </w:r>
      <w:r w:rsidR="009A07F3">
        <w:rPr>
          <w:rFonts w:eastAsia="Times"/>
          <w:highlight w:val="yellow"/>
        </w:rPr>
        <w:t xml:space="preserve"> language</w:t>
      </w:r>
      <w:r w:rsidR="009A07F3" w:rsidRPr="00E740EE">
        <w:rPr>
          <w:rFonts w:eastAsia="Times"/>
          <w:highlight w:val="yellow"/>
        </w:rPr>
        <w:t xml:space="preserve"> if </w:t>
      </w:r>
      <w:r w:rsidR="009A07F3">
        <w:rPr>
          <w:rFonts w:eastAsia="Times"/>
          <w:highlight w:val="yellow"/>
        </w:rPr>
        <w:t xml:space="preserve">number is </w:t>
      </w:r>
      <w:r w:rsidR="009A07F3" w:rsidRPr="00E740EE">
        <w:rPr>
          <w:rFonts w:eastAsia="Times"/>
          <w:highlight w:val="yellow"/>
        </w:rPr>
        <w:t xml:space="preserve">known </w:t>
      </w:r>
      <w:r w:rsidR="009A07F3" w:rsidRPr="00E740EE">
        <w:rPr>
          <w:rFonts w:eastAsia="Times"/>
          <w:highlight w:val="yellow"/>
        </w:rPr>
        <w:lastRenderedPageBreak/>
        <w:t>or there is more specificity available</w:t>
      </w:r>
      <w:r w:rsidR="695557EF" w:rsidRPr="717F085C">
        <w:rPr>
          <w:rFonts w:eastAsia="Times"/>
        </w:rPr>
        <w:t>]</w:t>
      </w:r>
      <w:r w:rsidRPr="3B4A775B">
        <w:rPr>
          <w:rFonts w:eastAsia="Times"/>
        </w:rPr>
        <w:t xml:space="preserve"> of its users, as</w:t>
      </w:r>
      <w:r w:rsidR="00342365">
        <w:rPr>
          <w:rFonts w:eastAsia="Times"/>
        </w:rPr>
        <w:t xml:space="preserve"> part of</w:t>
      </w:r>
      <w:r w:rsidRPr="3B4A775B">
        <w:rPr>
          <w:rFonts w:eastAsia="Times"/>
        </w:rPr>
        <w:t xml:space="preserve"> law enforcement </w:t>
      </w:r>
      <w:r w:rsidR="53E1BA73" w:rsidRPr="01E989C6">
        <w:rPr>
          <w:rFonts w:eastAsia="Times"/>
        </w:rPr>
        <w:t>search</w:t>
      </w:r>
      <w:r w:rsidR="556F8CFC" w:rsidRPr="01E989C6">
        <w:rPr>
          <w:rFonts w:eastAsia="Times"/>
        </w:rPr>
        <w:t>ing</w:t>
      </w:r>
      <w:r w:rsidRPr="3B4A775B">
        <w:rPr>
          <w:rFonts w:eastAsia="Times"/>
        </w:rPr>
        <w:t xml:space="preserve"> for a suspect to fit the crime</w:t>
      </w:r>
      <w:r w:rsidR="4B8D9588" w:rsidRPr="18B846E6">
        <w:rPr>
          <w:rFonts w:eastAsia="Times"/>
        </w:rPr>
        <w:t>.</w:t>
      </w:r>
      <w:r w:rsidRPr="18B846E6">
        <w:rPr>
          <w:rFonts w:eastAsia="Times"/>
        </w:rPr>
        <w:t xml:space="preserve"> </w:t>
      </w:r>
      <w:r w:rsidR="2A28453E">
        <w:t>In sum, the</w:t>
      </w:r>
      <w:r w:rsidR="5A008E10">
        <w:t xml:space="preserve"> keyword warrant here is an unconstitutional dragnet search that violates the Fourth Amendment because </w:t>
      </w:r>
      <w:r w:rsidR="599A17BB">
        <w:t>the</w:t>
      </w:r>
      <w:r w:rsidR="00D048F6">
        <w:t xml:space="preserve"> </w:t>
      </w:r>
      <w:r w:rsidR="0092170A">
        <w:t>search was too broad for the</w:t>
      </w:r>
      <w:r w:rsidR="5A008E10">
        <w:t xml:space="preserve"> </w:t>
      </w:r>
      <w:r w:rsidR="3AE04D86">
        <w:t>lack</w:t>
      </w:r>
      <w:r w:rsidR="0092170A">
        <w:t xml:space="preserve"> </w:t>
      </w:r>
      <w:r w:rsidR="23AF0AE7">
        <w:t>of</w:t>
      </w:r>
      <w:r w:rsidR="3AE04D86">
        <w:t xml:space="preserve"> probable cause</w:t>
      </w:r>
      <w:r w:rsidR="5A008E10">
        <w:t xml:space="preserve">, and it fails the Fourth Amendment’s particularity requirement. Further, </w:t>
      </w:r>
      <w:r w:rsidR="00A62B2F">
        <w:t>[</w:t>
      </w:r>
      <w:r w:rsidR="5A008E10" w:rsidRPr="00FA1FA5">
        <w:rPr>
          <w:highlight w:val="yellow"/>
        </w:rPr>
        <w:t>this</w:t>
      </w:r>
      <w:r w:rsidR="00A62B2F" w:rsidRPr="00FA1FA5">
        <w:rPr>
          <w:highlight w:val="yellow"/>
        </w:rPr>
        <w:t>/these</w:t>
      </w:r>
      <w:r w:rsidR="00A62B2F">
        <w:t>]</w:t>
      </w:r>
      <w:r w:rsidR="5A008E10">
        <w:t xml:space="preserve"> keyword warrant</w:t>
      </w:r>
      <w:r w:rsidR="00A62B2F">
        <w:t>[</w:t>
      </w:r>
      <w:r w:rsidR="00A62B2F" w:rsidRPr="00FA1FA5">
        <w:rPr>
          <w:highlight w:val="yellow"/>
        </w:rPr>
        <w:t>s</w:t>
      </w:r>
      <w:r w:rsidR="00A62B2F">
        <w:t>]</w:t>
      </w:r>
      <w:r w:rsidR="5A008E10">
        <w:t xml:space="preserve"> impermissibly burden</w:t>
      </w:r>
      <w:r w:rsidR="00A62B2F">
        <w:t>[</w:t>
      </w:r>
      <w:r w:rsidR="5A008E10" w:rsidRPr="00FA1FA5">
        <w:rPr>
          <w:highlight w:val="yellow"/>
        </w:rPr>
        <w:t>s</w:t>
      </w:r>
      <w:r w:rsidR="00A62B2F">
        <w:t>]</w:t>
      </w:r>
      <w:r w:rsidR="5A008E10">
        <w:t xml:space="preserve"> [</w:t>
      </w:r>
      <w:r w:rsidR="004770FA">
        <w:rPr>
          <w:highlight w:val="yellow"/>
        </w:rPr>
        <w:t>C</w:t>
      </w:r>
      <w:r w:rsidR="5A008E10" w:rsidRPr="3B4A775B">
        <w:rPr>
          <w:highlight w:val="yellow"/>
        </w:rPr>
        <w:t>lient’s</w:t>
      </w:r>
      <w:r w:rsidR="5A008E10" w:rsidRPr="01E989C6">
        <w:rPr>
          <w:highlight w:val="yellow"/>
        </w:rPr>
        <w:t xml:space="preserve"> last name</w:t>
      </w:r>
      <w:r w:rsidR="5A008E10">
        <w:t>]</w:t>
      </w:r>
      <w:r w:rsidR="00FA1FA5">
        <w:t>’s</w:t>
      </w:r>
      <w:r w:rsidR="5A008E10">
        <w:t xml:space="preserve"> rights under the First Amendment. </w:t>
      </w:r>
      <w:r w:rsidR="04E58822">
        <w:t>Finally, the government’s keyword warrant</w:t>
      </w:r>
      <w:r w:rsidR="00A62B2F">
        <w:t>[</w:t>
      </w:r>
      <w:r w:rsidR="00A62B2F" w:rsidRPr="008E6FA4">
        <w:rPr>
          <w:highlight w:val="yellow"/>
        </w:rPr>
        <w:t>s</w:t>
      </w:r>
      <w:r w:rsidR="00A62B2F">
        <w:t>]</w:t>
      </w:r>
      <w:r w:rsidR="04E58822">
        <w:t xml:space="preserve"> cannot be saved by the good-faith exception.</w:t>
      </w:r>
    </w:p>
    <w:p w14:paraId="32A63F48" w14:textId="386B0037" w:rsidR="4C3A5C6D" w:rsidRDefault="00D61BCA" w:rsidP="39304644">
      <w:pPr>
        <w:ind w:firstLine="720"/>
        <w:rPr>
          <w:color w:val="000000" w:themeColor="text1"/>
        </w:rPr>
      </w:pPr>
      <w:r w:rsidRPr="31CC000B">
        <w:rPr>
          <w:rFonts w:eastAsia="Century Schoolbook"/>
          <w:color w:val="000000" w:themeColor="text1"/>
        </w:rPr>
        <w:t>T</w:t>
      </w:r>
      <w:r w:rsidR="00876356">
        <w:rPr>
          <w:rFonts w:eastAsia="Century Schoolbook"/>
          <w:color w:val="000000" w:themeColor="text1"/>
        </w:rPr>
        <w:t>hroughout this brief, t</w:t>
      </w:r>
      <w:r w:rsidRPr="31CC000B">
        <w:rPr>
          <w:rFonts w:eastAsia="Century Schoolbook"/>
          <w:color w:val="000000" w:themeColor="text1"/>
        </w:rPr>
        <w:t xml:space="preserve">he term </w:t>
      </w:r>
      <w:r w:rsidR="00876356">
        <w:rPr>
          <w:rFonts w:eastAsia="Century Schoolbook"/>
          <w:color w:val="000000" w:themeColor="text1"/>
        </w:rPr>
        <w:t>“</w:t>
      </w:r>
      <w:r w:rsidRPr="31CC000B">
        <w:rPr>
          <w:rFonts w:eastAsia="Century Schoolbook"/>
          <w:color w:val="000000" w:themeColor="text1"/>
        </w:rPr>
        <w:t>k</w:t>
      </w:r>
      <w:r w:rsidR="2BE7EE27" w:rsidRPr="31CC000B">
        <w:rPr>
          <w:rFonts w:eastAsia="Century Schoolbook"/>
          <w:color w:val="000000" w:themeColor="text1"/>
        </w:rPr>
        <w:t xml:space="preserve">eyword </w:t>
      </w:r>
      <w:r w:rsidR="001008E7" w:rsidRPr="31CC000B">
        <w:rPr>
          <w:rFonts w:eastAsia="Century Schoolbook"/>
          <w:color w:val="000000" w:themeColor="text1"/>
        </w:rPr>
        <w:t>w</w:t>
      </w:r>
      <w:r w:rsidR="2BE7EE27" w:rsidRPr="31CC000B">
        <w:rPr>
          <w:rFonts w:eastAsia="Century Schoolbook"/>
          <w:color w:val="000000" w:themeColor="text1"/>
        </w:rPr>
        <w:t>arrant</w:t>
      </w:r>
      <w:r w:rsidR="00876356">
        <w:rPr>
          <w:rFonts w:eastAsia="Century Schoolbook"/>
          <w:color w:val="000000" w:themeColor="text1"/>
        </w:rPr>
        <w:t>”</w:t>
      </w:r>
      <w:r w:rsidR="0022165A" w:rsidRPr="31CC000B">
        <w:rPr>
          <w:rFonts w:eastAsia="Century Schoolbook"/>
          <w:color w:val="000000" w:themeColor="text1"/>
        </w:rPr>
        <w:t xml:space="preserve"> </w:t>
      </w:r>
      <w:r w:rsidR="2BE7EE27" w:rsidRPr="31CC000B">
        <w:rPr>
          <w:rFonts w:eastAsia="Century Schoolbook"/>
          <w:color w:val="000000" w:themeColor="text1"/>
        </w:rPr>
        <w:t xml:space="preserve">refers to </w:t>
      </w:r>
      <w:r w:rsidR="006B4837">
        <w:rPr>
          <w:rFonts w:eastAsia="Century Schoolbook"/>
          <w:color w:val="000000" w:themeColor="text1"/>
        </w:rPr>
        <w:t xml:space="preserve">a </w:t>
      </w:r>
      <w:r w:rsidR="2BE7EE27" w:rsidRPr="31CC000B">
        <w:rPr>
          <w:rFonts w:eastAsia="Century Schoolbook"/>
          <w:color w:val="000000" w:themeColor="text1"/>
        </w:rPr>
        <w:t>warrant</w:t>
      </w:r>
      <w:r w:rsidR="006B4837">
        <w:rPr>
          <w:rFonts w:eastAsia="Century Schoolbook"/>
          <w:color w:val="000000" w:themeColor="text1"/>
        </w:rPr>
        <w:t xml:space="preserve"> that i</w:t>
      </w:r>
      <w:r w:rsidR="00426656">
        <w:rPr>
          <w:rFonts w:eastAsia="Century Schoolbook"/>
          <w:color w:val="000000" w:themeColor="text1"/>
        </w:rPr>
        <w:t>s</w:t>
      </w:r>
      <w:r w:rsidR="2BE7EE27" w:rsidRPr="31CC000B">
        <w:rPr>
          <w:rFonts w:eastAsia="Century Schoolbook"/>
          <w:color w:val="000000" w:themeColor="text1"/>
        </w:rPr>
        <w:t xml:space="preserve"> served </w:t>
      </w:r>
      <w:r w:rsidR="00FE37A9">
        <w:rPr>
          <w:rFonts w:eastAsia="Century Schoolbook"/>
          <w:color w:val="000000" w:themeColor="text1"/>
        </w:rPr>
        <w:t>on</w:t>
      </w:r>
      <w:r w:rsidR="00FE37A9" w:rsidRPr="31CC000B">
        <w:rPr>
          <w:rFonts w:eastAsia="Century Schoolbook"/>
          <w:color w:val="000000" w:themeColor="text1"/>
        </w:rPr>
        <w:t xml:space="preserve"> </w:t>
      </w:r>
      <w:r w:rsidR="006B4837">
        <w:rPr>
          <w:rFonts w:eastAsia="Century Schoolbook"/>
          <w:color w:val="000000" w:themeColor="text1"/>
        </w:rPr>
        <w:t xml:space="preserve">a </w:t>
      </w:r>
      <w:r w:rsidR="00426656">
        <w:rPr>
          <w:rFonts w:eastAsia="Century Schoolbook"/>
          <w:color w:val="000000" w:themeColor="text1"/>
        </w:rPr>
        <w:t>compan</w:t>
      </w:r>
      <w:r w:rsidR="006B4837">
        <w:rPr>
          <w:rFonts w:eastAsia="Century Schoolbook"/>
          <w:color w:val="000000" w:themeColor="text1"/>
        </w:rPr>
        <w:t>y</w:t>
      </w:r>
      <w:r w:rsidR="00426656">
        <w:rPr>
          <w:rFonts w:eastAsia="Century Schoolbook"/>
          <w:color w:val="000000" w:themeColor="text1"/>
        </w:rPr>
        <w:t xml:space="preserve"> </w:t>
      </w:r>
      <w:r w:rsidR="5AAB12B2" w:rsidRPr="01E989C6">
        <w:rPr>
          <w:rFonts w:eastAsia="Century Schoolbook"/>
          <w:color w:val="000000" w:themeColor="text1"/>
        </w:rPr>
        <w:t>that</w:t>
      </w:r>
      <w:r w:rsidR="6017B4F9" w:rsidRPr="01E989C6">
        <w:rPr>
          <w:rFonts w:eastAsia="Century Schoolbook"/>
          <w:color w:val="000000" w:themeColor="text1"/>
        </w:rPr>
        <w:t xml:space="preserve"> request</w:t>
      </w:r>
      <w:r w:rsidR="2BE7EE27" w:rsidRPr="31CC000B">
        <w:rPr>
          <w:rFonts w:eastAsia="Century Schoolbook"/>
          <w:color w:val="000000" w:themeColor="text1"/>
        </w:rPr>
        <w:t xml:space="preserve"> the account information, </w:t>
      </w:r>
      <w:r w:rsidR="002B2582">
        <w:rPr>
          <w:rFonts w:eastAsia="Century Schoolbook"/>
          <w:color w:val="000000" w:themeColor="text1"/>
        </w:rPr>
        <w:t xml:space="preserve">Internet Protocol </w:t>
      </w:r>
      <w:r w:rsidR="00FF1BD9">
        <w:rPr>
          <w:rFonts w:eastAsia="Century Schoolbook"/>
          <w:color w:val="000000" w:themeColor="text1"/>
        </w:rPr>
        <w:t>(</w:t>
      </w:r>
      <w:r w:rsidR="002B2582">
        <w:rPr>
          <w:rFonts w:eastAsia="Century Schoolbook"/>
          <w:color w:val="000000" w:themeColor="text1"/>
        </w:rPr>
        <w:t>“</w:t>
      </w:r>
      <w:r w:rsidR="2BE7EE27" w:rsidRPr="006326C7">
        <w:rPr>
          <w:rFonts w:eastAsia="Century Schoolbook"/>
          <w:color w:val="000000" w:themeColor="text1"/>
        </w:rPr>
        <w:t>IP</w:t>
      </w:r>
      <w:r w:rsidR="002B2582">
        <w:rPr>
          <w:rFonts w:eastAsia="Century Schoolbook"/>
          <w:color w:val="000000" w:themeColor="text1"/>
        </w:rPr>
        <w:t>”</w:t>
      </w:r>
      <w:r w:rsidR="00FF1BD9">
        <w:rPr>
          <w:rFonts w:eastAsia="Century Schoolbook"/>
          <w:color w:val="000000" w:themeColor="text1"/>
        </w:rPr>
        <w:t>)</w:t>
      </w:r>
      <w:r w:rsidR="2BE7EE27" w:rsidRPr="31CC000B">
        <w:rPr>
          <w:rFonts w:eastAsia="Century Schoolbook"/>
          <w:color w:val="000000" w:themeColor="text1"/>
        </w:rPr>
        <w:t xml:space="preserve"> addresses, and other personal identification information </w:t>
      </w:r>
      <w:r w:rsidR="002C7BB4">
        <w:rPr>
          <w:rFonts w:eastAsia="Century Schoolbook"/>
          <w:color w:val="000000" w:themeColor="text1"/>
        </w:rPr>
        <w:t>the</w:t>
      </w:r>
      <w:r w:rsidR="002C7BB4" w:rsidRPr="31CC000B">
        <w:rPr>
          <w:rFonts w:eastAsia="Century Schoolbook"/>
          <w:color w:val="000000" w:themeColor="text1"/>
        </w:rPr>
        <w:t xml:space="preserve"> </w:t>
      </w:r>
      <w:r w:rsidR="2BE7EE27" w:rsidRPr="31CC000B">
        <w:rPr>
          <w:rFonts w:eastAsia="Century Schoolbook"/>
          <w:color w:val="000000" w:themeColor="text1"/>
        </w:rPr>
        <w:t xml:space="preserve">company has on users who search for specific terms within a specific time range. An </w:t>
      </w:r>
      <w:r w:rsidR="2BE7EE27" w:rsidRPr="01E989C6">
        <w:rPr>
          <w:rFonts w:eastAsia="Century Schoolbook"/>
          <w:color w:val="000000" w:themeColor="text1"/>
        </w:rPr>
        <w:t>[</w:t>
      </w:r>
      <w:r w:rsidR="2BE7EE27" w:rsidRPr="00A762B6">
        <w:rPr>
          <w:rFonts w:eastAsia="Century Schoolbook"/>
          <w:color w:val="000000" w:themeColor="text1"/>
          <w:highlight w:val="yellow"/>
        </w:rPr>
        <w:t>unspecified</w:t>
      </w:r>
      <w:r w:rsidR="2BE7EE27" w:rsidRPr="00B955DB">
        <w:rPr>
          <w:rFonts w:eastAsia="Century Schoolbook"/>
          <w:color w:val="000000" w:themeColor="text1"/>
          <w:highlight w:val="yellow"/>
        </w:rPr>
        <w:t xml:space="preserve"> number</w:t>
      </w:r>
      <w:r w:rsidR="60C9FD6A" w:rsidRPr="717F085C">
        <w:rPr>
          <w:rFonts w:eastAsia="Century Schoolbook"/>
          <w:color w:val="000000" w:themeColor="text1"/>
        </w:rPr>
        <w:t>]</w:t>
      </w:r>
      <w:r w:rsidR="2BE7EE27" w:rsidRPr="31CC000B">
        <w:rPr>
          <w:rFonts w:eastAsia="Century Schoolbook"/>
          <w:color w:val="000000" w:themeColor="text1"/>
        </w:rPr>
        <w:t xml:space="preserve"> of users</w:t>
      </w:r>
      <w:r w:rsidR="2BE7EE27" w:rsidRPr="31CC000B" w:rsidDel="007A1F3F">
        <w:rPr>
          <w:rFonts w:eastAsia="Century Schoolbook"/>
          <w:color w:val="000000" w:themeColor="text1"/>
        </w:rPr>
        <w:t xml:space="preserve"> </w:t>
      </w:r>
      <w:r w:rsidR="2BE7EE27" w:rsidRPr="31CC000B">
        <w:rPr>
          <w:rFonts w:eastAsia="Century Schoolbook"/>
          <w:color w:val="000000" w:themeColor="text1"/>
        </w:rPr>
        <w:t>have their private data searched</w:t>
      </w:r>
      <w:r w:rsidR="00E21BD4">
        <w:rPr>
          <w:rFonts w:eastAsia="Century Schoolbook"/>
          <w:color w:val="000000" w:themeColor="text1"/>
        </w:rPr>
        <w:t xml:space="preserve"> without any </w:t>
      </w:r>
      <w:r w:rsidR="007A1F3F">
        <w:rPr>
          <w:rFonts w:eastAsia="Century Schoolbook"/>
          <w:color w:val="000000" w:themeColor="text1"/>
        </w:rPr>
        <w:t>specific suspicion that they have done something wrong</w:t>
      </w:r>
      <w:r w:rsidR="2BE7EE27" w:rsidRPr="31CC000B">
        <w:rPr>
          <w:rFonts w:eastAsia="Century Schoolbook"/>
          <w:color w:val="000000" w:themeColor="text1"/>
        </w:rPr>
        <w:t xml:space="preserve">. </w:t>
      </w:r>
      <w:r w:rsidR="00E05823">
        <w:rPr>
          <w:rFonts w:eastAsia="Century Schoolbook"/>
          <w:color w:val="000000" w:themeColor="text1"/>
        </w:rPr>
        <w:t>Keyword warrants</w:t>
      </w:r>
      <w:r w:rsidR="2BE7EE27" w:rsidRPr="31CC000B">
        <w:rPr>
          <w:rFonts w:eastAsia="Century Schoolbook"/>
          <w:color w:val="000000" w:themeColor="text1"/>
        </w:rPr>
        <w:t xml:space="preserve"> provide law enforcement with broad discretion to search and seize </w:t>
      </w:r>
      <w:r w:rsidR="001F338F">
        <w:rPr>
          <w:rFonts w:eastAsia="Century Schoolbook"/>
          <w:color w:val="000000" w:themeColor="text1"/>
        </w:rPr>
        <w:t xml:space="preserve">data about </w:t>
      </w:r>
      <w:r w:rsidR="2BE7EE27" w:rsidRPr="31CC000B">
        <w:rPr>
          <w:rFonts w:eastAsia="Century Schoolbook"/>
          <w:color w:val="000000" w:themeColor="text1"/>
        </w:rPr>
        <w:t xml:space="preserve">unspecified persons and thus </w:t>
      </w:r>
      <w:r w:rsidR="001F338F">
        <w:rPr>
          <w:rFonts w:eastAsia="Century Schoolbook"/>
          <w:color w:val="000000" w:themeColor="text1"/>
        </w:rPr>
        <w:t xml:space="preserve">violate the Fourth </w:t>
      </w:r>
      <w:r w:rsidR="344CF558" w:rsidRPr="01E989C6">
        <w:rPr>
          <w:rFonts w:eastAsia="Century Schoolbook"/>
          <w:color w:val="000000" w:themeColor="text1"/>
        </w:rPr>
        <w:t>Amendment</w:t>
      </w:r>
      <w:r w:rsidR="2BE7EE27" w:rsidRPr="31CC000B">
        <w:rPr>
          <w:rFonts w:eastAsia="Century Schoolbook"/>
          <w:color w:val="000000" w:themeColor="text1"/>
        </w:rPr>
        <w:t>.</w:t>
      </w:r>
    </w:p>
    <w:p w14:paraId="5E36E7CE" w14:textId="711A0ADA" w:rsidR="62DB64D5" w:rsidRDefault="00F86685" w:rsidP="4935A04E">
      <w:pPr>
        <w:pStyle w:val="Heading1"/>
      </w:pPr>
      <w:bookmarkStart w:id="4" w:name="_Toc531276353"/>
      <w:r>
        <w:t>BACKGROUN</w:t>
      </w:r>
      <w:r w:rsidR="00F51283">
        <w:t>D</w:t>
      </w:r>
      <w:bookmarkStart w:id="5" w:name="_Toc530398567"/>
      <w:bookmarkStart w:id="6" w:name="_Toc530406013"/>
      <w:bookmarkStart w:id="7" w:name="_Toc530406138"/>
      <w:bookmarkStart w:id="8" w:name="_Toc531276354"/>
      <w:bookmarkEnd w:id="1"/>
      <w:bookmarkEnd w:id="2"/>
      <w:bookmarkEnd w:id="3"/>
      <w:bookmarkEnd w:id="4"/>
    </w:p>
    <w:p w14:paraId="0E1D8B04" w14:textId="60284D45" w:rsidR="62DB64D5" w:rsidRDefault="61F56AAA" w:rsidP="00925651">
      <w:pPr>
        <w:pStyle w:val="Heading2"/>
      </w:pPr>
      <w:r>
        <w:t>Alleged Facts of the Case</w:t>
      </w:r>
    </w:p>
    <w:p w14:paraId="2F8FBC04" w14:textId="1DE5DA0C" w:rsidR="62DB64D5" w:rsidRPr="009F7689" w:rsidRDefault="732798C3" w:rsidP="70F0CEFB">
      <w:pPr>
        <w:ind w:firstLine="720"/>
        <w:rPr>
          <w:rFonts w:eastAsia="Times"/>
          <w:color w:val="000000" w:themeColor="text1"/>
        </w:rPr>
      </w:pPr>
      <w:r w:rsidRPr="70F0CEFB">
        <w:rPr>
          <w:rFonts w:ascii="Times" w:eastAsia="Times" w:hAnsi="Times" w:cs="Times"/>
          <w:color w:val="000000" w:themeColor="text1"/>
        </w:rPr>
        <w:t xml:space="preserve">This motion is about a </w:t>
      </w:r>
      <w:r w:rsidR="28E4A1A9" w:rsidRPr="70F0CEFB">
        <w:rPr>
          <w:rFonts w:ascii="Times" w:eastAsia="Times" w:hAnsi="Times" w:cs="Times"/>
          <w:color w:val="000000" w:themeColor="text1"/>
        </w:rPr>
        <w:t>keyword warrant that [</w:t>
      </w:r>
      <w:r w:rsidR="28E4A1A9" w:rsidRPr="01E989C6">
        <w:rPr>
          <w:rFonts w:ascii="Times" w:eastAsia="Times" w:hAnsi="Times" w:cs="Times"/>
          <w:color w:val="000000" w:themeColor="text1"/>
          <w:highlight w:val="yellow"/>
        </w:rPr>
        <w:t>law enforcement organization</w:t>
      </w:r>
      <w:r w:rsidR="28E4A1A9" w:rsidRPr="70F0CEFB">
        <w:rPr>
          <w:rFonts w:ascii="Times" w:eastAsia="Times" w:hAnsi="Times" w:cs="Times"/>
          <w:color w:val="000000" w:themeColor="text1"/>
        </w:rPr>
        <w:t>] served on [</w:t>
      </w:r>
      <w:r w:rsidR="28E4A1A9" w:rsidRPr="01E989C6">
        <w:rPr>
          <w:rFonts w:ascii="Times" w:eastAsia="Times" w:hAnsi="Times" w:cs="Times"/>
          <w:color w:val="000000" w:themeColor="text1"/>
          <w:highlight w:val="yellow"/>
        </w:rPr>
        <w:t>search engine</w:t>
      </w:r>
      <w:r w:rsidR="28E4A1A9" w:rsidRPr="70F0CEFB">
        <w:rPr>
          <w:rFonts w:ascii="Times" w:eastAsia="Times" w:hAnsi="Times" w:cs="Times"/>
          <w:color w:val="000000" w:themeColor="text1"/>
        </w:rPr>
        <w:t xml:space="preserve">], in connection with </w:t>
      </w:r>
      <w:r w:rsidR="28E4A1A9" w:rsidRPr="01E989C6">
        <w:rPr>
          <w:rFonts w:ascii="Times" w:eastAsia="Times" w:hAnsi="Times" w:cs="Times"/>
          <w:color w:val="000000" w:themeColor="text1"/>
        </w:rPr>
        <w:t>[</w:t>
      </w:r>
      <w:r w:rsidR="0028402D" w:rsidRPr="01E989C6">
        <w:rPr>
          <w:rFonts w:ascii="Times" w:eastAsia="Times" w:hAnsi="Times" w:cs="Times"/>
          <w:color w:val="000000" w:themeColor="text1"/>
          <w:highlight w:val="yellow"/>
        </w:rPr>
        <w:t>description</w:t>
      </w:r>
      <w:r w:rsidR="3ABBEB27" w:rsidRPr="01E989C6" w:rsidDel="732798C3">
        <w:rPr>
          <w:rFonts w:ascii="Times" w:eastAsia="Times" w:hAnsi="Times" w:cs="Times"/>
          <w:color w:val="000000" w:themeColor="text1"/>
          <w:highlight w:val="yellow"/>
        </w:rPr>
        <w:t xml:space="preserve"> of </w:t>
      </w:r>
      <w:r w:rsidR="28E4A1A9" w:rsidRPr="01E989C6">
        <w:rPr>
          <w:rFonts w:ascii="Times" w:eastAsia="Times" w:hAnsi="Times" w:cs="Times"/>
          <w:color w:val="000000" w:themeColor="text1"/>
          <w:highlight w:val="yellow"/>
        </w:rPr>
        <w:t>alleged crime</w:t>
      </w:r>
      <w:r w:rsidR="28E4A1A9" w:rsidRPr="01E989C6">
        <w:rPr>
          <w:rFonts w:ascii="Times" w:eastAsia="Times" w:hAnsi="Times" w:cs="Times"/>
          <w:color w:val="000000" w:themeColor="text1"/>
        </w:rPr>
        <w:t>].</w:t>
      </w:r>
      <w:r w:rsidRPr="70F0CEFB">
        <w:rPr>
          <w:rFonts w:eastAsia="Times"/>
        </w:rPr>
        <w:t xml:space="preserve"> </w:t>
      </w:r>
      <w:r w:rsidR="6BAC4912">
        <w:t>At [</w:t>
      </w:r>
      <w:r w:rsidR="6BAC4912" w:rsidRPr="70F0CEFB">
        <w:rPr>
          <w:highlight w:val="yellow"/>
        </w:rPr>
        <w:t>time</w:t>
      </w:r>
      <w:r w:rsidR="6BAC4912">
        <w:t>] on [</w:t>
      </w:r>
      <w:r w:rsidR="6BAC4912" w:rsidRPr="70F0CEFB">
        <w:rPr>
          <w:highlight w:val="yellow"/>
        </w:rPr>
        <w:t>date</w:t>
      </w:r>
      <w:r w:rsidR="6BAC4912">
        <w:t>], [</w:t>
      </w:r>
      <w:r w:rsidR="6BAC4912" w:rsidRPr="70F0CEFB">
        <w:rPr>
          <w:highlight w:val="yellow"/>
        </w:rPr>
        <w:t>event</w:t>
      </w:r>
      <w:r w:rsidR="6BAC4912">
        <w:t>] took place. [</w:t>
      </w:r>
      <w:r w:rsidR="6BAC4912" w:rsidRPr="70F0CEFB">
        <w:rPr>
          <w:highlight w:val="yellow"/>
        </w:rPr>
        <w:t>Description of events and/or alleged crime including dates, times, locations, and how and when law enforcement became involved</w:t>
      </w:r>
      <w:r w:rsidR="6BAC4912">
        <w:t>].</w:t>
      </w:r>
    </w:p>
    <w:p w14:paraId="64CB9803" w14:textId="25F29408" w:rsidR="62DB64D5" w:rsidRDefault="4B7824A8" w:rsidP="4935A04E">
      <w:pPr>
        <w:ind w:firstLine="720"/>
      </w:pPr>
      <w:r>
        <w:t>[</w:t>
      </w:r>
      <w:r w:rsidRPr="70F0CEFB">
        <w:rPr>
          <w:highlight w:val="yellow"/>
        </w:rPr>
        <w:t xml:space="preserve">Preliminary details of law enforcement investigation, including background on whether law enforcement had investigatory leads other than </w:t>
      </w:r>
      <w:r w:rsidR="43037B8A" w:rsidRPr="70F0CEFB">
        <w:rPr>
          <w:highlight w:val="yellow"/>
        </w:rPr>
        <w:t>the keyword</w:t>
      </w:r>
      <w:r w:rsidRPr="70F0CEFB">
        <w:rPr>
          <w:highlight w:val="yellow"/>
        </w:rPr>
        <w:t xml:space="preserve"> warrant</w:t>
      </w:r>
      <w:r>
        <w:t xml:space="preserve">]. As discussed more below, law enforcement applied for, and received, a novel keyword warrant for the search and </w:t>
      </w:r>
      <w:r>
        <w:lastRenderedPageBreak/>
        <w:t xml:space="preserve">seizure of information </w:t>
      </w:r>
      <w:r w:rsidR="00A6230C">
        <w:t>about</w:t>
      </w:r>
      <w:r>
        <w:t xml:space="preserve"> who searched on [</w:t>
      </w:r>
      <w:r w:rsidRPr="70F0CEFB">
        <w:rPr>
          <w:highlight w:val="yellow"/>
        </w:rPr>
        <w:t>search engine</w:t>
      </w:r>
      <w:r>
        <w:t>] for terms related to [</w:t>
      </w:r>
      <w:r w:rsidRPr="70F0CEFB">
        <w:rPr>
          <w:highlight w:val="yellow"/>
        </w:rPr>
        <w:t>event or location</w:t>
      </w:r>
      <w:r>
        <w:t>].</w:t>
      </w:r>
    </w:p>
    <w:p w14:paraId="435D4FC6" w14:textId="6241B895" w:rsidR="62DB64D5" w:rsidRDefault="6B0B84DF" w:rsidP="00925651">
      <w:pPr>
        <w:pStyle w:val="Heading2"/>
      </w:pPr>
      <w:r>
        <w:t>Keyword Warrant Process</w:t>
      </w:r>
    </w:p>
    <w:p w14:paraId="7D5BC2CB" w14:textId="6835429E" w:rsidR="27D1A0D8" w:rsidRDefault="00104E10" w:rsidP="00104E10">
      <w:r>
        <w:tab/>
      </w:r>
      <w:r w:rsidR="2F92CE53">
        <w:t>[</w:t>
      </w:r>
      <w:r w:rsidR="2F92CE53" w:rsidRPr="04C1EF26">
        <w:rPr>
          <w:highlight w:val="yellow"/>
        </w:rPr>
        <w:t>Use the following arguments if your client</w:t>
      </w:r>
      <w:r w:rsidR="64235FC6">
        <w:rPr>
          <w:highlight w:val="yellow"/>
        </w:rPr>
        <w:t>’</w:t>
      </w:r>
      <w:r w:rsidR="2F92CE53" w:rsidRPr="04C1EF26">
        <w:rPr>
          <w:highlight w:val="yellow"/>
        </w:rPr>
        <w:t xml:space="preserve">s information was given to law enforcement by Google. We have also seen warrants served to Microsoft and Yahoo, though Google is the search engine we know </w:t>
      </w:r>
      <w:r w:rsidR="00AC562B">
        <w:rPr>
          <w:highlight w:val="yellow"/>
        </w:rPr>
        <w:t>the</w:t>
      </w:r>
      <w:r w:rsidR="522D5E35" w:rsidRPr="04C1EF26">
        <w:rPr>
          <w:highlight w:val="yellow"/>
        </w:rPr>
        <w:t xml:space="preserve"> </w:t>
      </w:r>
      <w:r w:rsidR="2F92CE53" w:rsidRPr="04C1EF26">
        <w:rPr>
          <w:highlight w:val="yellow"/>
        </w:rPr>
        <w:t>most about.</w:t>
      </w:r>
      <w:r w:rsidR="522D5E35" w:rsidRPr="04C1EF26">
        <w:rPr>
          <w:highlight w:val="yellow"/>
        </w:rPr>
        <w:t xml:space="preserve"> If the warrant was served to a company other than Google, you will need to do research into the specifics of how those platforms collect, store and track user information</w:t>
      </w:r>
      <w:r w:rsidR="00D31FEA">
        <w:rPr>
          <w:highlight w:val="yellow"/>
        </w:rPr>
        <w:t>. For Google, this has included subpoenaing the company and seeking extensive discovery from the government</w:t>
      </w:r>
      <w:r w:rsidR="004946EF">
        <w:rPr>
          <w:highlight w:val="yellow"/>
        </w:rPr>
        <w:t xml:space="preserve">, so there are sample requests that can be tailored to </w:t>
      </w:r>
      <w:r w:rsidR="006816F1">
        <w:rPr>
          <w:highlight w:val="yellow"/>
        </w:rPr>
        <w:t>your client’s case</w:t>
      </w:r>
      <w:r w:rsidR="522D5E35" w:rsidRPr="04C1EF26">
        <w:rPr>
          <w:highlight w:val="yellow"/>
        </w:rPr>
        <w:t>.</w:t>
      </w:r>
      <w:r w:rsidR="2F92CE53">
        <w:t>]</w:t>
      </w:r>
    </w:p>
    <w:p w14:paraId="6E2CAFB0" w14:textId="1AC235AD" w:rsidR="00636C5F" w:rsidRDefault="1FDEE301" w:rsidP="27D1A0D8">
      <w:pPr>
        <w:ind w:firstLine="720"/>
      </w:pPr>
      <w:r>
        <w:t xml:space="preserve">Warrants are served </w:t>
      </w:r>
      <w:r w:rsidR="00DA639B">
        <w:t>on</w:t>
      </w:r>
      <w:r>
        <w:t xml:space="preserve"> Google via the Law Enforcement Request System website. Google holds an immense amount of power over what warrants it will and will not fulfil. According to Google, “requests must specifically name the product/service and identify the accounts by email address or another appropriate unique identifier. Requests to identify users by real names or IP addresses may be declined.”</w:t>
      </w:r>
      <w:r w:rsidR="084D1A71">
        <w:t xml:space="preserve"> </w:t>
      </w:r>
      <w:r>
        <w:t xml:space="preserve">Google, </w:t>
      </w:r>
      <w:r w:rsidRPr="4A1742E3">
        <w:rPr>
          <w:i/>
          <w:iCs/>
        </w:rPr>
        <w:t>Serving Civil Subpoenas or Other Civil Requests on Google</w:t>
      </w:r>
      <w:r>
        <w:t xml:space="preserve"> (last visited </w:t>
      </w:r>
      <w:r w:rsidR="00BC3079">
        <w:t>May</w:t>
      </w:r>
      <w:r>
        <w:t xml:space="preserve"> 1</w:t>
      </w:r>
      <w:r w:rsidR="00BC3079">
        <w:t>0</w:t>
      </w:r>
      <w:r>
        <w:t>, 2022)</w:t>
      </w:r>
      <w:r w:rsidR="00E31618">
        <w:t>.</w:t>
      </w:r>
      <w:r w:rsidR="000150CF">
        <w:rPr>
          <w:rStyle w:val="FootnoteReference"/>
        </w:rPr>
        <w:footnoteReference w:id="2"/>
      </w:r>
      <w:r>
        <w:t xml:space="preserve"> Not much is known about how</w:t>
      </w:r>
      <w:r w:rsidR="00792622">
        <w:t xml:space="preserve"> or how many</w:t>
      </w:r>
      <w:r>
        <w:t xml:space="preserve"> keyword warrants are executed by Google</w:t>
      </w:r>
      <w:r w:rsidR="00636C5F">
        <w:t xml:space="preserve"> because the process is generally carried out by law enforcement and Google away from public view and with</w:t>
      </w:r>
      <w:r w:rsidR="00146509">
        <w:t xml:space="preserve"> little court oversight</w:t>
      </w:r>
      <w:r>
        <w:t>.</w:t>
      </w:r>
    </w:p>
    <w:p w14:paraId="2C504AC8" w14:textId="5324EED2" w:rsidR="00636C5F" w:rsidRDefault="00A81821" w:rsidP="27D1A0D8">
      <w:pPr>
        <w:ind w:firstLine="720"/>
      </w:pPr>
      <w:r>
        <w:t xml:space="preserve">Google has indicated that it requires </w:t>
      </w:r>
      <w:r w:rsidR="00AC7BCD">
        <w:t xml:space="preserve">law enforcement to obtain </w:t>
      </w:r>
      <w:r>
        <w:t xml:space="preserve">warrants before it will carry out a search like the one that happened in this case. </w:t>
      </w:r>
      <w:r w:rsidR="00D979E0">
        <w:t>[</w:t>
      </w:r>
      <w:r w:rsidR="00D979E0" w:rsidRPr="00A45BD4">
        <w:rPr>
          <w:highlight w:val="yellow"/>
        </w:rPr>
        <w:t>CIT</w:t>
      </w:r>
      <w:r w:rsidR="00D979E0">
        <w:rPr>
          <w:highlight w:val="yellow"/>
        </w:rPr>
        <w:t xml:space="preserve">E – this assertion can be found in </w:t>
      </w:r>
      <w:r w:rsidR="00AC7BCD">
        <w:rPr>
          <w:highlight w:val="yellow"/>
        </w:rPr>
        <w:t xml:space="preserve">¶¶ 2–3 of the </w:t>
      </w:r>
      <w:r w:rsidR="00AC7BCD">
        <w:rPr>
          <w:i/>
          <w:iCs/>
          <w:highlight w:val="yellow"/>
        </w:rPr>
        <w:t>Seymour</w:t>
      </w:r>
      <w:r w:rsidR="00AC7BCD">
        <w:rPr>
          <w:highlight w:val="yellow"/>
        </w:rPr>
        <w:t xml:space="preserve"> draft declaration from Nikki </w:t>
      </w:r>
      <w:proofErr w:type="spellStart"/>
      <w:r w:rsidR="00AC7BCD">
        <w:rPr>
          <w:highlight w:val="yellow"/>
        </w:rPr>
        <w:t>Adeli</w:t>
      </w:r>
      <w:proofErr w:type="spellEnd"/>
      <w:r w:rsidR="00D979E0">
        <w:t>]</w:t>
      </w:r>
      <w:r w:rsidR="00AC7BCD">
        <w:t xml:space="preserve">. </w:t>
      </w:r>
      <w:r w:rsidR="0041351E">
        <w:t xml:space="preserve">Google asserts that it requires such </w:t>
      </w:r>
      <w:r w:rsidR="0041351E">
        <w:lastRenderedPageBreak/>
        <w:t>warrants to be “specific and narrowly tailored</w:t>
      </w:r>
      <w:r w:rsidR="00FE16E1">
        <w:t xml:space="preserve"> to reveal information connected to the alleged crime under investigation.</w:t>
      </w:r>
      <w:r w:rsidR="0041351E">
        <w:t xml:space="preserve">” </w:t>
      </w:r>
      <w:r w:rsidR="00FE16E1">
        <w:t>[</w:t>
      </w:r>
      <w:r w:rsidR="00FE16E1" w:rsidRPr="00A45BD4">
        <w:rPr>
          <w:highlight w:val="yellow"/>
        </w:rPr>
        <w:t>CIT</w:t>
      </w:r>
      <w:r w:rsidR="00FE16E1">
        <w:rPr>
          <w:highlight w:val="yellow"/>
        </w:rPr>
        <w:t xml:space="preserve">E – this quote can be found in ¶ 3 of the </w:t>
      </w:r>
      <w:r w:rsidR="00FE16E1">
        <w:rPr>
          <w:i/>
          <w:iCs/>
          <w:highlight w:val="yellow"/>
        </w:rPr>
        <w:t>Seymour</w:t>
      </w:r>
      <w:r w:rsidR="00FE16E1">
        <w:rPr>
          <w:highlight w:val="yellow"/>
        </w:rPr>
        <w:t xml:space="preserve"> draft declaration from Nikki </w:t>
      </w:r>
      <w:proofErr w:type="spellStart"/>
      <w:r w:rsidR="00FE16E1">
        <w:rPr>
          <w:highlight w:val="yellow"/>
        </w:rPr>
        <w:t>Adeli</w:t>
      </w:r>
      <w:proofErr w:type="spellEnd"/>
      <w:r w:rsidR="00FE16E1">
        <w:t xml:space="preserve">]. </w:t>
      </w:r>
      <w:r w:rsidR="00DC79F7">
        <w:t>Further, it describes a “staged process” for executing keyword warrants, which is described below. [</w:t>
      </w:r>
      <w:r w:rsidR="00DC79F7" w:rsidRPr="00A45BD4">
        <w:rPr>
          <w:highlight w:val="yellow"/>
        </w:rPr>
        <w:t>CIT</w:t>
      </w:r>
      <w:r w:rsidR="00DC79F7">
        <w:rPr>
          <w:highlight w:val="yellow"/>
        </w:rPr>
        <w:t xml:space="preserve">E – this quote can be found in ¶ 3 of the </w:t>
      </w:r>
      <w:r w:rsidR="00DC79F7">
        <w:rPr>
          <w:i/>
          <w:iCs/>
          <w:highlight w:val="yellow"/>
        </w:rPr>
        <w:t>Seymour</w:t>
      </w:r>
      <w:r w:rsidR="00DC79F7">
        <w:rPr>
          <w:highlight w:val="yellow"/>
        </w:rPr>
        <w:t xml:space="preserve"> draft declaration from Nikki </w:t>
      </w:r>
      <w:proofErr w:type="spellStart"/>
      <w:r w:rsidR="00DC79F7">
        <w:rPr>
          <w:highlight w:val="yellow"/>
        </w:rPr>
        <w:t>Adeli</w:t>
      </w:r>
      <w:proofErr w:type="spellEnd"/>
      <w:r w:rsidR="00DC79F7">
        <w:t>].</w:t>
      </w:r>
    </w:p>
    <w:p w14:paraId="1828101E" w14:textId="7A3A72D3" w:rsidR="00636C5F" w:rsidRDefault="00D46DB3" w:rsidP="27D1A0D8">
      <w:pPr>
        <w:ind w:firstLine="720"/>
      </w:pPr>
      <w:r>
        <w:t>During the f</w:t>
      </w:r>
      <w:r w:rsidR="00344A77">
        <w:t>irst</w:t>
      </w:r>
      <w:r>
        <w:t xml:space="preserve"> stage</w:t>
      </w:r>
      <w:r w:rsidR="00344A77">
        <w:t>, u</w:t>
      </w:r>
      <w:r w:rsidR="00F21E0F">
        <w:t xml:space="preserve">pon receiving a keyword warrant, Google </w:t>
      </w:r>
      <w:r w:rsidR="00E644C0">
        <w:t xml:space="preserve">“creates a text-based query (that can include letters, numbers, or characters” based on the keyword search terms </w:t>
      </w:r>
      <w:r w:rsidR="009A394A">
        <w:t>identified in the warrant. [</w:t>
      </w:r>
      <w:r w:rsidR="009A394A" w:rsidRPr="00A45BD4">
        <w:rPr>
          <w:highlight w:val="yellow"/>
        </w:rPr>
        <w:t>CIT</w:t>
      </w:r>
      <w:r w:rsidR="009A394A">
        <w:rPr>
          <w:highlight w:val="yellow"/>
        </w:rPr>
        <w:t xml:space="preserve">E – this quote can be found in ¶ 4 of the </w:t>
      </w:r>
      <w:r w:rsidR="009A394A">
        <w:rPr>
          <w:i/>
          <w:iCs/>
          <w:highlight w:val="yellow"/>
        </w:rPr>
        <w:t>Seymour</w:t>
      </w:r>
      <w:r w:rsidR="009A394A">
        <w:rPr>
          <w:highlight w:val="yellow"/>
        </w:rPr>
        <w:t xml:space="preserve"> draft declaration from Nikki </w:t>
      </w:r>
      <w:proofErr w:type="spellStart"/>
      <w:r w:rsidR="009A394A">
        <w:rPr>
          <w:highlight w:val="yellow"/>
        </w:rPr>
        <w:t>Adeli</w:t>
      </w:r>
      <w:proofErr w:type="spellEnd"/>
      <w:r w:rsidR="009A394A">
        <w:t>].</w:t>
      </w:r>
      <w:r w:rsidR="00344A77">
        <w:t xml:space="preserve"> That query is </w:t>
      </w:r>
      <w:r w:rsidR="00FB3C75">
        <w:t>“run over the records of searches conducted through Google Search and Maps.” [</w:t>
      </w:r>
      <w:r w:rsidR="00FB3C75" w:rsidRPr="00A45BD4">
        <w:rPr>
          <w:highlight w:val="yellow"/>
        </w:rPr>
        <w:t>CIT</w:t>
      </w:r>
      <w:r w:rsidR="00FB3C75">
        <w:rPr>
          <w:highlight w:val="yellow"/>
        </w:rPr>
        <w:t xml:space="preserve">E – this quote can be found in ¶ 4 of the </w:t>
      </w:r>
      <w:r w:rsidR="00FB3C75">
        <w:rPr>
          <w:i/>
          <w:iCs/>
          <w:highlight w:val="yellow"/>
        </w:rPr>
        <w:t>Seymour</w:t>
      </w:r>
      <w:r w:rsidR="00FB3C75">
        <w:rPr>
          <w:highlight w:val="yellow"/>
        </w:rPr>
        <w:t xml:space="preserve"> draft declaration from Nikki </w:t>
      </w:r>
      <w:proofErr w:type="spellStart"/>
      <w:r w:rsidR="00FB3C75">
        <w:rPr>
          <w:highlight w:val="yellow"/>
        </w:rPr>
        <w:t>Adeli</w:t>
      </w:r>
      <w:proofErr w:type="spellEnd"/>
      <w:r w:rsidR="00FB3C75">
        <w:t xml:space="preserve">]. This includes searches conducted by authenticated Google users and </w:t>
      </w:r>
      <w:r w:rsidR="00876735">
        <w:t>searches conducted in a way that is not associated with a particular Google account (e.g., a Google user is not logged into a browser</w:t>
      </w:r>
      <w:r w:rsidR="00537CE6">
        <w:t>, a person does not have a Google account, etc.</w:t>
      </w:r>
      <w:r w:rsidR="00876735">
        <w:t>)</w:t>
      </w:r>
      <w:r w:rsidR="00537CE6">
        <w:t xml:space="preserve">. </w:t>
      </w:r>
      <w:r w:rsidR="005C1281">
        <w:rPr>
          <w:i/>
          <w:iCs/>
        </w:rPr>
        <w:t>See</w:t>
      </w:r>
      <w:r w:rsidR="005C1281">
        <w:t xml:space="preserve"> [</w:t>
      </w:r>
      <w:r w:rsidR="005C1281" w:rsidRPr="00A45BD4">
        <w:rPr>
          <w:highlight w:val="yellow"/>
        </w:rPr>
        <w:t>CIT</w:t>
      </w:r>
      <w:r w:rsidR="005C1281">
        <w:rPr>
          <w:highlight w:val="yellow"/>
        </w:rPr>
        <w:t xml:space="preserve">E – this assertion can be found in ¶ 6 of the </w:t>
      </w:r>
      <w:r w:rsidR="005C1281">
        <w:rPr>
          <w:i/>
          <w:iCs/>
          <w:highlight w:val="yellow"/>
        </w:rPr>
        <w:t>Seymour</w:t>
      </w:r>
      <w:r w:rsidR="005C1281">
        <w:rPr>
          <w:highlight w:val="yellow"/>
        </w:rPr>
        <w:t xml:space="preserve"> draft declaration from Nikki </w:t>
      </w:r>
      <w:proofErr w:type="spellStart"/>
      <w:r w:rsidR="005C1281">
        <w:rPr>
          <w:highlight w:val="yellow"/>
        </w:rPr>
        <w:t>Adeli</w:t>
      </w:r>
      <w:proofErr w:type="spellEnd"/>
      <w:r w:rsidR="005C1281">
        <w:t>].</w:t>
      </w:r>
      <w:r w:rsidR="004F1871">
        <w:t xml:space="preserve"> Put another way,</w:t>
      </w:r>
      <w:r w:rsidR="004B2C26">
        <w:t xml:space="preserve"> when responding to a keyword warrant,</w:t>
      </w:r>
      <w:r w:rsidR="004F1871">
        <w:t xml:space="preserve"> Google </w:t>
      </w:r>
      <w:r w:rsidR="00DC12A1">
        <w:t>queries</w:t>
      </w:r>
      <w:r w:rsidR="004F1871">
        <w:t xml:space="preserve"> all </w:t>
      </w:r>
      <w:r w:rsidR="00DC12A1">
        <w:t>searches run on Google Search or Google Maps</w:t>
      </w:r>
      <w:r w:rsidR="004B2C26">
        <w:t xml:space="preserve">, regardless </w:t>
      </w:r>
      <w:r w:rsidR="00C50295">
        <w:t xml:space="preserve">of whether the </w:t>
      </w:r>
      <w:r w:rsidR="00FC5B27">
        <w:t>person who conducted the search was logged into a Google account or consented to such use of their Google Search or Maps histories</w:t>
      </w:r>
      <w:r w:rsidR="004F1871">
        <w:t>.</w:t>
      </w:r>
      <w:r w:rsidR="00B311C9">
        <w:t xml:space="preserve"> As Google acknowledges, at </w:t>
      </w:r>
      <w:r w:rsidR="008B1972">
        <w:t>the point the query is run</w:t>
      </w:r>
      <w:r w:rsidR="00B311C9">
        <w:t>, there is no way to know which users—if any—ha</w:t>
      </w:r>
      <w:r w:rsidR="005E595A">
        <w:t>ve used the keywords contained in the warrant.</w:t>
      </w:r>
      <w:r w:rsidR="00583E02">
        <w:t xml:space="preserve"> [</w:t>
      </w:r>
      <w:r w:rsidR="00583E02" w:rsidRPr="00A45BD4">
        <w:rPr>
          <w:highlight w:val="yellow"/>
        </w:rPr>
        <w:t>CIT</w:t>
      </w:r>
      <w:r w:rsidR="00583E02">
        <w:rPr>
          <w:highlight w:val="yellow"/>
        </w:rPr>
        <w:t xml:space="preserve">E – this </w:t>
      </w:r>
      <w:r w:rsidR="002B202A">
        <w:rPr>
          <w:highlight w:val="yellow"/>
        </w:rPr>
        <w:t>assertion</w:t>
      </w:r>
      <w:r w:rsidR="00583E02">
        <w:rPr>
          <w:highlight w:val="yellow"/>
        </w:rPr>
        <w:t xml:space="preserve"> can be found in ¶ 4 of the </w:t>
      </w:r>
      <w:r w:rsidR="00583E02">
        <w:rPr>
          <w:i/>
          <w:iCs/>
          <w:highlight w:val="yellow"/>
        </w:rPr>
        <w:t>Seymour</w:t>
      </w:r>
      <w:r w:rsidR="00583E02">
        <w:rPr>
          <w:highlight w:val="yellow"/>
        </w:rPr>
        <w:t xml:space="preserve"> draft declaration from Nikki </w:t>
      </w:r>
      <w:proofErr w:type="spellStart"/>
      <w:r w:rsidR="00583E02">
        <w:rPr>
          <w:highlight w:val="yellow"/>
        </w:rPr>
        <w:t>Adeli</w:t>
      </w:r>
      <w:proofErr w:type="spellEnd"/>
      <w:r w:rsidR="00583E02">
        <w:t>].</w:t>
      </w:r>
    </w:p>
    <w:p w14:paraId="66025C31" w14:textId="1BF7961C" w:rsidR="004652C4" w:rsidRPr="00E31BDF" w:rsidRDefault="00911350" w:rsidP="27D1A0D8">
      <w:pPr>
        <w:ind w:firstLine="720"/>
      </w:pPr>
      <w:r>
        <w:t>The query produces a set of results that reflects who searched for the terms identified in the warrant.</w:t>
      </w:r>
      <w:r w:rsidR="00B01861">
        <w:t xml:space="preserve"> [</w:t>
      </w:r>
      <w:r w:rsidR="00B01861" w:rsidRPr="00A45BD4">
        <w:rPr>
          <w:highlight w:val="yellow"/>
        </w:rPr>
        <w:t>CIT</w:t>
      </w:r>
      <w:r w:rsidR="00B01861">
        <w:rPr>
          <w:highlight w:val="yellow"/>
        </w:rPr>
        <w:t xml:space="preserve">E – this </w:t>
      </w:r>
      <w:r w:rsidR="006E0411">
        <w:rPr>
          <w:highlight w:val="yellow"/>
        </w:rPr>
        <w:t>assertion</w:t>
      </w:r>
      <w:r w:rsidR="00B01861">
        <w:rPr>
          <w:highlight w:val="yellow"/>
        </w:rPr>
        <w:t xml:space="preserve"> can be found in ¶ 5 of the </w:t>
      </w:r>
      <w:r w:rsidR="00B01861">
        <w:rPr>
          <w:i/>
          <w:iCs/>
          <w:highlight w:val="yellow"/>
        </w:rPr>
        <w:t>Seymour</w:t>
      </w:r>
      <w:r w:rsidR="00B01861">
        <w:rPr>
          <w:highlight w:val="yellow"/>
        </w:rPr>
        <w:t xml:space="preserve"> draft declaration from Nikki </w:t>
      </w:r>
      <w:proofErr w:type="spellStart"/>
      <w:r w:rsidR="00B01861">
        <w:rPr>
          <w:highlight w:val="yellow"/>
        </w:rPr>
        <w:t>Adeli</w:t>
      </w:r>
      <w:proofErr w:type="spellEnd"/>
      <w:r w:rsidR="00B01861">
        <w:t>].</w:t>
      </w:r>
      <w:r>
        <w:t xml:space="preserve"> </w:t>
      </w:r>
      <w:r w:rsidR="00B01861">
        <w:t xml:space="preserve">Google then makes decisions about what information to include in its production to </w:t>
      </w:r>
      <w:r w:rsidR="00B01861">
        <w:lastRenderedPageBreak/>
        <w:t xml:space="preserve">law enforcement. </w:t>
      </w:r>
      <w:r w:rsidR="00B01861">
        <w:rPr>
          <w:i/>
          <w:iCs/>
        </w:rPr>
        <w:t>See</w:t>
      </w:r>
      <w:r w:rsidR="00B01861">
        <w:t xml:space="preserve"> [</w:t>
      </w:r>
      <w:r w:rsidR="00B01861" w:rsidRPr="00A45BD4">
        <w:rPr>
          <w:highlight w:val="yellow"/>
        </w:rPr>
        <w:t>CIT</w:t>
      </w:r>
      <w:r w:rsidR="00B01861">
        <w:rPr>
          <w:highlight w:val="yellow"/>
        </w:rPr>
        <w:t xml:space="preserve">E – this </w:t>
      </w:r>
      <w:r w:rsidR="006E0411">
        <w:rPr>
          <w:highlight w:val="yellow"/>
        </w:rPr>
        <w:t>assertion</w:t>
      </w:r>
      <w:r w:rsidR="00B01861">
        <w:rPr>
          <w:highlight w:val="yellow"/>
        </w:rPr>
        <w:t xml:space="preserve"> can be found in ¶ 5 of the </w:t>
      </w:r>
      <w:r w:rsidR="00B01861">
        <w:rPr>
          <w:i/>
          <w:iCs/>
          <w:highlight w:val="yellow"/>
        </w:rPr>
        <w:t>Seymour</w:t>
      </w:r>
      <w:r w:rsidR="00B01861">
        <w:rPr>
          <w:highlight w:val="yellow"/>
        </w:rPr>
        <w:t xml:space="preserve"> draft declaration from Nikki </w:t>
      </w:r>
      <w:proofErr w:type="spellStart"/>
      <w:r w:rsidR="00B01861">
        <w:rPr>
          <w:highlight w:val="yellow"/>
        </w:rPr>
        <w:t>Adeli</w:t>
      </w:r>
      <w:proofErr w:type="spellEnd"/>
      <w:r w:rsidR="00B01861">
        <w:t>]. Among those decisions, Google has indicated it frequently will disclose results that go beyond</w:t>
      </w:r>
      <w:r w:rsidR="00610609">
        <w:t xml:space="preserve"> just the search terms mandated in the warrant. </w:t>
      </w:r>
      <w:r w:rsidR="00610609">
        <w:rPr>
          <w:i/>
          <w:iCs/>
        </w:rPr>
        <w:t>See</w:t>
      </w:r>
      <w:r w:rsidR="00610609">
        <w:t xml:space="preserve"> [</w:t>
      </w:r>
      <w:r w:rsidR="00610609" w:rsidRPr="00A45BD4">
        <w:rPr>
          <w:highlight w:val="yellow"/>
        </w:rPr>
        <w:t>CIT</w:t>
      </w:r>
      <w:r w:rsidR="00610609">
        <w:rPr>
          <w:highlight w:val="yellow"/>
        </w:rPr>
        <w:t xml:space="preserve">E – this </w:t>
      </w:r>
      <w:r w:rsidR="006E0411">
        <w:rPr>
          <w:highlight w:val="yellow"/>
        </w:rPr>
        <w:t>assertion</w:t>
      </w:r>
      <w:r w:rsidR="00610609">
        <w:rPr>
          <w:highlight w:val="yellow"/>
        </w:rPr>
        <w:t xml:space="preserve"> can be found in ¶ 5 of the </w:t>
      </w:r>
      <w:r w:rsidR="00610609">
        <w:rPr>
          <w:i/>
          <w:iCs/>
          <w:highlight w:val="yellow"/>
        </w:rPr>
        <w:t>Seymour</w:t>
      </w:r>
      <w:r w:rsidR="00610609">
        <w:rPr>
          <w:highlight w:val="yellow"/>
        </w:rPr>
        <w:t xml:space="preserve"> draft declaration from Nikki </w:t>
      </w:r>
      <w:proofErr w:type="spellStart"/>
      <w:r w:rsidR="00610609">
        <w:rPr>
          <w:highlight w:val="yellow"/>
        </w:rPr>
        <w:t>Adeli</w:t>
      </w:r>
      <w:proofErr w:type="spellEnd"/>
      <w:r w:rsidR="00610609">
        <w:t>].</w:t>
      </w:r>
      <w:r w:rsidR="00730469">
        <w:t xml:space="preserve"> It will do so even where the search results strongly imply that </w:t>
      </w:r>
      <w:r w:rsidR="001A5085">
        <w:t>a</w:t>
      </w:r>
      <w:r w:rsidR="008169E5">
        <w:t xml:space="preserve"> keyword search </w:t>
      </w:r>
      <w:r w:rsidR="00E31BDF">
        <w:t xml:space="preserve">is irrelevant. </w:t>
      </w:r>
      <w:r w:rsidR="00E31BDF">
        <w:rPr>
          <w:i/>
          <w:iCs/>
        </w:rPr>
        <w:t>See</w:t>
      </w:r>
      <w:r w:rsidR="00E31BDF">
        <w:t xml:space="preserve"> </w:t>
      </w:r>
      <w:r w:rsidR="001A5085">
        <w:t>[</w:t>
      </w:r>
      <w:r w:rsidR="001A5085" w:rsidRPr="00A45BD4">
        <w:rPr>
          <w:highlight w:val="yellow"/>
        </w:rPr>
        <w:t>CIT</w:t>
      </w:r>
      <w:r w:rsidR="001A5085">
        <w:rPr>
          <w:highlight w:val="yellow"/>
        </w:rPr>
        <w:t xml:space="preserve">E – this quote can be found in ¶ 7 of the </w:t>
      </w:r>
      <w:r w:rsidR="001A5085">
        <w:rPr>
          <w:i/>
          <w:iCs/>
          <w:highlight w:val="yellow"/>
        </w:rPr>
        <w:t>Seymour</w:t>
      </w:r>
      <w:r w:rsidR="001A5085">
        <w:rPr>
          <w:highlight w:val="yellow"/>
        </w:rPr>
        <w:t xml:space="preserve"> draft declaration from Nikki </w:t>
      </w:r>
      <w:proofErr w:type="spellStart"/>
      <w:r w:rsidR="001A5085">
        <w:rPr>
          <w:highlight w:val="yellow"/>
        </w:rPr>
        <w:t>Adeli</w:t>
      </w:r>
      <w:proofErr w:type="spellEnd"/>
      <w:r w:rsidR="001A5085">
        <w:t>] (stating that Google will disclose search results for similar addresses in other cities or states).</w:t>
      </w:r>
    </w:p>
    <w:p w14:paraId="2C670EC8" w14:textId="6F46417C" w:rsidR="006E0411" w:rsidRDefault="006E0411" w:rsidP="27D1A0D8">
      <w:pPr>
        <w:ind w:firstLine="720"/>
      </w:pPr>
      <w:r>
        <w:t>Before turning over the query results to law enforcement, Google “de-</w:t>
      </w:r>
      <w:proofErr w:type="spellStart"/>
      <w:r>
        <w:t>identifie</w:t>
      </w:r>
      <w:proofErr w:type="spellEnd"/>
      <w:r>
        <w:t>[s]” the results. [</w:t>
      </w:r>
      <w:r w:rsidRPr="00A45BD4">
        <w:rPr>
          <w:highlight w:val="yellow"/>
        </w:rPr>
        <w:t>CIT</w:t>
      </w:r>
      <w:r>
        <w:rPr>
          <w:highlight w:val="yellow"/>
        </w:rPr>
        <w:t xml:space="preserve">E – this quote can be found in ¶ 6 of the </w:t>
      </w:r>
      <w:r>
        <w:rPr>
          <w:i/>
          <w:iCs/>
          <w:highlight w:val="yellow"/>
        </w:rPr>
        <w:t>Seymour</w:t>
      </w:r>
      <w:r>
        <w:rPr>
          <w:highlight w:val="yellow"/>
        </w:rPr>
        <w:t xml:space="preserve"> draft declaration from Nikki </w:t>
      </w:r>
      <w:proofErr w:type="spellStart"/>
      <w:r>
        <w:rPr>
          <w:highlight w:val="yellow"/>
        </w:rPr>
        <w:t>Adeli</w:t>
      </w:r>
      <w:proofErr w:type="spellEnd"/>
      <w:r>
        <w:t>].</w:t>
      </w:r>
      <w:r w:rsidR="0025548F">
        <w:t xml:space="preserve"> The “production version” of the query results “typically includes the following categories of information: (1) the date and time of the [keyword] search, (2) coarse location information inferred from the IP address from which the search was conducted, (3) the Query, (4) the Result,</w:t>
      </w:r>
      <w:r w:rsidR="00C43D39">
        <w:t xml:space="preserve"> (5) the Host, (6) the Request, (7) a truncated Google identifier (known as the GAIA ID) if the search was conducted from an authenticated user’s account, or a tru</w:t>
      </w:r>
      <w:r w:rsidR="00512C34">
        <w:t>ncated version of the Browser Cookie ID if the search was not conducted from an authenticated user’s account, and (8) the associated user agent string.” [</w:t>
      </w:r>
      <w:r w:rsidR="00512C34" w:rsidRPr="00A45BD4">
        <w:rPr>
          <w:highlight w:val="yellow"/>
        </w:rPr>
        <w:t>CIT</w:t>
      </w:r>
      <w:r w:rsidR="00512C34">
        <w:rPr>
          <w:highlight w:val="yellow"/>
        </w:rPr>
        <w:t xml:space="preserve">E – this quote can be found in ¶ 6 of the </w:t>
      </w:r>
      <w:r w:rsidR="00512C34">
        <w:rPr>
          <w:i/>
          <w:iCs/>
          <w:highlight w:val="yellow"/>
        </w:rPr>
        <w:t>Seymour</w:t>
      </w:r>
      <w:r w:rsidR="00512C34">
        <w:rPr>
          <w:highlight w:val="yellow"/>
        </w:rPr>
        <w:t xml:space="preserve"> draft declaration from Nikki </w:t>
      </w:r>
      <w:proofErr w:type="spellStart"/>
      <w:r w:rsidR="00512C34">
        <w:rPr>
          <w:highlight w:val="yellow"/>
        </w:rPr>
        <w:t>Adeli</w:t>
      </w:r>
      <w:proofErr w:type="spellEnd"/>
      <w:r w:rsidR="00512C34">
        <w:t>].</w:t>
      </w:r>
      <w:r w:rsidR="00EF00B5">
        <w:t xml:space="preserve"> “The Query” is the keyword a user enters into Google Search or Google Maps</w:t>
      </w:r>
      <w:r w:rsidR="00085A25">
        <w:t>.</w:t>
      </w:r>
      <w:r w:rsidR="00EF00B5">
        <w:t xml:space="preserve"> “</w:t>
      </w:r>
      <w:r w:rsidR="00085A25">
        <w:t>T</w:t>
      </w:r>
      <w:r w:rsidR="00EF00B5">
        <w:t xml:space="preserve">he Result” refers to the URL </w:t>
      </w:r>
      <w:r w:rsidR="00E75934">
        <w:t xml:space="preserve">that is produced when a user conducts a keyword search and that shows the </w:t>
      </w:r>
      <w:r w:rsidR="00085A25">
        <w:t xml:space="preserve">results of the search. </w:t>
      </w:r>
      <w:r w:rsidR="00D012A5">
        <w:t>“The Host” is [</w:t>
      </w:r>
      <w:r w:rsidR="00D012A5" w:rsidRPr="002A76BD">
        <w:rPr>
          <w:highlight w:val="yellow"/>
        </w:rPr>
        <w:t>FILL IN</w:t>
      </w:r>
      <w:r w:rsidR="00D012A5">
        <w:t xml:space="preserve">]. </w:t>
      </w:r>
      <w:r w:rsidR="002A76BD">
        <w:t>“The Request” is [</w:t>
      </w:r>
      <w:r w:rsidR="002A76BD" w:rsidRPr="002A76BD">
        <w:rPr>
          <w:highlight w:val="yellow"/>
        </w:rPr>
        <w:t>FILL IN</w:t>
      </w:r>
      <w:r w:rsidR="002A76BD">
        <w:t>].</w:t>
      </w:r>
      <w:r w:rsidR="00302AF6">
        <w:t xml:space="preserve"> The GAIA ID reflects [</w:t>
      </w:r>
      <w:r w:rsidR="00302AF6" w:rsidRPr="002A76BD">
        <w:rPr>
          <w:highlight w:val="yellow"/>
        </w:rPr>
        <w:t>FILL IN</w:t>
      </w:r>
      <w:r w:rsidR="00302AF6">
        <w:t xml:space="preserve">]. And a “Browser Cookie ID” </w:t>
      </w:r>
      <w:r w:rsidR="00D82C77">
        <w:t>reflects [</w:t>
      </w:r>
      <w:r w:rsidR="00D82C77" w:rsidRPr="002A76BD">
        <w:rPr>
          <w:highlight w:val="yellow"/>
        </w:rPr>
        <w:t>FILL IN</w:t>
      </w:r>
      <w:r w:rsidR="00D82C77">
        <w:t>].</w:t>
      </w:r>
    </w:p>
    <w:p w14:paraId="4BB93219" w14:textId="3F0BD34A" w:rsidR="7F590F71" w:rsidRDefault="002D18CF" w:rsidP="1277E99F">
      <w:pPr>
        <w:ind w:firstLine="720"/>
      </w:pPr>
      <w:r>
        <w:t xml:space="preserve">While Google asserts that it de-identifies these results before disclosing them to law enforcement, </w:t>
      </w:r>
      <w:r>
        <w:rPr>
          <w:i/>
          <w:iCs/>
        </w:rPr>
        <w:t>see</w:t>
      </w:r>
      <w:r>
        <w:t xml:space="preserve"> [</w:t>
      </w:r>
      <w:r w:rsidRPr="00A45BD4">
        <w:rPr>
          <w:highlight w:val="yellow"/>
        </w:rPr>
        <w:t>CIT</w:t>
      </w:r>
      <w:r>
        <w:rPr>
          <w:highlight w:val="yellow"/>
        </w:rPr>
        <w:t xml:space="preserve">E – this assertion can be found in ¶ 7 of the </w:t>
      </w:r>
      <w:r>
        <w:rPr>
          <w:i/>
          <w:iCs/>
          <w:highlight w:val="yellow"/>
        </w:rPr>
        <w:t>Seymour</w:t>
      </w:r>
      <w:r>
        <w:rPr>
          <w:highlight w:val="yellow"/>
        </w:rPr>
        <w:t xml:space="preserve"> draft declaration from Nikki </w:t>
      </w:r>
      <w:proofErr w:type="spellStart"/>
      <w:r>
        <w:rPr>
          <w:highlight w:val="yellow"/>
        </w:rPr>
        <w:t>Adeli</w:t>
      </w:r>
      <w:proofErr w:type="spellEnd"/>
      <w:r>
        <w:t xml:space="preserve">], the information provided can be used to identify people who used the relevant </w:t>
      </w:r>
      <w:r>
        <w:lastRenderedPageBreak/>
        <w:t>search terms without court supervision. As Google has explained, d</w:t>
      </w:r>
      <w:r w:rsidR="002E73A9">
        <w:t xml:space="preserve">uring the second stage of executing the warrant, </w:t>
      </w:r>
      <w:r w:rsidR="002650D3">
        <w:t xml:space="preserve">law enforcement </w:t>
      </w:r>
      <w:r w:rsidR="00456A94">
        <w:t xml:space="preserve">“can compel Google to provide additional information for those users the government has </w:t>
      </w:r>
      <w:r w:rsidR="00C05D4D">
        <w:t>determined</w:t>
      </w:r>
      <w:r w:rsidR="00456A94">
        <w:t xml:space="preserve"> to be relevant to its investigation” if allowed by the warrant. [</w:t>
      </w:r>
      <w:r w:rsidR="00456A94" w:rsidRPr="00A45BD4">
        <w:rPr>
          <w:highlight w:val="yellow"/>
        </w:rPr>
        <w:t>CIT</w:t>
      </w:r>
      <w:r w:rsidR="00456A94">
        <w:rPr>
          <w:highlight w:val="yellow"/>
        </w:rPr>
        <w:t xml:space="preserve">E – this quote can be found in ¶ 8 of the </w:t>
      </w:r>
      <w:r w:rsidR="00456A94">
        <w:rPr>
          <w:i/>
          <w:iCs/>
          <w:highlight w:val="yellow"/>
        </w:rPr>
        <w:t>Seymour</w:t>
      </w:r>
      <w:r w:rsidR="00456A94">
        <w:rPr>
          <w:highlight w:val="yellow"/>
        </w:rPr>
        <w:t xml:space="preserve"> draft declaration from Nikki </w:t>
      </w:r>
      <w:proofErr w:type="spellStart"/>
      <w:r w:rsidR="00456A94">
        <w:rPr>
          <w:highlight w:val="yellow"/>
        </w:rPr>
        <w:t>Adeli</w:t>
      </w:r>
      <w:proofErr w:type="spellEnd"/>
      <w:r w:rsidR="00456A94">
        <w:t>].</w:t>
      </w:r>
      <w:r w:rsidR="00BA0472">
        <w:t xml:space="preserve"> Separate from this, law enforcement can </w:t>
      </w:r>
      <w:r w:rsidR="0088744F">
        <w:t xml:space="preserve">use a subpoena to obtain </w:t>
      </w:r>
      <w:r w:rsidR="00AA6B26">
        <w:t>the name and address of the account holder</w:t>
      </w:r>
      <w:r w:rsidR="00407B80">
        <w:t xml:space="preserve">. </w:t>
      </w:r>
      <w:r w:rsidR="00407B80">
        <w:rPr>
          <w:i/>
          <w:iCs/>
        </w:rPr>
        <w:t>See</w:t>
      </w:r>
      <w:r w:rsidR="00407B80">
        <w:t xml:space="preserve"> [</w:t>
      </w:r>
      <w:r w:rsidR="00407B80" w:rsidRPr="00A45BD4">
        <w:rPr>
          <w:highlight w:val="yellow"/>
        </w:rPr>
        <w:t>CIT</w:t>
      </w:r>
      <w:r w:rsidR="00407B80">
        <w:rPr>
          <w:highlight w:val="yellow"/>
        </w:rPr>
        <w:t xml:space="preserve">E – this quote can be found in ¶ 8 of the </w:t>
      </w:r>
      <w:r w:rsidR="00407B80">
        <w:rPr>
          <w:i/>
          <w:iCs/>
          <w:highlight w:val="yellow"/>
        </w:rPr>
        <w:t>Seymour</w:t>
      </w:r>
      <w:r w:rsidR="00407B80">
        <w:rPr>
          <w:highlight w:val="yellow"/>
        </w:rPr>
        <w:t xml:space="preserve"> draft declaration from Nikki </w:t>
      </w:r>
      <w:proofErr w:type="spellStart"/>
      <w:r w:rsidR="00407B80">
        <w:rPr>
          <w:highlight w:val="yellow"/>
        </w:rPr>
        <w:t>Adeli</w:t>
      </w:r>
      <w:proofErr w:type="spellEnd"/>
      <w:r w:rsidR="00407B80">
        <w:rPr>
          <w:highlight w:val="yellow"/>
        </w:rPr>
        <w:t xml:space="preserve"> (</w:t>
      </w:r>
      <w:r w:rsidR="00C3303C">
        <w:rPr>
          <w:highlight w:val="yellow"/>
        </w:rPr>
        <w:t>stat</w:t>
      </w:r>
      <w:r w:rsidR="00407B80">
        <w:rPr>
          <w:highlight w:val="yellow"/>
        </w:rPr>
        <w:t xml:space="preserve">ing </w:t>
      </w:r>
      <w:r w:rsidR="00E02722">
        <w:rPr>
          <w:highlight w:val="yellow"/>
        </w:rPr>
        <w:t>that law enforcement can</w:t>
      </w:r>
      <w:r w:rsidR="00216DEB">
        <w:rPr>
          <w:highlight w:val="yellow"/>
        </w:rPr>
        <w:t xml:space="preserve"> use subpoenas under</w:t>
      </w:r>
      <w:r w:rsidR="00E02722">
        <w:rPr>
          <w:highlight w:val="yellow"/>
        </w:rPr>
        <w:t xml:space="preserve"> </w:t>
      </w:r>
      <w:r w:rsidR="00407B80">
        <w:rPr>
          <w:highlight w:val="yellow"/>
        </w:rPr>
        <w:t>18</w:t>
      </w:r>
      <w:r w:rsidR="00216DEB">
        <w:rPr>
          <w:highlight w:val="yellow"/>
        </w:rPr>
        <w:t> </w:t>
      </w:r>
      <w:r w:rsidR="00407B80">
        <w:rPr>
          <w:highlight w:val="yellow"/>
        </w:rPr>
        <w:t>U.S.C.</w:t>
      </w:r>
      <w:r w:rsidR="00E02722">
        <w:rPr>
          <w:highlight w:val="yellow"/>
        </w:rPr>
        <w:t xml:space="preserve"> § 2703(c)(2)</w:t>
      </w:r>
      <w:r w:rsidR="00DF3DC6">
        <w:rPr>
          <w:highlight w:val="yellow"/>
        </w:rPr>
        <w:t xml:space="preserve"> </w:t>
      </w:r>
      <w:r w:rsidR="00E02722">
        <w:rPr>
          <w:highlight w:val="yellow"/>
        </w:rPr>
        <w:t xml:space="preserve">to obtain various </w:t>
      </w:r>
      <w:r w:rsidR="00552AA5">
        <w:rPr>
          <w:highlight w:val="yellow"/>
        </w:rPr>
        <w:t xml:space="preserve">categories of </w:t>
      </w:r>
      <w:r w:rsidR="007944E2">
        <w:rPr>
          <w:highlight w:val="yellow"/>
        </w:rPr>
        <w:t>identifying formation</w:t>
      </w:r>
      <w:r w:rsidR="00C3303C">
        <w:rPr>
          <w:highlight w:val="yellow"/>
        </w:rPr>
        <w:t xml:space="preserve"> after determining wh</w:t>
      </w:r>
      <w:r w:rsidR="00A03778">
        <w:rPr>
          <w:highlight w:val="yellow"/>
        </w:rPr>
        <w:t>ich</w:t>
      </w:r>
      <w:r w:rsidR="00C3303C">
        <w:rPr>
          <w:highlight w:val="yellow"/>
        </w:rPr>
        <w:t xml:space="preserve"> accounts are relevant to the investigation</w:t>
      </w:r>
      <w:r w:rsidR="007944E2">
        <w:rPr>
          <w:highlight w:val="yellow"/>
        </w:rPr>
        <w:t>)</w:t>
      </w:r>
      <w:r w:rsidR="00407B80">
        <w:t>].</w:t>
      </w:r>
      <w:r w:rsidR="009B50EF">
        <w:t xml:space="preserve"> There is nothing in Google’s process that prevents law enforcement from seeking identifying information about </w:t>
      </w:r>
      <w:proofErr w:type="gramStart"/>
      <w:r w:rsidR="009B50EF">
        <w:t>all of</w:t>
      </w:r>
      <w:proofErr w:type="gramEnd"/>
      <w:r w:rsidR="009B50EF">
        <w:t xml:space="preserve"> the users identified in the de-identified query results.</w:t>
      </w:r>
    </w:p>
    <w:p w14:paraId="209D6E00" w14:textId="3D1462D2" w:rsidR="62DB64D5" w:rsidRDefault="3006A5C3" w:rsidP="6CF908B6">
      <w:pPr>
        <w:pStyle w:val="Heading2"/>
      </w:pPr>
      <w:r>
        <w:t>Keyword Warrant[</w:t>
      </w:r>
      <w:r w:rsidRPr="401C7CEE">
        <w:rPr>
          <w:highlight w:val="yellow"/>
        </w:rPr>
        <w:t>s</w:t>
      </w:r>
      <w:r>
        <w:t>] in This Case</w:t>
      </w:r>
    </w:p>
    <w:p w14:paraId="51822E9E" w14:textId="580280F1" w:rsidR="62DB64D5" w:rsidRDefault="3C720DD1" w:rsidP="4935A04E">
      <w:pPr>
        <w:ind w:firstLine="720"/>
      </w:pPr>
      <w:r>
        <w:t>[</w:t>
      </w:r>
      <w:r w:rsidRPr="27D1A0D8">
        <w:rPr>
          <w:highlight w:val="yellow"/>
        </w:rPr>
        <w:t>Optional paragraph if the search engine refused to comply with earlier warrants from law enforcement:</w:t>
      </w:r>
      <w:r>
        <w:t>] On [</w:t>
      </w:r>
      <w:r w:rsidRPr="27D1A0D8">
        <w:rPr>
          <w:highlight w:val="yellow"/>
        </w:rPr>
        <w:t>date</w:t>
      </w:r>
      <w:r>
        <w:t>], the government submitted a keyword warrant to [</w:t>
      </w:r>
      <w:r w:rsidRPr="27D1A0D8">
        <w:rPr>
          <w:highlight w:val="yellow"/>
        </w:rPr>
        <w:t>search engine</w:t>
      </w:r>
      <w:r>
        <w:t>] requesting data about users who searched for variations of [</w:t>
      </w:r>
      <w:r w:rsidRPr="27D1A0D8">
        <w:rPr>
          <w:highlight w:val="yellow"/>
        </w:rPr>
        <w:t>term</w:t>
      </w:r>
      <w:r w:rsidR="001511E6" w:rsidRPr="01E989C6">
        <w:rPr>
          <w:highlight w:val="yellow"/>
        </w:rPr>
        <w:t>(s)</w:t>
      </w:r>
      <w:r>
        <w:t>]. [</w:t>
      </w:r>
      <w:r w:rsidRPr="27D1A0D8">
        <w:rPr>
          <w:highlight w:val="yellow"/>
        </w:rPr>
        <w:t>Search engine</w:t>
      </w:r>
      <w:r>
        <w:t>] refused to disclose data in response to this warrant. [</w:t>
      </w:r>
      <w:r w:rsidRPr="27D1A0D8">
        <w:rPr>
          <w:highlight w:val="yellow"/>
        </w:rPr>
        <w:t xml:space="preserve">Repeat </w:t>
      </w:r>
      <w:r w:rsidRPr="4D8A0EAB">
        <w:rPr>
          <w:highlight w:val="yellow"/>
        </w:rPr>
        <w:t>prior</w:t>
      </w:r>
      <w:r w:rsidRPr="142E3ABA">
        <w:rPr>
          <w:highlight w:val="yellow"/>
        </w:rPr>
        <w:t xml:space="preserve"> sentences</w:t>
      </w:r>
      <w:r w:rsidRPr="27D1A0D8">
        <w:rPr>
          <w:highlight w:val="yellow"/>
        </w:rPr>
        <w:t xml:space="preserve"> pursuant to </w:t>
      </w:r>
      <w:r w:rsidRPr="79240E2A">
        <w:rPr>
          <w:highlight w:val="yellow"/>
        </w:rPr>
        <w:t>the</w:t>
      </w:r>
      <w:r w:rsidRPr="27D1A0D8">
        <w:rPr>
          <w:highlight w:val="yellow"/>
        </w:rPr>
        <w:t xml:space="preserve"> number of rejected warrants law enforcement provided to the search engine</w:t>
      </w:r>
      <w:r>
        <w:t>]. The government submitted a [</w:t>
      </w:r>
      <w:r w:rsidRPr="27D1A0D8">
        <w:rPr>
          <w:highlight w:val="yellow"/>
        </w:rPr>
        <w:t>second, third, fourth, etc.</w:t>
      </w:r>
      <w:r>
        <w:t>] version of the keyword warrant with which [</w:t>
      </w:r>
      <w:r w:rsidRPr="27D1A0D8">
        <w:rPr>
          <w:highlight w:val="yellow"/>
        </w:rPr>
        <w:t>search engine</w:t>
      </w:r>
      <w:r>
        <w:t>] complied.</w:t>
      </w:r>
    </w:p>
    <w:p w14:paraId="0065C14E" w14:textId="43B582BE" w:rsidR="4935A04E" w:rsidRDefault="773F4D8D" w:rsidP="4935A04E">
      <w:pPr>
        <w:ind w:firstLine="720"/>
      </w:pPr>
      <w:r>
        <w:t>Consistent with</w:t>
      </w:r>
      <w:r w:rsidR="005765B2">
        <w:t xml:space="preserve"> the first stage</w:t>
      </w:r>
      <w:r>
        <w:t xml:space="preserve"> of a typical keyword warrant, on</w:t>
      </w:r>
      <w:r w:rsidR="4935A04E" w:rsidRPr="4935A04E">
        <w:t xml:space="preserve"> [</w:t>
      </w:r>
      <w:r w:rsidR="4935A04E" w:rsidRPr="4935A04E">
        <w:rPr>
          <w:highlight w:val="yellow"/>
        </w:rPr>
        <w:t>date</w:t>
      </w:r>
      <w:r w:rsidR="4935A04E" w:rsidRPr="4935A04E">
        <w:t>], the government requested data from [</w:t>
      </w:r>
      <w:r w:rsidR="4935A04E" w:rsidRPr="4935A04E">
        <w:rPr>
          <w:highlight w:val="yellow"/>
        </w:rPr>
        <w:t>search engine</w:t>
      </w:r>
      <w:r w:rsidR="4935A04E" w:rsidRPr="4935A04E">
        <w:t>] about users who searched [</w:t>
      </w:r>
      <w:r w:rsidR="4935A04E" w:rsidRPr="4935A04E">
        <w:rPr>
          <w:highlight w:val="yellow"/>
        </w:rPr>
        <w:t>phrase(s)</w:t>
      </w:r>
      <w:r w:rsidR="4935A04E" w:rsidRPr="4935A04E">
        <w:t>] between [</w:t>
      </w:r>
      <w:r w:rsidR="4935A04E" w:rsidRPr="4935A04E">
        <w:rPr>
          <w:highlight w:val="yellow"/>
        </w:rPr>
        <w:t>time</w:t>
      </w:r>
      <w:r w:rsidR="4935A04E" w:rsidRPr="4935A04E">
        <w:t>] and [</w:t>
      </w:r>
      <w:r w:rsidR="4935A04E" w:rsidRPr="4935A04E">
        <w:rPr>
          <w:highlight w:val="yellow"/>
        </w:rPr>
        <w:t>time</w:t>
      </w:r>
      <w:r w:rsidR="4935A04E" w:rsidRPr="4935A04E">
        <w:t>]. The government subsequently received [</w:t>
      </w:r>
      <w:r w:rsidR="4935A04E" w:rsidRPr="4935A04E">
        <w:rPr>
          <w:highlight w:val="yellow"/>
        </w:rPr>
        <w:t>data particulars, e.g., anonymized identifiers associated with accounts, IP addresses, dates and times of searches, search histories, associated phone numbers and email accounts, etc.</w:t>
      </w:r>
      <w:r w:rsidR="4935A04E" w:rsidRPr="4935A04E">
        <w:t>] from [</w:t>
      </w:r>
      <w:r w:rsidR="4935A04E" w:rsidRPr="4935A04E">
        <w:rPr>
          <w:highlight w:val="yellow"/>
        </w:rPr>
        <w:t>search engine</w:t>
      </w:r>
      <w:r w:rsidR="4935A04E" w:rsidRPr="4935A04E">
        <w:t xml:space="preserve">]. </w:t>
      </w:r>
    </w:p>
    <w:p w14:paraId="3B042A25" w14:textId="4822B299" w:rsidR="4935A04E" w:rsidRDefault="4935A04E" w:rsidP="4935A04E">
      <w:pPr>
        <w:ind w:firstLine="720"/>
      </w:pPr>
      <w:r w:rsidRPr="4935A04E">
        <w:lastRenderedPageBreak/>
        <w:t>The results contained [</w:t>
      </w:r>
      <w:r w:rsidRPr="4935A04E">
        <w:rPr>
          <w:highlight w:val="yellow"/>
        </w:rPr>
        <w:t>what law enforcement was able to glean from data in relation to the investigation and your client</w:t>
      </w:r>
      <w:r w:rsidRPr="4935A04E">
        <w:t xml:space="preserve">]. </w:t>
      </w:r>
    </w:p>
    <w:p w14:paraId="70AB7BC6" w14:textId="25658A18" w:rsidR="008B3F82" w:rsidRDefault="773F4D8D" w:rsidP="4935A04E">
      <w:pPr>
        <w:ind w:firstLine="720"/>
      </w:pPr>
      <w:r>
        <w:t xml:space="preserve">Consistent with </w:t>
      </w:r>
      <w:r w:rsidR="00B24854">
        <w:t>the second stage</w:t>
      </w:r>
      <w:r>
        <w:t xml:space="preserve"> of a typical keyword warrant, on</w:t>
      </w:r>
      <w:r w:rsidR="4935A04E" w:rsidRPr="4935A04E">
        <w:t xml:space="preserve"> [</w:t>
      </w:r>
      <w:r w:rsidR="4935A04E" w:rsidRPr="4935A04E">
        <w:rPr>
          <w:highlight w:val="yellow"/>
        </w:rPr>
        <w:t>date</w:t>
      </w:r>
      <w:r w:rsidR="4935A04E" w:rsidRPr="4935A04E">
        <w:t>], the government requested [</w:t>
      </w:r>
      <w:r w:rsidR="4935A04E" w:rsidRPr="4935A04E">
        <w:rPr>
          <w:highlight w:val="yellow"/>
        </w:rPr>
        <w:t>identifying information</w:t>
      </w:r>
      <w:r w:rsidR="4935A04E" w:rsidRPr="4935A04E">
        <w:t>] from [</w:t>
      </w:r>
      <w:r w:rsidR="4935A04E" w:rsidRPr="4935A04E">
        <w:rPr>
          <w:highlight w:val="yellow"/>
        </w:rPr>
        <w:t>search engine</w:t>
      </w:r>
      <w:r w:rsidR="4935A04E" w:rsidRPr="4935A04E">
        <w:t>]. The request sought [</w:t>
      </w:r>
      <w:r w:rsidR="4935A04E" w:rsidRPr="4935A04E">
        <w:rPr>
          <w:highlight w:val="yellow"/>
        </w:rPr>
        <w:t>identifying information particulars, e.g., full name, date of birth, telephone number(s), email address(es), physical address(es), all log-in IP address(es), location data associated with an account, the IP address with associated Port ID(s) used to register an account, internet search history, the contents of emails sent or received from an account, any other email address associated with an account, any photos or videos stored in connection with an account, etc.</w:t>
      </w:r>
      <w:r w:rsidR="4935A04E" w:rsidRPr="4935A04E">
        <w:t>].</w:t>
      </w:r>
    </w:p>
    <w:p w14:paraId="648D7188" w14:textId="3F35B2CE" w:rsidR="4935A04E" w:rsidRDefault="4935A04E" w:rsidP="4935A04E">
      <w:pPr>
        <w:ind w:firstLine="720"/>
      </w:pPr>
      <w:r w:rsidRPr="4935A04E">
        <w:t>The government subsequently received [</w:t>
      </w:r>
      <w:r w:rsidRPr="4935A04E">
        <w:rPr>
          <w:highlight w:val="yellow"/>
        </w:rPr>
        <w:t>relevant information to the case at hand</w:t>
      </w:r>
      <w:r w:rsidRPr="4935A04E">
        <w:t>].</w:t>
      </w:r>
    </w:p>
    <w:p w14:paraId="73C50FE9" w14:textId="21CC0A17" w:rsidR="006014D8" w:rsidRPr="00BA5B28" w:rsidRDefault="4E3B83FB" w:rsidP="4935A04E">
      <w:pPr>
        <w:pStyle w:val="Heading1"/>
      </w:pPr>
      <w:r>
        <w:t>ARGUMENT</w:t>
      </w:r>
      <w:bookmarkEnd w:id="5"/>
      <w:bookmarkEnd w:id="6"/>
      <w:bookmarkEnd w:id="7"/>
      <w:bookmarkEnd w:id="8"/>
    </w:p>
    <w:p w14:paraId="78024440" w14:textId="0C8894C5" w:rsidR="527C9A01" w:rsidRDefault="330BB52B" w:rsidP="009A1E32">
      <w:pPr>
        <w:ind w:firstLine="720"/>
      </w:pPr>
      <w:r>
        <w:t>The instant keyword warrant</w:t>
      </w:r>
      <w:r w:rsidR="000B0B58">
        <w:t>[</w:t>
      </w:r>
      <w:r w:rsidR="000B0B58" w:rsidRPr="00D452C3">
        <w:rPr>
          <w:highlight w:val="yellow"/>
        </w:rPr>
        <w:t>s</w:t>
      </w:r>
      <w:r w:rsidR="000B0B58">
        <w:t>]</w:t>
      </w:r>
      <w:r>
        <w:t xml:space="preserve"> constitute</w:t>
      </w:r>
      <w:r w:rsidR="000B0B58">
        <w:t>[</w:t>
      </w:r>
      <w:r w:rsidRPr="00D452C3">
        <w:rPr>
          <w:highlight w:val="yellow"/>
        </w:rPr>
        <w:t>s</w:t>
      </w:r>
      <w:r w:rsidR="000B0B58">
        <w:t>]</w:t>
      </w:r>
      <w:r>
        <w:t xml:space="preserve"> a Fourth Amendment search under </w:t>
      </w:r>
      <w:r w:rsidR="3AF532C7">
        <w:t xml:space="preserve">both </w:t>
      </w:r>
      <w:r>
        <w:t xml:space="preserve">the reasonable expectation of privacy </w:t>
      </w:r>
      <w:r w:rsidR="3AF532C7">
        <w:t xml:space="preserve">and property-based </w:t>
      </w:r>
      <w:r>
        <w:t>framework</w:t>
      </w:r>
      <w:r w:rsidR="3AF532C7">
        <w:t>s</w:t>
      </w:r>
      <w:r>
        <w:t xml:space="preserve">. </w:t>
      </w:r>
      <w:r w:rsidR="00AC1063">
        <w:t>[</w:t>
      </w:r>
      <w:r w:rsidRPr="0006270E">
        <w:rPr>
          <w:highlight w:val="yellow"/>
        </w:rPr>
        <w:t>It</w:t>
      </w:r>
      <w:r w:rsidR="00AC1063" w:rsidRPr="0006270E">
        <w:rPr>
          <w:highlight w:val="yellow"/>
        </w:rPr>
        <w:t>/</w:t>
      </w:r>
      <w:r w:rsidR="00DE40AA" w:rsidRPr="0006270E">
        <w:rPr>
          <w:highlight w:val="yellow"/>
        </w:rPr>
        <w:t>These</w:t>
      </w:r>
      <w:r w:rsidR="00DE40AA">
        <w:t>]</w:t>
      </w:r>
      <w:r>
        <w:t xml:space="preserve"> </w:t>
      </w:r>
      <w:r w:rsidR="00DE40AA">
        <w:t>[</w:t>
      </w:r>
      <w:r w:rsidRPr="0006270E">
        <w:rPr>
          <w:highlight w:val="yellow"/>
        </w:rPr>
        <w:t>is</w:t>
      </w:r>
      <w:r w:rsidR="00DE40AA">
        <w:rPr>
          <w:highlight w:val="yellow"/>
        </w:rPr>
        <w:t xml:space="preserve"> an</w:t>
      </w:r>
      <w:r w:rsidR="00DE40AA" w:rsidRPr="0006270E">
        <w:rPr>
          <w:highlight w:val="yellow"/>
        </w:rPr>
        <w:t>/are</w:t>
      </w:r>
      <w:r w:rsidR="00DE40AA">
        <w:t>]</w:t>
      </w:r>
      <w:r w:rsidDel="00DE40AA">
        <w:t xml:space="preserve"> </w:t>
      </w:r>
      <w:r>
        <w:t>unconstitutional general warrant</w:t>
      </w:r>
      <w:r w:rsidR="00DE40AA">
        <w:t>[</w:t>
      </w:r>
      <w:r w:rsidR="00DE40AA" w:rsidRPr="0006270E">
        <w:rPr>
          <w:highlight w:val="yellow"/>
        </w:rPr>
        <w:t>s</w:t>
      </w:r>
      <w:r w:rsidR="00DE40AA">
        <w:t>]</w:t>
      </w:r>
      <w:r>
        <w:t xml:space="preserve"> that </w:t>
      </w:r>
      <w:r w:rsidR="00FB080E">
        <w:t>lack</w:t>
      </w:r>
      <w:r w:rsidR="00DE40AA">
        <w:t>[</w:t>
      </w:r>
      <w:r w:rsidR="00FB080E" w:rsidRPr="0006270E">
        <w:rPr>
          <w:highlight w:val="yellow"/>
        </w:rPr>
        <w:t>s</w:t>
      </w:r>
      <w:r w:rsidR="00DE40AA">
        <w:t>]</w:t>
      </w:r>
      <w:r w:rsidR="00FB080E">
        <w:t xml:space="preserve"> probable cause</w:t>
      </w:r>
      <w:r w:rsidR="402A95C8">
        <w:t>.</w:t>
      </w:r>
      <w:r w:rsidR="000410EE">
        <w:t xml:space="preserve"> </w:t>
      </w:r>
      <w:r w:rsidR="623F3375" w:rsidRPr="0006270E">
        <w:rPr>
          <w:rFonts w:eastAsia="Segoe UI"/>
        </w:rPr>
        <w:t xml:space="preserve">Furthermore, </w:t>
      </w:r>
      <w:r w:rsidR="1CEAF06D" w:rsidRPr="1CEAF06D">
        <w:t>[</w:t>
      </w:r>
      <w:r w:rsidR="623F3375" w:rsidRPr="0006270E">
        <w:rPr>
          <w:rFonts w:eastAsia="Segoe UI"/>
          <w:highlight w:val="yellow"/>
        </w:rPr>
        <w:t>this</w:t>
      </w:r>
      <w:r w:rsidR="2A783F79" w:rsidRPr="0006270E">
        <w:rPr>
          <w:highlight w:val="yellow"/>
        </w:rPr>
        <w:t>/these</w:t>
      </w:r>
      <w:r w:rsidR="2A783F79" w:rsidRPr="2A783F79">
        <w:t>]</w:t>
      </w:r>
      <w:r w:rsidR="623F3375" w:rsidRPr="0006270E">
        <w:rPr>
          <w:rFonts w:eastAsia="Segoe UI"/>
        </w:rPr>
        <w:t xml:space="preserve"> warrant</w:t>
      </w:r>
      <w:r w:rsidR="2A783F79" w:rsidRPr="2A783F79">
        <w:t>[</w:t>
      </w:r>
      <w:r w:rsidR="2A783F79" w:rsidRPr="0006270E">
        <w:rPr>
          <w:highlight w:val="yellow"/>
        </w:rPr>
        <w:t>s</w:t>
      </w:r>
      <w:r w:rsidR="2A783F79" w:rsidRPr="2A783F79">
        <w:t>]</w:t>
      </w:r>
      <w:r w:rsidR="623F3375" w:rsidRPr="0006270E">
        <w:rPr>
          <w:rFonts w:eastAsia="Segoe UI"/>
        </w:rPr>
        <w:t xml:space="preserve"> </w:t>
      </w:r>
      <w:r w:rsidR="7E64C3A4" w:rsidRPr="0006270E">
        <w:t>fail</w:t>
      </w:r>
      <w:r w:rsidR="7E64C3A4" w:rsidRPr="7E64C3A4">
        <w:t>[</w:t>
      </w:r>
      <w:r w:rsidR="7E64C3A4" w:rsidRPr="0006270E">
        <w:rPr>
          <w:highlight w:val="yellow"/>
        </w:rPr>
        <w:t>s</w:t>
      </w:r>
      <w:r w:rsidR="37C09796" w:rsidRPr="37C09796">
        <w:t>]</w:t>
      </w:r>
      <w:r w:rsidR="623F3375" w:rsidRPr="0006270E">
        <w:rPr>
          <w:rFonts w:eastAsia="Segoe UI"/>
        </w:rPr>
        <w:t xml:space="preserve"> the stringent particularity requirement that is attached to searches and seizures that raise First Amendment concerns.</w:t>
      </w:r>
      <w:r w:rsidR="623F3375">
        <w:t xml:space="preserve"> </w:t>
      </w:r>
      <w:r w:rsidR="00271D4B">
        <w:t>[</w:t>
      </w:r>
      <w:r w:rsidR="00271D4B" w:rsidRPr="002C23BA">
        <w:rPr>
          <w:highlight w:val="yellow"/>
        </w:rPr>
        <w:t>Add the following sentence if the good faith exists in your jurisdiction:</w:t>
      </w:r>
      <w:r w:rsidR="00271D4B">
        <w:t xml:space="preserve">] </w:t>
      </w:r>
      <w:r w:rsidR="7AF60CCB">
        <w:t>Finally</w:t>
      </w:r>
      <w:r>
        <w:t>, the good-faith exception does not apply to the instant keyword warrant</w:t>
      </w:r>
      <w:r w:rsidR="00DE40AA">
        <w:t>[</w:t>
      </w:r>
      <w:r w:rsidR="00DE40AA" w:rsidRPr="00271D4B">
        <w:rPr>
          <w:highlight w:val="yellow"/>
        </w:rPr>
        <w:t>s</w:t>
      </w:r>
      <w:r w:rsidR="00DE40AA">
        <w:t>]</w:t>
      </w:r>
      <w:r>
        <w:t xml:space="preserve"> because </w:t>
      </w:r>
      <w:r w:rsidR="009011C2">
        <w:t>the warrant</w:t>
      </w:r>
      <w:r w:rsidR="00DE40AA">
        <w:t>[</w:t>
      </w:r>
      <w:r w:rsidR="00DE40AA" w:rsidRPr="00271D4B">
        <w:rPr>
          <w:highlight w:val="yellow"/>
        </w:rPr>
        <w:t>s</w:t>
      </w:r>
      <w:r w:rsidR="00DE40AA">
        <w:t>]</w:t>
      </w:r>
      <w:r>
        <w:t xml:space="preserve"> lacked sufficient indicia of probable cause and it was facially deficient [</w:t>
      </w:r>
      <w:r w:rsidRPr="70F0CEFB">
        <w:rPr>
          <w:highlight w:val="yellow"/>
        </w:rPr>
        <w:t xml:space="preserve">insert </w:t>
      </w:r>
      <w:r w:rsidR="072A58FA" w:rsidRPr="70F0CEFB">
        <w:rPr>
          <w:highlight w:val="yellow"/>
        </w:rPr>
        <w:t xml:space="preserve">additional good faith carve outs, </w:t>
      </w:r>
      <w:r w:rsidRPr="70F0CEFB">
        <w:rPr>
          <w:highlight w:val="yellow"/>
        </w:rPr>
        <w:t>if applicable</w:t>
      </w:r>
      <w:r>
        <w:t>].</w:t>
      </w:r>
    </w:p>
    <w:p w14:paraId="445D9957" w14:textId="1ACF38A9" w:rsidR="27D1A0D8" w:rsidRDefault="2F92CE53" w:rsidP="00320276">
      <w:pPr>
        <w:pStyle w:val="Heading2"/>
        <w:numPr>
          <w:ilvl w:val="0"/>
          <w:numId w:val="3"/>
        </w:numPr>
      </w:pPr>
      <w:r w:rsidRPr="00E33A60">
        <w:t>Accessing</w:t>
      </w:r>
      <w:r>
        <w:t xml:space="preserve"> people’s internet search data constitutes a Fourth Amendment search.</w:t>
      </w:r>
    </w:p>
    <w:p w14:paraId="231B3A03" w14:textId="71832962" w:rsidR="5462DACC" w:rsidRDefault="0079E844" w:rsidP="5462DACC">
      <w:pPr>
        <w:ind w:firstLine="720"/>
      </w:pPr>
      <w:r>
        <w:t xml:space="preserve">Gathering data </w:t>
      </w:r>
      <w:r w:rsidR="00C25E99">
        <w:t>about</w:t>
      </w:r>
      <w:r w:rsidR="2039A94E">
        <w:t xml:space="preserve"> an individual’s digital footprint can </w:t>
      </w:r>
      <w:r w:rsidR="2039A94E" w:rsidDel="00C11238">
        <w:t xml:space="preserve">constitute </w:t>
      </w:r>
      <w:r w:rsidR="2039A94E">
        <w:t xml:space="preserve">a Fourth Amendment search. In </w:t>
      </w:r>
      <w:r w:rsidR="2039A94E" w:rsidRPr="04C1EF26">
        <w:rPr>
          <w:i/>
          <w:iCs/>
        </w:rPr>
        <w:t>Carpenter</w:t>
      </w:r>
      <w:r w:rsidR="2039A94E">
        <w:t xml:space="preserve">, the Supreme Court found that law enforcement’s acquisition of cell site location data constituted a search. </w:t>
      </w:r>
      <w:r w:rsidR="2039A94E" w:rsidRPr="04C1EF26">
        <w:rPr>
          <w:i/>
          <w:iCs/>
        </w:rPr>
        <w:t>Carpenter v. United States</w:t>
      </w:r>
      <w:r w:rsidR="2039A94E">
        <w:t>, 138 S. Ct</w:t>
      </w:r>
      <w:r w:rsidR="1B34ED5E">
        <w:t>.</w:t>
      </w:r>
      <w:r w:rsidR="2039A94E">
        <w:t xml:space="preserve"> 2206</w:t>
      </w:r>
      <w:r w:rsidR="0096F663">
        <w:t>, 2220</w:t>
      </w:r>
      <w:r w:rsidR="2039A94E">
        <w:t xml:space="preserve"> (2018). Here, under either the reasonable expectation of privacy framework or </w:t>
      </w:r>
      <w:r w:rsidR="00547BC0">
        <w:t xml:space="preserve">a </w:t>
      </w:r>
      <w:r w:rsidR="2039A94E">
        <w:t xml:space="preserve">property-based </w:t>
      </w:r>
      <w:r>
        <w:t xml:space="preserve">theory of </w:t>
      </w:r>
      <w:r>
        <w:lastRenderedPageBreak/>
        <w:t>the Fourth Amendment,</w:t>
      </w:r>
      <w:r w:rsidR="2039A94E">
        <w:t xml:space="preserve"> law enforcement’s collection of keyword search data </w:t>
      </w:r>
      <w:r w:rsidR="00D940E4">
        <w:t xml:space="preserve">was </w:t>
      </w:r>
      <w:r w:rsidR="2039A94E">
        <w:t>a search that violated the Constitution and must therefore be suppressed.</w:t>
      </w:r>
    </w:p>
    <w:p w14:paraId="4BCB88B8" w14:textId="5000F6D1" w:rsidR="5462DACC" w:rsidRPr="00DE42F2" w:rsidRDefault="0799010B" w:rsidP="00DE42F2">
      <w:pPr>
        <w:pStyle w:val="Heading3"/>
      </w:pPr>
      <w:r w:rsidRPr="00DE42F2">
        <w:t>Internet users have a reasonable expectation of privacy in their keyword search information because searches are private, expressive content</w:t>
      </w:r>
      <w:r w:rsidR="6BB8C03C" w:rsidRPr="00DE42F2">
        <w:t>.</w:t>
      </w:r>
    </w:p>
    <w:p w14:paraId="4EF62A8F" w14:textId="2CFBB06E" w:rsidR="00784D36" w:rsidRDefault="0799010B" w:rsidP="1277E99F">
      <w:pPr>
        <w:ind w:firstLine="720"/>
      </w:pPr>
      <w:r>
        <w:t xml:space="preserve">The Fourth Amendment protects people from unreasonable searches and seizures of places and objects in which they have a reasonable expectation of privacy. </w:t>
      </w:r>
      <w:r w:rsidRPr="1277E99F">
        <w:rPr>
          <w:i/>
          <w:iCs/>
        </w:rPr>
        <w:t>Katz v. United States</w:t>
      </w:r>
      <w:r>
        <w:t xml:space="preserve">, 389 U.S. 347, 360 (1967) (Harlan, J., concurring). </w:t>
      </w:r>
      <w:r w:rsidR="3B1D65E2">
        <w:t>Individuals</w:t>
      </w:r>
      <w:r>
        <w:t xml:space="preserve"> have a reasonable expectation of privacy when (1) a person has exhibited an “actual (subjective) expectation of privacy,” and (2) that the expectation is “one that society is prepared to recognize as ‘reasonable.’” </w:t>
      </w:r>
      <w:r w:rsidRPr="1277E99F">
        <w:rPr>
          <w:i/>
          <w:iCs/>
        </w:rPr>
        <w:t>Katz</w:t>
      </w:r>
      <w:r>
        <w:t>, 389 U.S. at 361 (Harlan, J., concurring).</w:t>
      </w:r>
    </w:p>
    <w:p w14:paraId="774BA352" w14:textId="56217CC9" w:rsidR="5462DACC" w:rsidRDefault="0799010B" w:rsidP="1277E99F">
      <w:pPr>
        <w:ind w:firstLine="720"/>
      </w:pPr>
      <w:r>
        <w:t xml:space="preserve">The Court </w:t>
      </w:r>
      <w:r w:rsidR="00EA2A12">
        <w:t xml:space="preserve">has </w:t>
      </w:r>
      <w:r>
        <w:t xml:space="preserve">recently expanded on how to determine a reasonable </w:t>
      </w:r>
      <w:r w:rsidR="2CB65240">
        <w:t xml:space="preserve">expectation of privacy in the context of new technology. </w:t>
      </w:r>
      <w:r w:rsidR="00E01BC2">
        <w:t xml:space="preserve">In such cases, </w:t>
      </w:r>
      <w:r w:rsidR="4CECCDF8">
        <w:t xml:space="preserve">courts should look to </w:t>
      </w:r>
      <w:r w:rsidR="2CB65240">
        <w:t>“historical understandings</w:t>
      </w:r>
      <w:r w:rsidR="4CB802E4">
        <w:t>”</w:t>
      </w:r>
      <w:r w:rsidR="2CB65240">
        <w:t xml:space="preserve"> of what was unreasonable </w:t>
      </w:r>
      <w:r w:rsidR="2CB65240" w:rsidRPr="1277E99F">
        <w:t xml:space="preserve">at </w:t>
      </w:r>
      <w:r w:rsidR="4CB802E4">
        <w:t>the Founding, considering</w:t>
      </w:r>
      <w:r w:rsidR="2CB65240" w:rsidRPr="1277E99F">
        <w:t xml:space="preserve"> two </w:t>
      </w:r>
      <w:r w:rsidR="4CB802E4">
        <w:t>guideposts: (1)</w:t>
      </w:r>
      <w:r w:rsidR="001B66E3">
        <w:t> </w:t>
      </w:r>
      <w:r w:rsidR="2CB65240" w:rsidRPr="1277E99F">
        <w:t xml:space="preserve">the </w:t>
      </w:r>
      <w:r w:rsidR="28D48D85">
        <w:t>Fourth Amendment aims to secure “the privacies of life</w:t>
      </w:r>
      <w:r w:rsidR="3F0E82A9">
        <w:t>,”</w:t>
      </w:r>
      <w:r w:rsidR="28D48D85">
        <w:t xml:space="preserve"> </w:t>
      </w:r>
      <w:r w:rsidR="3F0E82A9">
        <w:t>and (2)</w:t>
      </w:r>
      <w:r w:rsidR="00C234F6">
        <w:t> </w:t>
      </w:r>
      <w:r w:rsidR="3F0E82A9" w:rsidDel="00551477">
        <w:t>it</w:t>
      </w:r>
      <w:r w:rsidR="3F0E82A9">
        <w:t xml:space="preserve"> </w:t>
      </w:r>
      <w:r w:rsidR="00C234F6">
        <w:t>prohibits</w:t>
      </w:r>
      <w:r w:rsidR="3F0E82A9">
        <w:t xml:space="preserve"> surveillance that is too pervasive.</w:t>
      </w:r>
      <w:r w:rsidR="28D48D85">
        <w:t xml:space="preserve"> </w:t>
      </w:r>
      <w:r w:rsidR="28D48D85" w:rsidRPr="1277E99F">
        <w:rPr>
          <w:i/>
          <w:iCs/>
        </w:rPr>
        <w:t>See Carpenter</w:t>
      </w:r>
      <w:r w:rsidR="28D48D85">
        <w:t>, 138 S. Ct. at</w:t>
      </w:r>
      <w:r w:rsidR="001C1163">
        <w:t> </w:t>
      </w:r>
      <w:r w:rsidR="28D48D85">
        <w:t>2214.</w:t>
      </w:r>
      <w:r w:rsidR="2CB65240" w:rsidRPr="1277E99F">
        <w:t xml:space="preserve"> The Court has sought to preserve a “degree of privacy against government that existed when the Fourth Amendment was adopted</w:t>
      </w:r>
      <w:r w:rsidR="001C1163">
        <w:t>.</w:t>
      </w:r>
      <w:r w:rsidR="2CB65240">
        <w:t>”</w:t>
      </w:r>
      <w:r w:rsidR="2CB65240" w:rsidRPr="1277E99F">
        <w:t xml:space="preserve"> </w:t>
      </w:r>
      <w:r w:rsidR="2CB65240" w:rsidRPr="1277E99F">
        <w:rPr>
          <w:i/>
          <w:iCs/>
        </w:rPr>
        <w:t>Kyllo v. United States</w:t>
      </w:r>
      <w:r w:rsidR="2CB65240" w:rsidRPr="1277E99F">
        <w:t xml:space="preserve">, 533 U.S. 27, 34 (2001). </w:t>
      </w:r>
      <w:r w:rsidR="4CB802E4">
        <w:t>Consequently, the Court considers</w:t>
      </w:r>
      <w:r w:rsidR="2CB65240" w:rsidRPr="1277E99F">
        <w:t xml:space="preserve"> the </w:t>
      </w:r>
      <w:r w:rsidR="3ECDA55A">
        <w:t xml:space="preserve">“retrospective quality” of certain technology. </w:t>
      </w:r>
      <w:r w:rsidR="43DD1FED" w:rsidRPr="0BED4C59">
        <w:rPr>
          <w:i/>
          <w:iCs/>
        </w:rPr>
        <w:t>Carpenter</w:t>
      </w:r>
      <w:r w:rsidR="43DD1FED" w:rsidRPr="0BED4C59">
        <w:t>, 138</w:t>
      </w:r>
      <w:r w:rsidR="43DD1FED" w:rsidRPr="2099D7DD">
        <w:t xml:space="preserve"> S. Ct. </w:t>
      </w:r>
      <w:r w:rsidR="43DD1FED" w:rsidRPr="0FA0FA21">
        <w:t>at</w:t>
      </w:r>
      <w:r w:rsidR="008C5179">
        <w:t> </w:t>
      </w:r>
      <w:r w:rsidR="43DD1FED" w:rsidRPr="7AF46E9C">
        <w:t>2218</w:t>
      </w:r>
      <w:r w:rsidR="43DD1FED" w:rsidRPr="0FA0FA21">
        <w:t>.</w:t>
      </w:r>
      <w:r w:rsidR="43DD1FED">
        <w:t xml:space="preserve"> </w:t>
      </w:r>
      <w:r w:rsidR="3ECDA55A">
        <w:t xml:space="preserve">If technology </w:t>
      </w:r>
      <w:r w:rsidR="28D48D85">
        <w:t xml:space="preserve">gives the government access to a category of information that would be “otherwise unknowable” before the digital age, that weighs in favor of finding a Fourth Amendment search. </w:t>
      </w:r>
      <w:r w:rsidR="28D48D85" w:rsidRPr="1277E99F">
        <w:rPr>
          <w:i/>
          <w:iCs/>
        </w:rPr>
        <w:t>See Carpenter</w:t>
      </w:r>
      <w:r w:rsidR="28D48D85">
        <w:t>, 138 S. Ct. at</w:t>
      </w:r>
      <w:r w:rsidR="00A176AA">
        <w:t> </w:t>
      </w:r>
      <w:r w:rsidR="28D48D85">
        <w:t>2218</w:t>
      </w:r>
      <w:r w:rsidR="3F0E82A9">
        <w:t xml:space="preserve">; </w:t>
      </w:r>
      <w:r w:rsidR="3F0E82A9" w:rsidRPr="01E989C6">
        <w:rPr>
          <w:i/>
          <w:iCs/>
        </w:rPr>
        <w:t>Riley v. California</w:t>
      </w:r>
      <w:r w:rsidR="3F0E82A9">
        <w:t>, 573 U.S. 373, 393</w:t>
      </w:r>
      <w:r w:rsidR="006504B5">
        <w:t>–</w:t>
      </w:r>
      <w:r w:rsidR="3F0E82A9">
        <w:t>94 (2014)</w:t>
      </w:r>
      <w:r w:rsidR="006504B5">
        <w:t>.</w:t>
      </w:r>
    </w:p>
    <w:p w14:paraId="3D4796B0" w14:textId="54D2FDB3" w:rsidR="67A8585B" w:rsidRDefault="28D48D85" w:rsidP="2CB65240">
      <w:pPr>
        <w:ind w:firstLine="720"/>
      </w:pPr>
      <w:r>
        <w:t xml:space="preserve">Keyword data reveals the privacies of life by exposing what people really think about, desire, and fear. </w:t>
      </w:r>
      <w:r w:rsidRPr="74B67353">
        <w:rPr>
          <w:i/>
          <w:iCs/>
        </w:rPr>
        <w:t xml:space="preserve">See </w:t>
      </w:r>
      <w:r w:rsidRPr="74B67353">
        <w:t>Seth Stephens-</w:t>
      </w:r>
      <w:proofErr w:type="spellStart"/>
      <w:r w:rsidRPr="74B67353">
        <w:t>Davidowitz</w:t>
      </w:r>
      <w:proofErr w:type="spellEnd"/>
      <w:r w:rsidRPr="74B67353">
        <w:t xml:space="preserve">, </w:t>
      </w:r>
      <w:r w:rsidRPr="74B67353">
        <w:rPr>
          <w:i/>
          <w:iCs/>
        </w:rPr>
        <w:t xml:space="preserve">Everybody Lies: Big Data, New Data, and What the Internet Can Tell </w:t>
      </w:r>
      <w:r w:rsidR="5FCAB9A3" w:rsidRPr="01E989C6">
        <w:rPr>
          <w:i/>
          <w:iCs/>
        </w:rPr>
        <w:t>U</w:t>
      </w:r>
      <w:r w:rsidR="3F0E82A9" w:rsidRPr="01E989C6">
        <w:rPr>
          <w:i/>
          <w:iCs/>
        </w:rPr>
        <w:t>s</w:t>
      </w:r>
      <w:r w:rsidRPr="74B67353">
        <w:rPr>
          <w:i/>
          <w:iCs/>
        </w:rPr>
        <w:t xml:space="preserve"> About Who We Really Are </w:t>
      </w:r>
      <w:r w:rsidRPr="74B67353">
        <w:t>3 (2017</w:t>
      </w:r>
      <w:r>
        <w:t>).</w:t>
      </w:r>
      <w:r w:rsidRPr="74B67353">
        <w:t xml:space="preserve"> Keyword searches may reveal that </w:t>
      </w:r>
      <w:r w:rsidRPr="74B67353">
        <w:lastRenderedPageBreak/>
        <w:t xml:space="preserve">someone hates their boss, they are the victim of domestic abuse, they are unhappy in their marriage, or they were recently diagnosed with cancer. </w:t>
      </w:r>
      <w:r w:rsidRPr="74B67353">
        <w:rPr>
          <w:i/>
          <w:iCs/>
        </w:rPr>
        <w:t xml:space="preserve">See </w:t>
      </w:r>
      <w:r w:rsidRPr="74B67353">
        <w:t>Stephens-</w:t>
      </w:r>
      <w:proofErr w:type="spellStart"/>
      <w:r w:rsidRPr="74B67353">
        <w:t>Davidowitz</w:t>
      </w:r>
      <w:proofErr w:type="spellEnd"/>
      <w:r w:rsidRPr="74B67353">
        <w:t xml:space="preserve">, </w:t>
      </w:r>
      <w:r w:rsidR="00BA33CC" w:rsidRPr="01E989C6">
        <w:rPr>
          <w:i/>
          <w:iCs/>
        </w:rPr>
        <w:t>supra</w:t>
      </w:r>
      <w:r w:rsidR="00BA33CC">
        <w:t>,</w:t>
      </w:r>
      <w:r w:rsidRPr="74B67353">
        <w:rPr>
          <w:i/>
          <w:iCs/>
        </w:rPr>
        <w:t xml:space="preserve"> </w:t>
      </w:r>
      <w:r w:rsidRPr="74B67353">
        <w:t>at</w:t>
      </w:r>
      <w:r w:rsidR="00EC3FB3">
        <w:t> </w:t>
      </w:r>
      <w:r w:rsidRPr="74B67353">
        <w:t>6, 27.</w:t>
      </w:r>
      <w:r>
        <w:t xml:space="preserve"> These details are intimate portraits of the inner workings of people’s minds. They reflect peoples’ concerns, hopes, and fears.</w:t>
      </w:r>
    </w:p>
    <w:p w14:paraId="62AB318E" w14:textId="48FDEBB6" w:rsidR="67A8585B" w:rsidRDefault="28D48D85" w:rsidP="1277E99F">
      <w:pPr>
        <w:ind w:firstLine="720"/>
      </w:pPr>
      <w:r>
        <w:t xml:space="preserve">In many ways, this data is even more revealing than that at issue in </w:t>
      </w:r>
      <w:r w:rsidRPr="1277E99F">
        <w:rPr>
          <w:i/>
          <w:iCs/>
        </w:rPr>
        <w:t>Carpenter</w:t>
      </w:r>
      <w:r w:rsidRPr="1277E99F">
        <w:t>. There, the Court</w:t>
      </w:r>
      <w:r>
        <w:t xml:space="preserve"> held cell-site location information (</w:t>
      </w:r>
      <w:r w:rsidR="002D3B2F">
        <w:t>“</w:t>
      </w:r>
      <w:r>
        <w:t>CSLI</w:t>
      </w:r>
      <w:r w:rsidR="002D3B2F">
        <w:t>”</w:t>
      </w:r>
      <w:r>
        <w:t xml:space="preserve">) disclosed the “privacies of life” to law enforcement </w:t>
      </w:r>
      <w:r w:rsidR="5E6CE0A0">
        <w:t>because</w:t>
      </w:r>
      <w:r>
        <w:t xml:space="preserve"> a cell phone “tracks nearly exactly the movements of its owner</w:t>
      </w:r>
      <w:r w:rsidR="3F0E82A9">
        <w:t>”</w:t>
      </w:r>
      <w:r>
        <w:t xml:space="preserve"> as </w:t>
      </w:r>
      <w:r w:rsidR="49662521">
        <w:t>they</w:t>
      </w:r>
      <w:r>
        <w:t xml:space="preserve"> </w:t>
      </w:r>
      <w:r w:rsidR="3F0E82A9">
        <w:t>travel</w:t>
      </w:r>
      <w:r>
        <w:t xml:space="preserve"> “into private residences, doctor’s offices, political headquarters, and other potentially revealing locales.” </w:t>
      </w:r>
      <w:r w:rsidRPr="1277E99F">
        <w:rPr>
          <w:i/>
          <w:iCs/>
        </w:rPr>
        <w:t>See</w:t>
      </w:r>
      <w:r>
        <w:t xml:space="preserve"> </w:t>
      </w:r>
      <w:r w:rsidRPr="1277E99F">
        <w:rPr>
          <w:i/>
          <w:iCs/>
        </w:rPr>
        <w:t>Carpenter</w:t>
      </w:r>
      <w:r>
        <w:t>, 138 S. Ct. at</w:t>
      </w:r>
      <w:r w:rsidR="007820B8">
        <w:t> </w:t>
      </w:r>
      <w:r>
        <w:t>2217</w:t>
      </w:r>
      <w:r w:rsidR="587F41C8">
        <w:t>–</w:t>
      </w:r>
      <w:r>
        <w:t xml:space="preserve">18. Keyword search data exposes even more private information. Instead of tracking a person’s visit to a doctor’s office, keyword search data </w:t>
      </w:r>
      <w:r w:rsidR="00BF594B">
        <w:t xml:space="preserve">can </w:t>
      </w:r>
      <w:r w:rsidR="3F0E82A9">
        <w:t>expose</w:t>
      </w:r>
      <w:r>
        <w:t xml:space="preserve"> a person’s medical diagnosis. Instead of following a person to a “potentially revealing” location, keyword search data explicitly reveals a person’s thoughts about any number of topics including </w:t>
      </w:r>
      <w:r w:rsidR="00766FC6">
        <w:t xml:space="preserve">things like </w:t>
      </w:r>
      <w:r>
        <w:t xml:space="preserve">race relations in the United States or their sexual </w:t>
      </w:r>
      <w:r w:rsidR="001370EF">
        <w:t>orientation</w:t>
      </w:r>
      <w:r>
        <w:t xml:space="preserve">. </w:t>
      </w:r>
      <w:r w:rsidR="3F0E82A9" w:rsidRPr="01E989C6">
        <w:rPr>
          <w:i/>
          <w:iCs/>
        </w:rPr>
        <w:t xml:space="preserve">See </w:t>
      </w:r>
      <w:r w:rsidR="3F0E82A9">
        <w:t>Stephens-</w:t>
      </w:r>
      <w:proofErr w:type="spellStart"/>
      <w:r w:rsidR="3F0E82A9">
        <w:t>Davidowitz</w:t>
      </w:r>
      <w:proofErr w:type="spellEnd"/>
      <w:r w:rsidR="00D12645">
        <w:t xml:space="preserve">, </w:t>
      </w:r>
      <w:r w:rsidR="00D12645">
        <w:rPr>
          <w:i/>
          <w:iCs/>
        </w:rPr>
        <w:t>supra</w:t>
      </w:r>
      <w:r w:rsidR="00D12645">
        <w:t>,</w:t>
      </w:r>
      <w:r w:rsidRPr="74B67353">
        <w:rPr>
          <w:i/>
          <w:iCs/>
        </w:rPr>
        <w:t xml:space="preserve"> </w:t>
      </w:r>
      <w:r w:rsidRPr="74B67353">
        <w:t>at 6, 117.</w:t>
      </w:r>
      <w:r>
        <w:t xml:space="preserve"> CSLI gives the government dots on a map through which it can make inferences about “familial, political, professional, religious, and sexual associations.” </w:t>
      </w:r>
      <w:r w:rsidRPr="01E989C6">
        <w:rPr>
          <w:i/>
          <w:iCs/>
        </w:rPr>
        <w:t xml:space="preserve">See </w:t>
      </w:r>
      <w:r w:rsidR="3F0E82A9" w:rsidRPr="01E989C6">
        <w:rPr>
          <w:i/>
          <w:iCs/>
        </w:rPr>
        <w:t>United States v. Jones</w:t>
      </w:r>
      <w:r w:rsidR="3F0E82A9">
        <w:t>, 565 U.S. 400, 415 (2012) (Sotomayor, J., concurring).</w:t>
      </w:r>
      <w:r>
        <w:t xml:space="preserve"> By contrast, keyword search data gives the government explicit information about an individual’s innermost thoughts and associations. </w:t>
      </w:r>
      <w:r w:rsidR="7AD241DC">
        <w:t xml:space="preserve">Brennan Ctr. for Justice, </w:t>
      </w:r>
      <w:r w:rsidRPr="1277E99F">
        <w:rPr>
          <w:i/>
          <w:iCs/>
        </w:rPr>
        <w:t>Applying the Supreme Court’s Carpenter Decision to New Technologies</w:t>
      </w:r>
      <w:r>
        <w:t xml:space="preserve"> (Mar. 18, 2021).</w:t>
      </w:r>
      <w:r w:rsidRPr="01E989C6">
        <w:rPr>
          <w:rStyle w:val="FootnoteReference"/>
        </w:rPr>
        <w:footnoteReference w:id="3"/>
      </w:r>
    </w:p>
    <w:p w14:paraId="659F08B2" w14:textId="13BFBDBD" w:rsidR="717F085C" w:rsidRDefault="717F085C" w:rsidP="717F085C">
      <w:pPr>
        <w:ind w:firstLine="720"/>
      </w:pPr>
      <w:r w:rsidRPr="717F085C">
        <w:t>[</w:t>
      </w:r>
      <w:r w:rsidRPr="00C5160C">
        <w:rPr>
          <w:highlight w:val="yellow"/>
        </w:rPr>
        <w:t>Incorporate caselaw specific to your jurisdiction here that support</w:t>
      </w:r>
      <w:r w:rsidRPr="717F085C">
        <w:rPr>
          <w:highlight w:val="yellow"/>
        </w:rPr>
        <w:t>s the conclusion that</w:t>
      </w:r>
      <w:r w:rsidRPr="00C5160C">
        <w:rPr>
          <w:highlight w:val="yellow"/>
        </w:rPr>
        <w:t xml:space="preserve"> the keyword warrant was a Fourth Amendment search</w:t>
      </w:r>
      <w:r w:rsidRPr="717F085C">
        <w:t>].</w:t>
      </w:r>
    </w:p>
    <w:p w14:paraId="7F8E4C32" w14:textId="0DE3439B" w:rsidR="5462DACC" w:rsidRDefault="0799010B" w:rsidP="1277E99F">
      <w:pPr>
        <w:ind w:firstLine="720"/>
      </w:pPr>
      <w:r>
        <w:lastRenderedPageBreak/>
        <w:t xml:space="preserve">Additionally, </w:t>
      </w:r>
      <w:r w:rsidR="68FAA120">
        <w:t>keyword</w:t>
      </w:r>
      <w:r>
        <w:t xml:space="preserve"> search data reconstructs information that would have been unknowable to the government at the time of the adoption of the Fourth Amendment. In </w:t>
      </w:r>
      <w:r w:rsidRPr="1277E99F">
        <w:rPr>
          <w:i/>
          <w:iCs/>
        </w:rPr>
        <w:t>Carpenter</w:t>
      </w:r>
      <w:r>
        <w:t xml:space="preserve">, the Supreme </w:t>
      </w:r>
      <w:r w:rsidR="1E75FC99">
        <w:t>Cour</w:t>
      </w:r>
      <w:r w:rsidR="001A0811">
        <w:t>t</w:t>
      </w:r>
      <w:r w:rsidR="1E75FC99">
        <w:t xml:space="preserve"> highlighted</w:t>
      </w:r>
      <w:r>
        <w:t xml:space="preserve"> that the same breadth and scale of CSLI surveillance would have been impossible </w:t>
      </w:r>
      <w:r w:rsidR="3D59A5A2">
        <w:t>when</w:t>
      </w:r>
      <w:r>
        <w:t xml:space="preserve"> the Fourth Amendment</w:t>
      </w:r>
      <w:r w:rsidR="3D59A5A2">
        <w:t xml:space="preserve"> was adopted.</w:t>
      </w:r>
      <w:r>
        <w:t xml:space="preserve"> </w:t>
      </w:r>
      <w:r w:rsidR="28D48D85" w:rsidRPr="1277E99F">
        <w:rPr>
          <w:i/>
          <w:iCs/>
        </w:rPr>
        <w:t>See Carpenter</w:t>
      </w:r>
      <w:r w:rsidR="28D48D85">
        <w:t>, 138 S. Ct. at</w:t>
      </w:r>
      <w:r w:rsidR="008B369C">
        <w:t> </w:t>
      </w:r>
      <w:r w:rsidR="28D48D85">
        <w:t>2218.</w:t>
      </w:r>
      <w:r w:rsidR="1277E99F">
        <w:t xml:space="preserve"> </w:t>
      </w:r>
      <w:r w:rsidR="3ECDA55A">
        <w:t xml:space="preserve">It emphasized that the “retrospective quality” of CSLI </w:t>
      </w:r>
      <w:r w:rsidR="28D48D85">
        <w:t xml:space="preserve">gives law enforcement access to “a category of information otherwise unknowable,” given the pre-digital age limitations of records and “the frailties of recollection.” </w:t>
      </w:r>
      <w:r w:rsidR="28D48D85" w:rsidRPr="1277E99F">
        <w:rPr>
          <w:i/>
          <w:iCs/>
        </w:rPr>
        <w:t>See Carpenter</w:t>
      </w:r>
      <w:r w:rsidR="28D48D85">
        <w:t>, 138 S. Ct. at</w:t>
      </w:r>
      <w:r w:rsidR="004C182D">
        <w:t> </w:t>
      </w:r>
      <w:r w:rsidR="28D48D85">
        <w:t>2218.</w:t>
      </w:r>
      <w:r w:rsidR="1277E99F">
        <w:t xml:space="preserve"> Similarly, here, Google search terms are retrospective</w:t>
      </w:r>
      <w:r w:rsidR="52361513">
        <w:t>.</w:t>
      </w:r>
      <w:r w:rsidR="1277E99F">
        <w:t xml:space="preserve"> A person’s search history is an inventory of all the names, addresses, terms, and questions </w:t>
      </w:r>
      <w:r w:rsidR="002B59BA">
        <w:t xml:space="preserve">about which </w:t>
      </w:r>
      <w:r w:rsidR="52361513">
        <w:t>they</w:t>
      </w:r>
      <w:r w:rsidR="1277E99F">
        <w:t xml:space="preserve"> sought information</w:t>
      </w:r>
      <w:r w:rsidR="28D48D85">
        <w:t xml:space="preserve">. At the time the Fourth Amendment was adopted, this information would have been impossible to collect with the same degree of accuracy, comprehensiveness, and scale that current technology allows. This weighs in favor of finding </w:t>
      </w:r>
      <w:r w:rsidR="4BCC709C">
        <w:t xml:space="preserve">that law enforcement’s search of </w:t>
      </w:r>
      <w:r w:rsidR="28D48D85">
        <w:t>[</w:t>
      </w:r>
      <w:r w:rsidR="0088316D">
        <w:rPr>
          <w:highlight w:val="yellow"/>
        </w:rPr>
        <w:t>C</w:t>
      </w:r>
      <w:r w:rsidR="28D48D85" w:rsidRPr="1277E99F">
        <w:rPr>
          <w:highlight w:val="yellow"/>
        </w:rPr>
        <w:t xml:space="preserve">lient’s last </w:t>
      </w:r>
      <w:r w:rsidR="28D48D85" w:rsidRPr="4BDC68EA">
        <w:rPr>
          <w:highlight w:val="yellow"/>
        </w:rPr>
        <w:t>name</w:t>
      </w:r>
      <w:r w:rsidR="28D48D85">
        <w:t>]</w:t>
      </w:r>
      <w:r w:rsidR="002B59BA">
        <w:t>’s</w:t>
      </w:r>
      <w:r w:rsidR="3ECDA55A">
        <w:t xml:space="preserve"> search data</w:t>
      </w:r>
      <w:r w:rsidR="4BCC709C">
        <w:t xml:space="preserve"> was a Fourth Amendment search</w:t>
      </w:r>
      <w:r w:rsidR="3ECDA55A">
        <w:t>.</w:t>
      </w:r>
    </w:p>
    <w:p w14:paraId="6D3708AD" w14:textId="0C844465" w:rsidR="1487A236" w:rsidRDefault="1487A236" w:rsidP="1487A236">
      <w:pPr>
        <w:ind w:firstLine="720"/>
      </w:pPr>
      <w:r w:rsidRPr="1487A236">
        <w:t>[</w:t>
      </w:r>
      <w:r w:rsidRPr="008D7210">
        <w:rPr>
          <w:highlight w:val="yellow"/>
        </w:rPr>
        <w:t>Client’s last name</w:t>
      </w:r>
      <w:r w:rsidRPr="1487A236">
        <w:t>] had a reasonable expectation of privacy in [</w:t>
      </w:r>
      <w:r w:rsidR="5EFCD884" w:rsidRPr="717F085C">
        <w:rPr>
          <w:highlight w:val="yellow"/>
        </w:rPr>
        <w:t>h</w:t>
      </w:r>
      <w:r w:rsidR="338FA70D" w:rsidRPr="717F085C">
        <w:rPr>
          <w:highlight w:val="yellow"/>
        </w:rPr>
        <w:t>er</w:t>
      </w:r>
      <w:r w:rsidR="27D1A0D8" w:rsidRPr="0D3C5D5A">
        <w:rPr>
          <w:highlight w:val="yellow"/>
        </w:rPr>
        <w:t>/his/their</w:t>
      </w:r>
      <w:r w:rsidRPr="1487A236">
        <w:t xml:space="preserve">] keyword search data because it contains the privacies of </w:t>
      </w:r>
      <w:proofErr w:type="gramStart"/>
      <w:r w:rsidRPr="1487A236">
        <w:t>life</w:t>
      </w:r>
      <w:proofErr w:type="gramEnd"/>
      <w:r w:rsidRPr="1487A236">
        <w:t xml:space="preserve"> and it reflects information that </w:t>
      </w:r>
      <w:r>
        <w:t>w</w:t>
      </w:r>
      <w:r w:rsidR="00B96FE0">
        <w:t>as</w:t>
      </w:r>
      <w:r>
        <w:t xml:space="preserve"> unknowable</w:t>
      </w:r>
      <w:r w:rsidRPr="1487A236">
        <w:t xml:space="preserve"> to law enforcement at the Founding. [</w:t>
      </w:r>
      <w:r w:rsidRPr="008D7210">
        <w:rPr>
          <w:highlight w:val="yellow"/>
        </w:rPr>
        <w:t>This/These</w:t>
      </w:r>
      <w:r w:rsidRPr="1487A236">
        <w:t>] warrant[</w:t>
      </w:r>
      <w:r w:rsidRPr="008D7210">
        <w:rPr>
          <w:highlight w:val="yellow"/>
        </w:rPr>
        <w:t>s</w:t>
      </w:r>
      <w:r w:rsidRPr="1487A236">
        <w:t>] [</w:t>
      </w:r>
      <w:r w:rsidRPr="008D7210">
        <w:rPr>
          <w:highlight w:val="yellow"/>
        </w:rPr>
        <w:t>is/are</w:t>
      </w:r>
      <w:r w:rsidRPr="1487A236">
        <w:t>] a Fourth Amendment search.</w:t>
      </w:r>
    </w:p>
    <w:p w14:paraId="681ADB83" w14:textId="560A1060" w:rsidR="5462DACC" w:rsidRDefault="2A113194" w:rsidP="00E36062">
      <w:pPr>
        <w:pStyle w:val="Heading3"/>
      </w:pPr>
      <w:r>
        <w:t>The third-party doctrine does not apply to this data.</w:t>
      </w:r>
    </w:p>
    <w:p w14:paraId="5054EED0" w14:textId="31792DFB" w:rsidR="3E814F98" w:rsidRDefault="27D1A0D8" w:rsidP="1277E99F">
      <w:pPr>
        <w:ind w:firstLine="720"/>
      </w:pPr>
      <w:r>
        <w:t>[</w:t>
      </w:r>
      <w:r w:rsidRPr="01E989C6">
        <w:rPr>
          <w:highlight w:val="yellow"/>
        </w:rPr>
        <w:t>Client’s last name</w:t>
      </w:r>
      <w:r>
        <w:t>] did not voluntarily convey [</w:t>
      </w:r>
      <w:r w:rsidRPr="10482F71">
        <w:rPr>
          <w:highlight w:val="yellow"/>
        </w:rPr>
        <w:t>her/his/their</w:t>
      </w:r>
      <w:r>
        <w:t>] keyword search data to Google in a meaningful way</w:t>
      </w:r>
      <w:r w:rsidR="00D73368">
        <w:t xml:space="preserve">, and thus </w:t>
      </w:r>
      <w:r w:rsidR="5216833D">
        <w:t xml:space="preserve">did not meaningfully waive the privacy interest </w:t>
      </w:r>
      <w:r w:rsidR="4E7D92C9">
        <w:t>[</w:t>
      </w:r>
      <w:r w:rsidR="4E7D92C9" w:rsidRPr="0092170A">
        <w:rPr>
          <w:highlight w:val="yellow"/>
        </w:rPr>
        <w:t>she/he/</w:t>
      </w:r>
      <w:r w:rsidR="5216833D" w:rsidRPr="0092170A">
        <w:rPr>
          <w:highlight w:val="yellow"/>
        </w:rPr>
        <w:t>they</w:t>
      </w:r>
      <w:r w:rsidR="4E7D92C9">
        <w:t>]</w:t>
      </w:r>
      <w:r w:rsidR="5216833D">
        <w:t xml:space="preserve"> </w:t>
      </w:r>
      <w:r w:rsidR="4E7D92C9">
        <w:t>[</w:t>
      </w:r>
      <w:r w:rsidR="4E7D92C9" w:rsidRPr="0092170A">
        <w:rPr>
          <w:highlight w:val="yellow"/>
        </w:rPr>
        <w:t>has/</w:t>
      </w:r>
      <w:r w:rsidR="5216833D" w:rsidRPr="0092170A">
        <w:rPr>
          <w:highlight w:val="yellow"/>
        </w:rPr>
        <w:t>have</w:t>
      </w:r>
      <w:r w:rsidR="4E7D92C9">
        <w:t>]</w:t>
      </w:r>
      <w:r w:rsidR="00D73368">
        <w:t xml:space="preserve"> in</w:t>
      </w:r>
      <w:r w:rsidR="5216833D">
        <w:t xml:space="preserve"> [</w:t>
      </w:r>
      <w:r w:rsidR="5216833D" w:rsidRPr="01E989C6">
        <w:rPr>
          <w:highlight w:val="yellow"/>
        </w:rPr>
        <w:t>her/</w:t>
      </w:r>
      <w:r w:rsidR="4E7D92C9" w:rsidRPr="2DE8DFD9">
        <w:rPr>
          <w:highlight w:val="yellow"/>
        </w:rPr>
        <w:t>his/</w:t>
      </w:r>
      <w:r w:rsidR="5216833D" w:rsidRPr="01E989C6">
        <w:rPr>
          <w:highlight w:val="yellow"/>
        </w:rPr>
        <w:t>their</w:t>
      </w:r>
      <w:r w:rsidR="5216833D">
        <w:t>] keyword search data.</w:t>
      </w:r>
    </w:p>
    <w:p w14:paraId="4ADAE481" w14:textId="288BB8D2" w:rsidR="3E814F98" w:rsidRDefault="27D1A0D8" w:rsidP="1277E99F">
      <w:pPr>
        <w:ind w:firstLine="720"/>
      </w:pPr>
      <w:r>
        <w:t xml:space="preserve">The third-party doctrine is an exception to the Fourth Amendment </w:t>
      </w:r>
      <w:r w:rsidR="00950179">
        <w:t xml:space="preserve">that </w:t>
      </w:r>
      <w:r>
        <w:t xml:space="preserve">allows law enforcement to search the information of a person who has voluntarily given that information to a </w:t>
      </w:r>
      <w:r w:rsidR="00E03966">
        <w:t>third party</w:t>
      </w:r>
      <w:r>
        <w:t>. However, the Supreme Court has since recognized that new technolog</w:t>
      </w:r>
      <w:r w:rsidR="00656A31">
        <w:t>ies</w:t>
      </w:r>
      <w:r>
        <w:t xml:space="preserve"> require a </w:t>
      </w:r>
      <w:r>
        <w:lastRenderedPageBreak/>
        <w:t xml:space="preserve">different approach to what </w:t>
      </w:r>
      <w:r w:rsidR="00AB5D0A">
        <w:t xml:space="preserve">constitutes </w:t>
      </w:r>
      <w:r>
        <w:t xml:space="preserve">voluntarily sharing information </w:t>
      </w:r>
      <w:r w:rsidR="00AB5D0A">
        <w:t xml:space="preserve">for </w:t>
      </w:r>
      <w:r>
        <w:t>third-party doctrine</w:t>
      </w:r>
      <w:r w:rsidR="00AB5D0A">
        <w:t xml:space="preserve"> purposes</w:t>
      </w:r>
      <w:r>
        <w:t xml:space="preserve">. </w:t>
      </w:r>
      <w:r w:rsidR="00130025">
        <w:t xml:space="preserve">In </w:t>
      </w:r>
      <w:r w:rsidR="00130025">
        <w:rPr>
          <w:i/>
          <w:iCs/>
        </w:rPr>
        <w:t>Carpenter</w:t>
      </w:r>
      <w:r w:rsidR="00130025">
        <w:t xml:space="preserve">, </w:t>
      </w:r>
      <w:r w:rsidR="1E1B80E1">
        <w:t>t</w:t>
      </w:r>
      <w:r w:rsidR="051801A0">
        <w:t>he</w:t>
      </w:r>
      <w:r>
        <w:t xml:space="preserve"> Supreme Court expressly distinguished the business records at issue in </w:t>
      </w:r>
      <w:r w:rsidR="00CF380B">
        <w:t>older third-party doctrine cases</w:t>
      </w:r>
      <w:r w:rsidDel="00CF380B">
        <w:t xml:space="preserve"> </w:t>
      </w:r>
      <w:r>
        <w:t xml:space="preserve">from location data collected by wireless carriers, holding that “there is a world of difference between the limited types of personal information addressed in </w:t>
      </w:r>
      <w:r w:rsidRPr="10482F71">
        <w:rPr>
          <w:i/>
          <w:iCs/>
        </w:rPr>
        <w:t>Smith</w:t>
      </w:r>
      <w:r>
        <w:t xml:space="preserve"> and </w:t>
      </w:r>
      <w:r w:rsidRPr="10482F71">
        <w:rPr>
          <w:i/>
          <w:iCs/>
        </w:rPr>
        <w:t>Miller</w:t>
      </w:r>
      <w:r>
        <w:t xml:space="preserve"> and the exhaustive chronicle of location information casually collected by wireless carriers today.” </w:t>
      </w:r>
      <w:r w:rsidRPr="10482F71">
        <w:rPr>
          <w:i/>
          <w:iCs/>
        </w:rPr>
        <w:t>See</w:t>
      </w:r>
      <w:r>
        <w:t xml:space="preserve"> 138 S. Ct</w:t>
      </w:r>
      <w:r w:rsidR="582284C9">
        <w:t>.</w:t>
      </w:r>
      <w:r>
        <w:t xml:space="preserve"> at</w:t>
      </w:r>
      <w:r w:rsidR="00EC0182">
        <w:t> </w:t>
      </w:r>
      <w:proofErr w:type="gramStart"/>
      <w:r>
        <w:t>2219</w:t>
      </w:r>
      <w:r w:rsidR="3D354CDD">
        <w:t xml:space="preserve">; </w:t>
      </w:r>
      <w:r w:rsidRPr="10482F71">
        <w:rPr>
          <w:i/>
          <w:iCs/>
        </w:rPr>
        <w:t xml:space="preserve"> see</w:t>
      </w:r>
      <w:proofErr w:type="gramEnd"/>
      <w:r w:rsidRPr="42E81053">
        <w:rPr>
          <w:i/>
        </w:rPr>
        <w:t xml:space="preserve"> </w:t>
      </w:r>
      <w:r w:rsidR="582284C9" w:rsidRPr="42E81053">
        <w:rPr>
          <w:i/>
          <w:iCs/>
        </w:rPr>
        <w:t>also</w:t>
      </w:r>
      <w:r w:rsidR="582284C9">
        <w:t xml:space="preserve"> </w:t>
      </w:r>
      <w:r w:rsidR="051801A0" w:rsidRPr="01E989C6">
        <w:rPr>
          <w:i/>
          <w:iCs/>
        </w:rPr>
        <w:t>Smith v.</w:t>
      </w:r>
      <w:r w:rsidRPr="10482F71">
        <w:rPr>
          <w:i/>
          <w:iCs/>
        </w:rPr>
        <w:t xml:space="preserve"> Maryland</w:t>
      </w:r>
      <w:r>
        <w:t xml:space="preserve">, 442 U.S. 735, 743–44 (1979) </w:t>
      </w:r>
      <w:r w:rsidR="002F4FAC">
        <w:t xml:space="preserve">(“A person [generally] has no legitimate expectation of privacy in information he </w:t>
      </w:r>
      <w:r w:rsidR="002F4FAC" w:rsidRPr="10482F71">
        <w:rPr>
          <w:i/>
          <w:iCs/>
        </w:rPr>
        <w:t>voluntarily</w:t>
      </w:r>
      <w:r w:rsidR="002F4FAC">
        <w:t xml:space="preserve"> turns over to third parties.” </w:t>
      </w:r>
      <w:r>
        <w:t>(</w:t>
      </w:r>
      <w:proofErr w:type="gramStart"/>
      <w:r>
        <w:t>emphasis</w:t>
      </w:r>
      <w:proofErr w:type="gramEnd"/>
      <w:r>
        <w:t xml:space="preserve"> added</w:t>
      </w:r>
      <w:r w:rsidR="582284C9">
        <w:t xml:space="preserve">); </w:t>
      </w:r>
      <w:r w:rsidR="582284C9" w:rsidRPr="00E00074">
        <w:rPr>
          <w:i/>
        </w:rPr>
        <w:t xml:space="preserve">United States v. </w:t>
      </w:r>
      <w:r w:rsidR="4DF22BE0" w:rsidRPr="00E00074">
        <w:rPr>
          <w:i/>
          <w:iCs/>
        </w:rPr>
        <w:t>Miller</w:t>
      </w:r>
      <w:r w:rsidR="4DF22BE0">
        <w:t>,</w:t>
      </w:r>
      <w:r w:rsidR="1D65A8B0">
        <w:t xml:space="preserve"> 425 U.S. 435, 442 (1976)</w:t>
      </w:r>
      <w:r w:rsidR="4DF22BE0">
        <w:t>.</w:t>
      </w:r>
    </w:p>
    <w:p w14:paraId="4BE59598" w14:textId="3B09C574" w:rsidR="27D1A0D8" w:rsidRDefault="1F44ECCC" w:rsidP="1DF7DF6B">
      <w:pPr>
        <w:ind w:firstLine="720"/>
      </w:pPr>
      <w:r>
        <w:t xml:space="preserve">Justice Sotomayor anticipated </w:t>
      </w:r>
      <w:r w:rsidR="19EBF8F2">
        <w:t>c</w:t>
      </w:r>
      <w:r w:rsidR="2F02473A">
        <w:t>onstitutional</w:t>
      </w:r>
      <w:r>
        <w:t xml:space="preserve"> concerns with </w:t>
      </w:r>
      <w:r w:rsidR="2F02473A">
        <w:t xml:space="preserve">the invasive nature </w:t>
      </w:r>
      <w:r>
        <w:t xml:space="preserve">of </w:t>
      </w:r>
      <w:r w:rsidR="2F02473A">
        <w:t xml:space="preserve">digital </w:t>
      </w:r>
      <w:r>
        <w:t xml:space="preserve">searches </w:t>
      </w:r>
      <w:r w:rsidR="000A7D62">
        <w:t>of keyword data</w:t>
      </w:r>
      <w:r w:rsidR="2F02473A">
        <w:t xml:space="preserve"> in </w:t>
      </w:r>
      <w:r w:rsidR="2F02473A" w:rsidRPr="1487A236">
        <w:rPr>
          <w:i/>
          <w:iCs/>
        </w:rPr>
        <w:t>Jones</w:t>
      </w:r>
      <w:r w:rsidR="2F02473A">
        <w:t>.</w:t>
      </w:r>
      <w:r>
        <w:t xml:space="preserve"> </w:t>
      </w:r>
      <w:r w:rsidR="6DFBDA39">
        <w:t xml:space="preserve">She opined that the </w:t>
      </w:r>
      <w:r w:rsidR="6DD64E47">
        <w:t xml:space="preserve">Fourth Amendment must evolve with changing technological </w:t>
      </w:r>
      <w:r w:rsidR="0C4296B1">
        <w:t xml:space="preserve">realities </w:t>
      </w:r>
      <w:r w:rsidR="6DFBDA39">
        <w:t xml:space="preserve">because </w:t>
      </w:r>
      <w:r w:rsidR="0C4296B1">
        <w:t>narrower understandings are</w:t>
      </w:r>
      <w:r w:rsidR="6DFBDA39">
        <w:t xml:space="preserve"> “</w:t>
      </w:r>
      <w:proofErr w:type="spellStart"/>
      <w:r w:rsidR="6DFBDA39">
        <w:t>ill suited</w:t>
      </w:r>
      <w:proofErr w:type="spellEnd"/>
      <w:r w:rsidR="6DFBDA39">
        <w:t xml:space="preserve"> to the digital age.</w:t>
      </w:r>
      <w:r w:rsidR="0C4296B1">
        <w:t xml:space="preserve">” </w:t>
      </w:r>
      <w:r w:rsidR="00D729E7" w:rsidRPr="00906DBA">
        <w:rPr>
          <w:i/>
        </w:rPr>
        <w:t>Jones</w:t>
      </w:r>
      <w:r w:rsidR="00D729E7">
        <w:t xml:space="preserve">, 565 U.S. at 417. </w:t>
      </w:r>
      <w:r w:rsidR="0C4296B1">
        <w:t>She went on to say that she “</w:t>
      </w:r>
      <w:r>
        <w:t>doubt[ed] that people would accept without complaint the warrantless disclosure to the government of a list of every Web site they had visited in the last week, or month, or year</w:t>
      </w:r>
      <w:r w:rsidR="6DFBDA39">
        <w:t>.”</w:t>
      </w:r>
      <w:r>
        <w:t xml:space="preserve"> </w:t>
      </w:r>
      <w:r w:rsidRPr="644E204D">
        <w:rPr>
          <w:i/>
          <w:iCs/>
        </w:rPr>
        <w:t>Jones</w:t>
      </w:r>
      <w:r>
        <w:t>, 565 U.S. at</w:t>
      </w:r>
      <w:r w:rsidR="005B614D">
        <w:t> </w:t>
      </w:r>
      <w:r>
        <w:t xml:space="preserve">418 (Sotomayor, J., concurring). </w:t>
      </w:r>
      <w:r w:rsidR="2F02473A">
        <w:t>Keyword warrants may be even more intrusive than</w:t>
      </w:r>
      <w:r w:rsidR="00AA3561">
        <w:t xml:space="preserve"> the type of search</w:t>
      </w:r>
      <w:r w:rsidR="2F02473A">
        <w:t xml:space="preserve"> Justice Sotomayor envisioned because they gather that type of </w:t>
      </w:r>
      <w:r w:rsidR="00AA3561">
        <w:t xml:space="preserve">internet </w:t>
      </w:r>
      <w:r w:rsidR="2F02473A">
        <w:t>search data on a scale that was previously impossible</w:t>
      </w:r>
      <w:r w:rsidR="00AB4623">
        <w:t>.</w:t>
      </w:r>
      <w:r w:rsidR="2F02473A">
        <w:t xml:space="preserve"> </w:t>
      </w:r>
      <w:r w:rsidR="02298783">
        <w:t xml:space="preserve">Her concurrence </w:t>
      </w:r>
      <w:r w:rsidR="00953D4A">
        <w:t>was subsequently cited in</w:t>
      </w:r>
      <w:r w:rsidR="02298783">
        <w:t xml:space="preserve"> the Ninth Circuit’s discussion of a person’s expectation of privacy in digital informa</w:t>
      </w:r>
      <w:r w:rsidR="00AB4623">
        <w:t>t</w:t>
      </w:r>
      <w:r w:rsidR="02298783">
        <w:t>ion</w:t>
      </w:r>
      <w:r w:rsidR="00F21548">
        <w:t xml:space="preserve"> that is not communications content but nonetheless reveal</w:t>
      </w:r>
      <w:r w:rsidR="00971A71">
        <w:t>s private information</w:t>
      </w:r>
      <w:r w:rsidR="02298783">
        <w:t xml:space="preserve">. </w:t>
      </w:r>
      <w:r w:rsidR="02298783" w:rsidRPr="01E989C6">
        <w:rPr>
          <w:i/>
          <w:iCs/>
        </w:rPr>
        <w:t>See</w:t>
      </w:r>
      <w:r w:rsidR="02298783">
        <w:t xml:space="preserve"> </w:t>
      </w:r>
      <w:r w:rsidR="2D34C17F" w:rsidRPr="644E204D">
        <w:rPr>
          <w:i/>
          <w:iCs/>
        </w:rPr>
        <w:t xml:space="preserve">United States v. </w:t>
      </w:r>
      <w:proofErr w:type="spellStart"/>
      <w:r w:rsidR="2D34C17F" w:rsidRPr="644E204D">
        <w:rPr>
          <w:i/>
          <w:iCs/>
        </w:rPr>
        <w:t>Moalin</w:t>
      </w:r>
      <w:proofErr w:type="spellEnd"/>
      <w:r w:rsidR="2D34C17F">
        <w:t>, 973 F.3d 977, 994 (9th Cir. 2020)</w:t>
      </w:r>
      <w:r w:rsidR="00172866">
        <w:t xml:space="preserve"> </w:t>
      </w:r>
      <w:r w:rsidR="2D34C17F">
        <w:t>(</w:t>
      </w:r>
      <w:r w:rsidR="00283BF5">
        <w:t>expressing doubt</w:t>
      </w:r>
      <w:r w:rsidR="2D34C17F">
        <w:t xml:space="preserve"> that warrantless collection of metadata comported with the Fourth Amendment). </w:t>
      </w:r>
      <w:r w:rsidR="02298783">
        <w:t>Courts acr</w:t>
      </w:r>
      <w:r w:rsidR="00061488">
        <w:t>o</w:t>
      </w:r>
      <w:r w:rsidR="02298783">
        <w:t>ss the nation recognize the need for heightened protection of digital information, including when companies aid people in managing their digital life.</w:t>
      </w:r>
    </w:p>
    <w:p w14:paraId="3DBDE958" w14:textId="6F035DA8" w:rsidR="716B6FA5" w:rsidRDefault="1F44ECCC" w:rsidP="01E989C6">
      <w:pPr>
        <w:ind w:firstLine="720"/>
      </w:pPr>
      <w:r>
        <w:lastRenderedPageBreak/>
        <w:t>Rulings</w:t>
      </w:r>
      <w:r w:rsidR="27D1A0D8">
        <w:t xml:space="preserve"> on what digital information law enforcement has constitutionally collected under the third-party doctrine have been narrow</w:t>
      </w:r>
      <w:r w:rsidR="051801A0">
        <w:t xml:space="preserve">, and do not apply to the data requested in </w:t>
      </w:r>
      <w:r w:rsidR="004E7AF5">
        <w:t>the</w:t>
      </w:r>
      <w:r w:rsidR="051801A0">
        <w:t xml:space="preserve"> keyword warrant</w:t>
      </w:r>
      <w:r w:rsidR="004E7AF5">
        <w:t>[</w:t>
      </w:r>
      <w:r w:rsidR="004E7AF5" w:rsidRPr="00C60B1D">
        <w:rPr>
          <w:highlight w:val="yellow"/>
        </w:rPr>
        <w:t>s</w:t>
      </w:r>
      <w:r w:rsidR="004E7AF5">
        <w:t>] here</w:t>
      </w:r>
      <w:r w:rsidR="051801A0">
        <w:t>. Prior cases where</w:t>
      </w:r>
      <w:r w:rsidR="27D1A0D8">
        <w:t xml:space="preserve"> </w:t>
      </w:r>
      <w:r w:rsidR="004E7AF5">
        <w:t>IP</w:t>
      </w:r>
      <w:r w:rsidR="27D1A0D8">
        <w:t xml:space="preserve"> </w:t>
      </w:r>
      <w:r w:rsidR="051801A0">
        <w:t>address</w:t>
      </w:r>
      <w:r w:rsidR="00833EA5">
        <w:t>es</w:t>
      </w:r>
      <w:r w:rsidR="051801A0">
        <w:t xml:space="preserve"> w</w:t>
      </w:r>
      <w:r w:rsidR="00833EA5">
        <w:t>ere</w:t>
      </w:r>
      <w:r w:rsidR="27D1A0D8">
        <w:t xml:space="preserve"> considered publicly available information </w:t>
      </w:r>
      <w:r w:rsidR="00A36B4C">
        <w:t xml:space="preserve">involve data that </w:t>
      </w:r>
      <w:r>
        <w:t xml:space="preserve">is </w:t>
      </w:r>
      <w:r w:rsidR="00A36B4C">
        <w:t xml:space="preserve">substantially </w:t>
      </w:r>
      <w:r>
        <w:t>different from [</w:t>
      </w:r>
      <w:r w:rsidR="0088316D">
        <w:rPr>
          <w:highlight w:val="yellow"/>
        </w:rPr>
        <w:t>C</w:t>
      </w:r>
      <w:r w:rsidRPr="644E204D">
        <w:rPr>
          <w:highlight w:val="yellow"/>
        </w:rPr>
        <w:t>lient’s</w:t>
      </w:r>
      <w:r w:rsidR="2F02473A" w:rsidRPr="01E989C6">
        <w:rPr>
          <w:highlight w:val="yellow"/>
        </w:rPr>
        <w:t xml:space="preserve"> last </w:t>
      </w:r>
      <w:r w:rsidR="2F02473A" w:rsidRPr="51A4DDB3">
        <w:rPr>
          <w:highlight w:val="yellow"/>
        </w:rPr>
        <w:t>name</w:t>
      </w:r>
      <w:r>
        <w:t>]</w:t>
      </w:r>
      <w:r w:rsidR="00AE4AFF">
        <w:t>’s</w:t>
      </w:r>
      <w:r w:rsidR="27D1A0D8">
        <w:t xml:space="preserve"> case</w:t>
      </w:r>
      <w:r>
        <w:t xml:space="preserve"> because</w:t>
      </w:r>
      <w:r w:rsidR="27D1A0D8">
        <w:t xml:space="preserve"> law enforcement </w:t>
      </w:r>
      <w:r w:rsidR="00AE4AFF">
        <w:t xml:space="preserve">targeted </w:t>
      </w:r>
      <w:r w:rsidR="27D1A0D8">
        <w:t xml:space="preserve">a specific user account, physical location, or email address </w:t>
      </w:r>
      <w:r w:rsidR="00AE4AFF">
        <w:t>when seeking the information from the third party</w:t>
      </w:r>
      <w:r w:rsidR="051801A0">
        <w:t xml:space="preserve">. </w:t>
      </w:r>
      <w:r w:rsidR="051801A0" w:rsidRPr="01E989C6">
        <w:rPr>
          <w:i/>
          <w:iCs/>
        </w:rPr>
        <w:t>See</w:t>
      </w:r>
      <w:r w:rsidR="004D3F45">
        <w:rPr>
          <w:i/>
          <w:iCs/>
        </w:rPr>
        <w:t>, e.g.</w:t>
      </w:r>
      <w:r w:rsidR="004D3F45">
        <w:t>,</w:t>
      </w:r>
      <w:r w:rsidR="051801A0">
        <w:t xml:space="preserve"> </w:t>
      </w:r>
      <w:r w:rsidR="051801A0" w:rsidRPr="01E989C6">
        <w:rPr>
          <w:i/>
          <w:iCs/>
        </w:rPr>
        <w:t xml:space="preserve">United States v. </w:t>
      </w:r>
      <w:proofErr w:type="spellStart"/>
      <w:r w:rsidR="27D1A0D8" w:rsidRPr="01E989C6">
        <w:rPr>
          <w:i/>
          <w:iCs/>
        </w:rPr>
        <w:t>Soybel</w:t>
      </w:r>
      <w:proofErr w:type="spellEnd"/>
      <w:r w:rsidR="27D1A0D8">
        <w:t>, 13 F.4th 584</w:t>
      </w:r>
      <w:r w:rsidR="051801A0">
        <w:t>, 587</w:t>
      </w:r>
      <w:r w:rsidR="27D1A0D8">
        <w:t xml:space="preserve"> (7th Cir. 2021); </w:t>
      </w:r>
      <w:r w:rsidR="01E989C6" w:rsidRPr="01E989C6">
        <w:rPr>
          <w:i/>
          <w:iCs/>
          <w:color w:val="000000" w:themeColor="text1"/>
        </w:rPr>
        <w:t>United States v. Van Dyck</w:t>
      </w:r>
      <w:r w:rsidR="01E989C6" w:rsidRPr="01E989C6">
        <w:rPr>
          <w:color w:val="000000" w:themeColor="text1"/>
        </w:rPr>
        <w:t>, 776 Fed. Appx. 495, 496 (9th Cir. 2019);</w:t>
      </w:r>
      <w:r w:rsidR="01E989C6" w:rsidRPr="01E989C6">
        <w:rPr>
          <w:i/>
          <w:iCs/>
          <w:color w:val="000000" w:themeColor="text1"/>
        </w:rPr>
        <w:t xml:space="preserve"> United States v. Hood</w:t>
      </w:r>
      <w:r w:rsidR="01E989C6" w:rsidRPr="01E989C6">
        <w:rPr>
          <w:color w:val="000000" w:themeColor="text1"/>
        </w:rPr>
        <w:t>, 920 F.3d 87</w:t>
      </w:r>
      <w:r w:rsidR="209BED4A" w:rsidRPr="4A28BEE9">
        <w:rPr>
          <w:color w:val="000000" w:themeColor="text1"/>
        </w:rPr>
        <w:t>, 92</w:t>
      </w:r>
      <w:r w:rsidR="5BBDE70C" w:rsidRPr="4A28BEE9">
        <w:rPr>
          <w:color w:val="000000" w:themeColor="text1"/>
        </w:rPr>
        <w:t xml:space="preserve"> (</w:t>
      </w:r>
      <w:r w:rsidR="01E989C6" w:rsidRPr="01E989C6">
        <w:rPr>
          <w:color w:val="000000" w:themeColor="text1"/>
        </w:rPr>
        <w:t>1st Cir. 2019</w:t>
      </w:r>
      <w:r w:rsidR="27D1A0D8" w:rsidRPr="2F494D26">
        <w:rPr>
          <w:color w:val="000000" w:themeColor="text1"/>
        </w:rPr>
        <w:t>)</w:t>
      </w:r>
      <w:r w:rsidR="00796FF2">
        <w:t>. In those cases,</w:t>
      </w:r>
      <w:r w:rsidDel="00796FF2">
        <w:t xml:space="preserve"> </w:t>
      </w:r>
      <w:r w:rsidR="051801A0" w:rsidRPr="00D53E53">
        <w:rPr>
          <w:i/>
          <w:iCs/>
        </w:rPr>
        <w:t>Carpenter</w:t>
      </w:r>
      <w:r w:rsidR="051801A0">
        <w:t xml:space="preserve"> was found to not apply because the court</w:t>
      </w:r>
      <w:r w:rsidR="00FC6B51">
        <w:t>s</w:t>
      </w:r>
      <w:r w:rsidR="051801A0">
        <w:t xml:space="preserve"> did not want to “</w:t>
      </w:r>
      <w:r w:rsidR="1487A236">
        <w:t>call into question conventional surveillance techniques and tools.” 138 S. Ct. at</w:t>
      </w:r>
      <w:r w:rsidR="00796FF2">
        <w:t> </w:t>
      </w:r>
      <w:r w:rsidR="1487A236">
        <w:t>2220. T</w:t>
      </w:r>
      <w:r w:rsidR="01E989C6">
        <w:t xml:space="preserve">he use of a pen register to collect non-content information about </w:t>
      </w:r>
      <w:proofErr w:type="gramStart"/>
      <w:r w:rsidR="01E989C6">
        <w:t>particular targets</w:t>
      </w:r>
      <w:proofErr w:type="gramEnd"/>
      <w:r w:rsidR="01E989C6">
        <w:t xml:space="preserve"> is distinctly different than the </w:t>
      </w:r>
      <w:r w:rsidR="000500B3">
        <w:t>data</w:t>
      </w:r>
      <w:r w:rsidR="01E989C6">
        <w:t xml:space="preserve"> collected by law enforcement here. </w:t>
      </w:r>
      <w:r w:rsidR="1487A236">
        <w:t>Surveilling the search history of users is by no means conventional and</w:t>
      </w:r>
      <w:r w:rsidR="00E84DC3">
        <w:t>, as discussed more below,</w:t>
      </w:r>
      <w:r w:rsidR="1487A236">
        <w:t xml:space="preserve"> </w:t>
      </w:r>
      <w:r w:rsidR="00CE2F3D">
        <w:t xml:space="preserve">the search conducted here </w:t>
      </w:r>
      <w:r w:rsidR="0075570A">
        <w:t>targets</w:t>
      </w:r>
      <w:r w:rsidR="00CE2F3D">
        <w:t xml:space="preserve"> many </w:t>
      </w:r>
      <w:r w:rsidR="001C1D3A">
        <w:t xml:space="preserve">people </w:t>
      </w:r>
      <w:r w:rsidR="1487A236">
        <w:t>beyond just [</w:t>
      </w:r>
      <w:r w:rsidR="0088316D">
        <w:rPr>
          <w:highlight w:val="yellow"/>
        </w:rPr>
        <w:t>C</w:t>
      </w:r>
      <w:r w:rsidR="1487A236" w:rsidRPr="01E989C6">
        <w:rPr>
          <w:highlight w:val="yellow"/>
        </w:rPr>
        <w:t>lient’s last name</w:t>
      </w:r>
      <w:r w:rsidR="1487A236">
        <w:t xml:space="preserve">] </w:t>
      </w:r>
      <w:r w:rsidR="0075570A">
        <w:t>without probable cause or particularity</w:t>
      </w:r>
      <w:r w:rsidR="1487A236">
        <w:t>. Google does not connect its users to each other</w:t>
      </w:r>
      <w:r w:rsidR="000D6D79">
        <w:t xml:space="preserve"> like phone companies or internet providers do</w:t>
      </w:r>
      <w:r w:rsidR="1487A236">
        <w:t>,</w:t>
      </w:r>
      <w:r w:rsidR="000D6D79">
        <w:t xml:space="preserve"> and</w:t>
      </w:r>
      <w:r w:rsidR="1487A236">
        <w:t xml:space="preserve"> thus </w:t>
      </w:r>
      <w:r w:rsidR="1487A236" w:rsidRPr="01E989C6">
        <w:rPr>
          <w:i/>
          <w:iCs/>
        </w:rPr>
        <w:t>Smith</w:t>
      </w:r>
      <w:r w:rsidR="4E8BD854" w:rsidRPr="007E0B0B">
        <w:t>,</w:t>
      </w:r>
      <w:r w:rsidR="4E8BD854" w:rsidRPr="5AE36BBD">
        <w:rPr>
          <w:i/>
          <w:iCs/>
        </w:rPr>
        <w:t xml:space="preserve"> Miller</w:t>
      </w:r>
      <w:r w:rsidR="4E8BD854" w:rsidRPr="007E0B0B">
        <w:t>,</w:t>
      </w:r>
      <w:r w:rsidR="1487A236">
        <w:t xml:space="preserve"> and the IP address cases are </w:t>
      </w:r>
      <w:r w:rsidR="77D83411">
        <w:t>inapposite</w:t>
      </w:r>
      <w:r w:rsidR="662018F2">
        <w:t xml:space="preserve">. </w:t>
      </w:r>
    </w:p>
    <w:p w14:paraId="07AD25CC" w14:textId="3BA09EA6" w:rsidR="716B6FA5" w:rsidRDefault="27D1A0D8" w:rsidP="1277E99F">
      <w:pPr>
        <w:ind w:firstLine="720"/>
      </w:pPr>
      <w:r>
        <w:t xml:space="preserve">Here, law enforcement </w:t>
      </w:r>
      <w:r w:rsidR="00813607">
        <w:t xml:space="preserve">wanted </w:t>
      </w:r>
      <w:r>
        <w:t xml:space="preserve">to </w:t>
      </w:r>
      <w:r w:rsidR="00813607">
        <w:t>search</w:t>
      </w:r>
      <w:r>
        <w:t xml:space="preserve"> the private data of </w:t>
      </w:r>
      <w:r w:rsidR="007B68EE">
        <w:t>[</w:t>
      </w:r>
      <w:r w:rsidR="007B68EE" w:rsidRPr="007B68EE">
        <w:rPr>
          <w:highlight w:val="yellow"/>
        </w:rPr>
        <w:t xml:space="preserve">tens/hundreds of </w:t>
      </w:r>
      <w:r w:rsidRPr="007B68EE">
        <w:rPr>
          <w:highlight w:val="yellow"/>
        </w:rPr>
        <w:t>millions</w:t>
      </w:r>
      <w:r w:rsidR="007B68EE">
        <w:t>]</w:t>
      </w:r>
      <w:r>
        <w:t xml:space="preserve"> of users </w:t>
      </w:r>
      <w:r w:rsidR="00021427">
        <w:t xml:space="preserve">to </w:t>
      </w:r>
      <w:r>
        <w:t>potentially identify a person of interest. This clearly violat</w:t>
      </w:r>
      <w:r w:rsidR="003F71A8">
        <w:t>es</w:t>
      </w:r>
      <w:r>
        <w:t xml:space="preserve"> the Framers</w:t>
      </w:r>
      <w:r w:rsidR="003F71A8">
        <w:t>’</w:t>
      </w:r>
      <w:r>
        <w:t xml:space="preserve"> intent</w:t>
      </w:r>
      <w:r w:rsidR="003F71A8">
        <w:t xml:space="preserve"> in adopting the Fourth Amendment</w:t>
      </w:r>
      <w:r>
        <w:t xml:space="preserve">, which was “to place obstacles in the way of a too permeating police surveillance.” </w:t>
      </w:r>
      <w:r w:rsidRPr="10482F71">
        <w:rPr>
          <w:i/>
          <w:iCs/>
        </w:rPr>
        <w:t>United States v. Di Re</w:t>
      </w:r>
      <w:r>
        <w:t>, 332 U.S. 581, 595 (1948)</w:t>
      </w:r>
      <w:r w:rsidR="001914E5">
        <w:t>.</w:t>
      </w:r>
      <w:r>
        <w:t xml:space="preserve"> If </w:t>
      </w:r>
      <w:r w:rsidR="009B428C">
        <w:t xml:space="preserve">only the few who never need to consult a search </w:t>
      </w:r>
      <w:r w:rsidR="5757698F">
        <w:t>engin</w:t>
      </w:r>
      <w:r w:rsidR="00512CA3">
        <w:t>e</w:t>
      </w:r>
      <w:r w:rsidR="009B428C">
        <w:t xml:space="preserve"> for i</w:t>
      </w:r>
      <w:r w:rsidR="00A24272">
        <w:t>n</w:t>
      </w:r>
      <w:r w:rsidR="009B428C">
        <w:t>formation</w:t>
      </w:r>
      <w:r w:rsidR="00A24272">
        <w:t xml:space="preserve"> could escape surveillance,</w:t>
      </w:r>
      <w:r>
        <w:t xml:space="preserve"> then Supreme Court precedent </w:t>
      </w:r>
      <w:r w:rsidR="7ED0A871">
        <w:t xml:space="preserve">and the </w:t>
      </w:r>
      <w:r w:rsidR="009B428C">
        <w:t>F</w:t>
      </w:r>
      <w:r w:rsidR="7ED0A871">
        <w:t>ramer</w:t>
      </w:r>
      <w:r w:rsidR="009B428C">
        <w:t>’</w:t>
      </w:r>
      <w:r w:rsidR="7ED0A871">
        <w:t xml:space="preserve">s intent </w:t>
      </w:r>
      <w:r w:rsidR="00A24272">
        <w:t xml:space="preserve">establish </w:t>
      </w:r>
      <w:r>
        <w:t>that this keyword warrant was an invalid search.</w:t>
      </w:r>
      <w:r w:rsidR="00A24272">
        <w:t xml:space="preserve"> </w:t>
      </w:r>
      <w:r w:rsidR="00A24272">
        <w:rPr>
          <w:i/>
          <w:iCs/>
        </w:rPr>
        <w:t>See</w:t>
      </w:r>
      <w:r>
        <w:t xml:space="preserve"> </w:t>
      </w:r>
      <w:r w:rsidRPr="10482F71">
        <w:rPr>
          <w:i/>
          <w:iCs/>
        </w:rPr>
        <w:t>Ca</w:t>
      </w:r>
      <w:r w:rsidR="009259EE" w:rsidRPr="10482F71">
        <w:rPr>
          <w:i/>
          <w:iCs/>
        </w:rPr>
        <w:t>r</w:t>
      </w:r>
      <w:r w:rsidRPr="10482F71">
        <w:rPr>
          <w:i/>
          <w:iCs/>
        </w:rPr>
        <w:t>penter</w:t>
      </w:r>
      <w:r>
        <w:t>, 138 S.</w:t>
      </w:r>
      <w:r w:rsidR="00981996">
        <w:t xml:space="preserve"> </w:t>
      </w:r>
      <w:r>
        <w:t>Ct. at</w:t>
      </w:r>
      <w:r w:rsidR="00102BBE">
        <w:t> </w:t>
      </w:r>
      <w:r>
        <w:t>2218</w:t>
      </w:r>
      <w:r w:rsidR="00A24272">
        <w:t xml:space="preserve"> (</w:t>
      </w:r>
      <w:r w:rsidR="00787C61">
        <w:t>relying on</w:t>
      </w:r>
      <w:r w:rsidR="00CB1B1E">
        <w:t xml:space="preserve"> the fact</w:t>
      </w:r>
      <w:r w:rsidR="00A24272">
        <w:t xml:space="preserve"> that “only the few without cellphones could </w:t>
      </w:r>
      <w:r w:rsidR="00A24272">
        <w:lastRenderedPageBreak/>
        <w:t>escape the tireless and absolute surveillance”</w:t>
      </w:r>
      <w:r w:rsidR="00CB1B1E">
        <w:t xml:space="preserve"> in holding that </w:t>
      </w:r>
      <w:r w:rsidR="00436172">
        <w:t>obtaining historical CSLI constitutes a search</w:t>
      </w:r>
      <w:r w:rsidR="00A24272">
        <w:t>)</w:t>
      </w:r>
      <w:r>
        <w:t>.</w:t>
      </w:r>
    </w:p>
    <w:p w14:paraId="2BC93866" w14:textId="5976C647" w:rsidR="051801A0" w:rsidRDefault="051801A0" w:rsidP="1487A236">
      <w:pPr>
        <w:ind w:firstLine="720"/>
      </w:pPr>
      <w:r>
        <w:t>There is no clear way for users to</w:t>
      </w:r>
      <w:r w:rsidR="00DF15C2">
        <w:t xml:space="preserve"> prevent their keyword searches from being captured by Google</w:t>
      </w:r>
      <w:r>
        <w:t>.</w:t>
      </w:r>
      <w:r w:rsidR="00DF15C2">
        <w:t xml:space="preserve"> The process outlined by Google indicates that the company will query the </w:t>
      </w:r>
      <w:proofErr w:type="gramStart"/>
      <w:r w:rsidR="00DF15C2">
        <w:t>sum total</w:t>
      </w:r>
      <w:proofErr w:type="gramEnd"/>
      <w:r w:rsidR="00DF15C2">
        <w:t xml:space="preserve"> of its records about what searches have been </w:t>
      </w:r>
      <w:r w:rsidR="00E64BE3">
        <w:t>conducted on</w:t>
      </w:r>
      <w:r w:rsidR="00DF15C2">
        <w:t xml:space="preserve"> Google Search and Google Maps</w:t>
      </w:r>
      <w:r w:rsidR="00E64BE3">
        <w:t>. [</w:t>
      </w:r>
      <w:r w:rsidR="00E64BE3" w:rsidRPr="00A45BD4">
        <w:rPr>
          <w:highlight w:val="yellow"/>
        </w:rPr>
        <w:t>CIT</w:t>
      </w:r>
      <w:r w:rsidR="00E64BE3">
        <w:rPr>
          <w:highlight w:val="yellow"/>
        </w:rPr>
        <w:t xml:space="preserve">E – this quote can be found in </w:t>
      </w:r>
      <w:r w:rsidR="00303DA2">
        <w:rPr>
          <w:highlight w:val="yellow"/>
        </w:rPr>
        <w:t>¶</w:t>
      </w:r>
      <w:r w:rsidR="00E64BE3">
        <w:rPr>
          <w:highlight w:val="yellow"/>
        </w:rPr>
        <w:t>¶ </w:t>
      </w:r>
      <w:r w:rsidR="00303DA2">
        <w:rPr>
          <w:highlight w:val="yellow"/>
        </w:rPr>
        <w:t>3</w:t>
      </w:r>
      <w:r w:rsidR="00582F5B">
        <w:rPr>
          <w:highlight w:val="yellow"/>
        </w:rPr>
        <w:t>, 6</w:t>
      </w:r>
      <w:r w:rsidR="00E64BE3">
        <w:rPr>
          <w:highlight w:val="yellow"/>
        </w:rPr>
        <w:t xml:space="preserve"> of the </w:t>
      </w:r>
      <w:r w:rsidR="00E64BE3">
        <w:rPr>
          <w:i/>
          <w:iCs/>
          <w:highlight w:val="yellow"/>
        </w:rPr>
        <w:t>Seymour</w:t>
      </w:r>
      <w:r w:rsidR="00E64BE3">
        <w:rPr>
          <w:highlight w:val="yellow"/>
        </w:rPr>
        <w:t xml:space="preserve"> draft declaration from Nikki </w:t>
      </w:r>
      <w:proofErr w:type="spellStart"/>
      <w:r w:rsidR="00E64BE3">
        <w:rPr>
          <w:highlight w:val="yellow"/>
        </w:rPr>
        <w:t>Adeli</w:t>
      </w:r>
      <w:proofErr w:type="spellEnd"/>
      <w:r w:rsidR="00E64BE3">
        <w:t>].</w:t>
      </w:r>
      <w:r w:rsidR="00DF15C2">
        <w:t xml:space="preserve"> </w:t>
      </w:r>
      <w:r w:rsidR="00FC448F">
        <w:t>If a user logs out of their account</w:t>
      </w:r>
      <w:r w:rsidR="00A64C45">
        <w:t>, their searches are still captured, retained by Google, and searched in response to keyword warrants.</w:t>
      </w:r>
      <w:r w:rsidR="00364E5A">
        <w:t xml:space="preserve"> When a user is not logged in, the information is paired to a Browser Cookie ID rather than a GAIA ID, but it the search is still captured by Google and can be turned over to law enforcement. </w:t>
      </w:r>
      <w:r w:rsidR="009D1546">
        <w:t>Indeed, in this case [</w:t>
      </w:r>
      <w:r w:rsidR="009D1546" w:rsidRPr="00C72688">
        <w:rPr>
          <w:highlight w:val="yellow"/>
        </w:rPr>
        <w:t>fill this in with a description of how many (if any) keyword results were turned over to law enforcement that were not paired with a GAIA ID</w:t>
      </w:r>
      <w:r w:rsidR="009D1546">
        <w:t>].</w:t>
      </w:r>
      <w:r w:rsidR="00192814">
        <w:t xml:space="preserve"> Because there is no way to prevent the collection of this data, </w:t>
      </w:r>
      <w:r w:rsidR="3F21D614">
        <w:t>[</w:t>
      </w:r>
      <w:r w:rsidR="4D7F8892" w:rsidRPr="45C28514">
        <w:rPr>
          <w:highlight w:val="yellow"/>
        </w:rPr>
        <w:t>C</w:t>
      </w:r>
      <w:r w:rsidR="44BFEFF9" w:rsidRPr="00DD462C">
        <w:rPr>
          <w:highlight w:val="yellow"/>
        </w:rPr>
        <w:t>lient’s</w:t>
      </w:r>
      <w:r w:rsidR="3F21D614" w:rsidRPr="00DD462C">
        <w:rPr>
          <w:highlight w:val="yellow"/>
        </w:rPr>
        <w:t xml:space="preserve"> last name</w:t>
      </w:r>
      <w:r w:rsidR="3F21D614">
        <w:t xml:space="preserve">] </w:t>
      </w:r>
      <w:r w:rsidR="00192814">
        <w:t xml:space="preserve">cannot have </w:t>
      </w:r>
      <w:r w:rsidR="3F21D614">
        <w:t>meaningfully volunteer</w:t>
      </w:r>
      <w:r w:rsidR="00192814">
        <w:t>ed</w:t>
      </w:r>
      <w:r w:rsidR="3F21D614">
        <w:t xml:space="preserve"> </w:t>
      </w:r>
      <w:r w:rsidR="00B6923B">
        <w:t>[</w:t>
      </w:r>
      <w:r w:rsidR="00B6923B" w:rsidRPr="00DD462C" w:rsidDel="007401DB">
        <w:rPr>
          <w:highlight w:val="yellow"/>
        </w:rPr>
        <w:t>her</w:t>
      </w:r>
      <w:r w:rsidR="00B6923B" w:rsidRPr="00DD462C">
        <w:rPr>
          <w:highlight w:val="yellow"/>
        </w:rPr>
        <w:t>/</w:t>
      </w:r>
      <w:r w:rsidR="3F21D614" w:rsidRPr="00DD462C" w:rsidDel="007401DB">
        <w:rPr>
          <w:highlight w:val="yellow"/>
        </w:rPr>
        <w:t>his/</w:t>
      </w:r>
      <w:r w:rsidR="00B6923B" w:rsidRPr="00DD462C">
        <w:rPr>
          <w:highlight w:val="yellow"/>
        </w:rPr>
        <w:t>their</w:t>
      </w:r>
      <w:r w:rsidR="3F21D614">
        <w:t>] search data to Google, and the third-party doctrine does not permit the government to intrude upon [</w:t>
      </w:r>
      <w:r w:rsidR="4D7F8892" w:rsidRPr="45C28514">
        <w:rPr>
          <w:highlight w:val="yellow"/>
        </w:rPr>
        <w:t>C</w:t>
      </w:r>
      <w:r w:rsidR="44BFEFF9" w:rsidRPr="00165500">
        <w:rPr>
          <w:highlight w:val="yellow"/>
        </w:rPr>
        <w:t>lient’s</w:t>
      </w:r>
      <w:r w:rsidR="3F21D614" w:rsidRPr="00165500">
        <w:rPr>
          <w:highlight w:val="yellow"/>
        </w:rPr>
        <w:t xml:space="preserve"> last </w:t>
      </w:r>
      <w:r w:rsidR="7D859AE8" w:rsidRPr="00165500">
        <w:rPr>
          <w:highlight w:val="yellow"/>
        </w:rPr>
        <w:t>name</w:t>
      </w:r>
      <w:r w:rsidR="3F21D614">
        <w:t>]</w:t>
      </w:r>
      <w:r w:rsidR="00B6923B">
        <w:t>’s</w:t>
      </w:r>
      <w:r w:rsidR="3F21D614">
        <w:t xml:space="preserve"> information.</w:t>
      </w:r>
    </w:p>
    <w:p w14:paraId="05451B54" w14:textId="242F0CB9" w:rsidR="5462DACC" w:rsidRDefault="2039A94E" w:rsidP="00E36062">
      <w:pPr>
        <w:pStyle w:val="Heading3"/>
      </w:pPr>
      <w:r>
        <w:t xml:space="preserve">This </w:t>
      </w:r>
      <w:r w:rsidR="00C53752">
        <w:t>i</w:t>
      </w:r>
      <w:r>
        <w:t xml:space="preserve">s a </w:t>
      </w:r>
      <w:r w:rsidR="00C53752">
        <w:t>s</w:t>
      </w:r>
      <w:r>
        <w:t xml:space="preserve">earch </w:t>
      </w:r>
      <w:r w:rsidR="00C53752">
        <w:t>b</w:t>
      </w:r>
      <w:r>
        <w:t xml:space="preserve">ecause </w:t>
      </w:r>
      <w:r w:rsidR="00C53752">
        <w:t>u</w:t>
      </w:r>
      <w:r>
        <w:t xml:space="preserve">sers </w:t>
      </w:r>
      <w:r w:rsidR="00C53752">
        <w:t>h</w:t>
      </w:r>
      <w:r>
        <w:t xml:space="preserve">ave a </w:t>
      </w:r>
      <w:r w:rsidR="00C53752">
        <w:t>p</w:t>
      </w:r>
      <w:r>
        <w:t xml:space="preserve">ossessory </w:t>
      </w:r>
      <w:r w:rsidR="00C53752">
        <w:t>i</w:t>
      </w:r>
      <w:r>
        <w:t xml:space="preserve">nterest in </w:t>
      </w:r>
      <w:r w:rsidR="00C53752">
        <w:t>t</w:t>
      </w:r>
      <w:r>
        <w:t xml:space="preserve">heir </w:t>
      </w:r>
      <w:r w:rsidR="00C53752">
        <w:t>k</w:t>
      </w:r>
      <w:r>
        <w:t xml:space="preserve">eyword </w:t>
      </w:r>
      <w:r w:rsidR="00C53752">
        <w:t>s</w:t>
      </w:r>
      <w:r>
        <w:t xml:space="preserve">earch </w:t>
      </w:r>
      <w:r w:rsidR="00C53752">
        <w:t>d</w:t>
      </w:r>
      <w:r>
        <w:t>ata.</w:t>
      </w:r>
    </w:p>
    <w:p w14:paraId="00C8FA68" w14:textId="7EDFC42A" w:rsidR="717F085C" w:rsidRDefault="732070B6" w:rsidP="717F085C">
      <w:pPr>
        <w:ind w:firstLine="720"/>
        <w:rPr>
          <w:color w:val="000000" w:themeColor="text1"/>
        </w:rPr>
      </w:pPr>
      <w:r w:rsidRPr="4A28BEE9">
        <w:rPr>
          <w:color w:val="000000" w:themeColor="text1"/>
        </w:rPr>
        <w:t>[</w:t>
      </w:r>
      <w:r w:rsidRPr="4A28BEE9">
        <w:rPr>
          <w:color w:val="000000" w:themeColor="text1"/>
          <w:highlight w:val="yellow"/>
        </w:rPr>
        <w:t>Note: This interest has been analyzed with the assumption that the search engine implicated is Google. If the search engine implicated is not Google, you will need to heavily revise this section.</w:t>
      </w:r>
      <w:r w:rsidRPr="4A28BEE9">
        <w:rPr>
          <w:color w:val="000000" w:themeColor="text1"/>
        </w:rPr>
        <w:t>]</w:t>
      </w:r>
    </w:p>
    <w:p w14:paraId="0624833C" w14:textId="0BD476B4" w:rsidR="005D72F6" w:rsidRDefault="45BE0D3F" w:rsidP="18656646">
      <w:pPr>
        <w:ind w:firstLine="720"/>
        <w:rPr>
          <w:color w:val="000000" w:themeColor="text1"/>
        </w:rPr>
      </w:pPr>
      <w:r w:rsidRPr="1487A236">
        <w:rPr>
          <w:color w:val="000000" w:themeColor="text1"/>
        </w:rPr>
        <w:t xml:space="preserve">Government conduct can also be a Fourth Amendment search if it involves an incursion into areas where someone has a property interest. </w:t>
      </w:r>
      <w:r w:rsidR="382C6DAE" w:rsidRPr="1487A236">
        <w:rPr>
          <w:color w:val="000000" w:themeColor="text1"/>
        </w:rPr>
        <w:t>[</w:t>
      </w:r>
      <w:r w:rsidR="597D37A1" w:rsidRPr="68D2FB5B">
        <w:rPr>
          <w:color w:val="000000" w:themeColor="text1"/>
          <w:highlight w:val="yellow"/>
        </w:rPr>
        <w:t>Client’s</w:t>
      </w:r>
      <w:r w:rsidR="00666DC7" w:rsidRPr="68D2FB5B">
        <w:rPr>
          <w:color w:val="000000" w:themeColor="text1"/>
          <w:highlight w:val="yellow"/>
        </w:rPr>
        <w:t xml:space="preserve"> last name</w:t>
      </w:r>
      <w:r w:rsidR="597D37A1" w:rsidRPr="68D2FB5B">
        <w:rPr>
          <w:color w:val="000000" w:themeColor="text1"/>
        </w:rPr>
        <w:t>]</w:t>
      </w:r>
      <w:r w:rsidR="003133AA">
        <w:rPr>
          <w:color w:val="000000" w:themeColor="text1"/>
        </w:rPr>
        <w:t xml:space="preserve"> </w:t>
      </w:r>
      <w:r w:rsidR="00B96FE9">
        <w:rPr>
          <w:color w:val="000000" w:themeColor="text1"/>
        </w:rPr>
        <w:t xml:space="preserve">and the </w:t>
      </w:r>
      <w:r w:rsidR="00C72688">
        <w:rPr>
          <w:color w:val="000000" w:themeColor="text1"/>
        </w:rPr>
        <w:t>[</w:t>
      </w:r>
      <w:r w:rsidR="00B96FE9" w:rsidRPr="00C72688">
        <w:rPr>
          <w:color w:val="000000" w:themeColor="text1"/>
          <w:highlight w:val="yellow"/>
        </w:rPr>
        <w:t>countless</w:t>
      </w:r>
      <w:r w:rsidR="00C72688" w:rsidRPr="00C72688">
        <w:rPr>
          <w:color w:val="000000" w:themeColor="text1"/>
          <w:highlight w:val="yellow"/>
        </w:rPr>
        <w:t>/millions/tens of millions/etc.</w:t>
      </w:r>
      <w:r w:rsidR="00C72688">
        <w:rPr>
          <w:color w:val="000000" w:themeColor="text1"/>
        </w:rPr>
        <w:t>]</w:t>
      </w:r>
      <w:r w:rsidR="00B96FE9">
        <w:rPr>
          <w:color w:val="000000" w:themeColor="text1"/>
        </w:rPr>
        <w:t xml:space="preserve"> others</w:t>
      </w:r>
      <w:r w:rsidR="0C1D028C">
        <w:rPr>
          <w:color w:val="000000" w:themeColor="text1"/>
        </w:rPr>
        <w:t xml:space="preserve"> </w:t>
      </w:r>
      <w:r w:rsidR="00B96FE9">
        <w:rPr>
          <w:color w:val="000000" w:themeColor="text1"/>
        </w:rPr>
        <w:t>wh</w:t>
      </w:r>
      <w:r w:rsidR="0029532B">
        <w:rPr>
          <w:color w:val="000000" w:themeColor="text1"/>
        </w:rPr>
        <w:t xml:space="preserve">ose </w:t>
      </w:r>
      <w:r w:rsidR="00A433B6">
        <w:rPr>
          <w:color w:val="000000" w:themeColor="text1"/>
        </w:rPr>
        <w:t>information</w:t>
      </w:r>
      <w:r w:rsidR="0029532B">
        <w:rPr>
          <w:color w:val="000000" w:themeColor="text1"/>
        </w:rPr>
        <w:t xml:space="preserve"> was</w:t>
      </w:r>
      <w:r w:rsidR="0021216E">
        <w:rPr>
          <w:color w:val="000000" w:themeColor="text1"/>
        </w:rPr>
        <w:t xml:space="preserve"> collected</w:t>
      </w:r>
      <w:r w:rsidR="00D77363">
        <w:rPr>
          <w:color w:val="000000" w:themeColor="text1"/>
        </w:rPr>
        <w:t xml:space="preserve"> in </w:t>
      </w:r>
      <w:r w:rsidR="006E76FE">
        <w:rPr>
          <w:color w:val="000000" w:themeColor="text1"/>
        </w:rPr>
        <w:t>this reverse search</w:t>
      </w:r>
      <w:r w:rsidR="00684EC4">
        <w:rPr>
          <w:color w:val="000000" w:themeColor="text1"/>
        </w:rPr>
        <w:t xml:space="preserve"> </w:t>
      </w:r>
      <w:r w:rsidR="003133AA">
        <w:rPr>
          <w:color w:val="000000" w:themeColor="text1"/>
        </w:rPr>
        <w:t>h</w:t>
      </w:r>
      <w:r w:rsidR="00D77363">
        <w:rPr>
          <w:color w:val="000000" w:themeColor="text1"/>
        </w:rPr>
        <w:t>a</w:t>
      </w:r>
      <w:r w:rsidR="00A608AF">
        <w:rPr>
          <w:color w:val="000000" w:themeColor="text1"/>
        </w:rPr>
        <w:t>ve</w:t>
      </w:r>
      <w:r w:rsidR="00D77363">
        <w:rPr>
          <w:color w:val="000000" w:themeColor="text1"/>
        </w:rPr>
        <w:t xml:space="preserve"> a</w:t>
      </w:r>
      <w:r w:rsidR="004337CB">
        <w:rPr>
          <w:color w:val="000000" w:themeColor="text1"/>
        </w:rPr>
        <w:t xml:space="preserve"> property </w:t>
      </w:r>
      <w:r w:rsidR="00D77363">
        <w:rPr>
          <w:color w:val="000000" w:themeColor="text1"/>
        </w:rPr>
        <w:t xml:space="preserve">interest in </w:t>
      </w:r>
      <w:r w:rsidR="00666408">
        <w:rPr>
          <w:color w:val="000000" w:themeColor="text1"/>
        </w:rPr>
        <w:t>the</w:t>
      </w:r>
      <w:r w:rsidR="00D77363">
        <w:rPr>
          <w:color w:val="000000" w:themeColor="text1"/>
        </w:rPr>
        <w:t xml:space="preserve"> </w:t>
      </w:r>
      <w:r w:rsidR="006E4856">
        <w:rPr>
          <w:color w:val="000000" w:themeColor="text1"/>
        </w:rPr>
        <w:t>data</w:t>
      </w:r>
      <w:r w:rsidR="00EC250E">
        <w:rPr>
          <w:color w:val="000000" w:themeColor="text1"/>
        </w:rPr>
        <w:t xml:space="preserve"> law enforcement</w:t>
      </w:r>
      <w:r w:rsidR="000E3A2E">
        <w:rPr>
          <w:color w:val="000000" w:themeColor="text1"/>
        </w:rPr>
        <w:t xml:space="preserve"> </w:t>
      </w:r>
      <w:r w:rsidR="006B18EF">
        <w:rPr>
          <w:color w:val="000000" w:themeColor="text1"/>
        </w:rPr>
        <w:t xml:space="preserve">procured </w:t>
      </w:r>
      <w:r w:rsidR="000E3A2E">
        <w:rPr>
          <w:color w:val="000000" w:themeColor="text1"/>
        </w:rPr>
        <w:t>from Google</w:t>
      </w:r>
      <w:r w:rsidR="000E3A2E" w:rsidRPr="10A76AAC">
        <w:rPr>
          <w:color w:val="000000" w:themeColor="text1"/>
        </w:rPr>
        <w:t xml:space="preserve"> because</w:t>
      </w:r>
      <w:r w:rsidR="000E3A2E">
        <w:rPr>
          <w:color w:val="000000" w:themeColor="text1"/>
        </w:rPr>
        <w:t xml:space="preserve"> </w:t>
      </w:r>
      <w:r w:rsidR="00103A74">
        <w:rPr>
          <w:color w:val="000000" w:themeColor="text1"/>
        </w:rPr>
        <w:t xml:space="preserve">Google treats this kind of data as belonging to the user. </w:t>
      </w:r>
      <w:r w:rsidR="003E39F2" w:rsidRPr="68D2FB5B">
        <w:rPr>
          <w:color w:val="000000" w:themeColor="text1"/>
        </w:rPr>
        <w:t xml:space="preserve">Google’s </w:t>
      </w:r>
      <w:r w:rsidR="7C811AB3" w:rsidRPr="68D2FB5B">
        <w:rPr>
          <w:color w:val="000000" w:themeColor="text1"/>
        </w:rPr>
        <w:t>Privacy Policy</w:t>
      </w:r>
      <w:r w:rsidR="003E39F2" w:rsidRPr="68D2FB5B">
        <w:rPr>
          <w:color w:val="000000" w:themeColor="text1"/>
        </w:rPr>
        <w:t xml:space="preserve"> states that </w:t>
      </w:r>
      <w:r w:rsidR="003E39F2" w:rsidRPr="68D2FB5B">
        <w:rPr>
          <w:color w:val="000000" w:themeColor="text1"/>
        </w:rPr>
        <w:lastRenderedPageBreak/>
        <w:t>“across [its] services, [users] can adjust [their] privacy settings to control what [Google can] collect and how [</w:t>
      </w:r>
      <w:r w:rsidR="0A302106">
        <w:rPr>
          <w:color w:val="000000" w:themeColor="text1"/>
        </w:rPr>
        <w:t>the</w:t>
      </w:r>
      <w:r w:rsidR="62E62B87">
        <w:rPr>
          <w:color w:val="000000" w:themeColor="text1"/>
        </w:rPr>
        <w:t xml:space="preserve"> </w:t>
      </w:r>
      <w:r w:rsidR="7FDF47A7" w:rsidRPr="717F085C">
        <w:rPr>
          <w:color w:val="000000" w:themeColor="text1"/>
        </w:rPr>
        <w:t>user</w:t>
      </w:r>
      <w:r w:rsidR="0B305F36" w:rsidRPr="717F085C">
        <w:rPr>
          <w:color w:val="000000" w:themeColor="text1"/>
        </w:rPr>
        <w:t>’s</w:t>
      </w:r>
      <w:r w:rsidR="7C811AB3" w:rsidRPr="68D2FB5B">
        <w:rPr>
          <w:color w:val="000000" w:themeColor="text1"/>
        </w:rPr>
        <w:t>]</w:t>
      </w:r>
      <w:r w:rsidR="003E39F2" w:rsidRPr="68D2FB5B">
        <w:rPr>
          <w:color w:val="000000" w:themeColor="text1"/>
        </w:rPr>
        <w:t xml:space="preserve"> information is used.” </w:t>
      </w:r>
      <w:r w:rsidR="003E39F2" w:rsidRPr="68D2FB5B">
        <w:rPr>
          <w:i/>
          <w:iCs/>
          <w:color w:val="000000" w:themeColor="text1"/>
        </w:rPr>
        <w:t>See</w:t>
      </w:r>
      <w:r w:rsidR="003E39F2" w:rsidRPr="68D2FB5B">
        <w:rPr>
          <w:color w:val="000000" w:themeColor="text1"/>
        </w:rPr>
        <w:t xml:space="preserve"> </w:t>
      </w:r>
      <w:r w:rsidR="004405AE">
        <w:rPr>
          <w:color w:val="000000" w:themeColor="text1"/>
        </w:rPr>
        <w:t>Google</w:t>
      </w:r>
      <w:r w:rsidR="00FB59BE">
        <w:rPr>
          <w:color w:val="000000" w:themeColor="text1"/>
        </w:rPr>
        <w:t xml:space="preserve">, </w:t>
      </w:r>
      <w:r w:rsidR="00FB59BE" w:rsidRPr="00C60E20">
        <w:rPr>
          <w:i/>
          <w:color w:val="000000" w:themeColor="text1"/>
        </w:rPr>
        <w:t>Privacy &amp; Terms</w:t>
      </w:r>
      <w:r w:rsidR="00AE4F36" w:rsidRPr="00C60E20">
        <w:rPr>
          <w:i/>
          <w:color w:val="000000" w:themeColor="text1"/>
        </w:rPr>
        <w:t>, Privacy Policy</w:t>
      </w:r>
      <w:r w:rsidR="00FB59BE">
        <w:rPr>
          <w:color w:val="000000" w:themeColor="text1"/>
        </w:rPr>
        <w:t xml:space="preserve"> </w:t>
      </w:r>
      <w:r w:rsidR="00972928">
        <w:rPr>
          <w:color w:val="000000" w:themeColor="text1"/>
        </w:rPr>
        <w:t xml:space="preserve">(last visited </w:t>
      </w:r>
      <w:r w:rsidR="0013465C">
        <w:rPr>
          <w:color w:val="000000" w:themeColor="text1"/>
        </w:rPr>
        <w:t>Apr. 1, 2022</w:t>
      </w:r>
      <w:r w:rsidR="00972928">
        <w:rPr>
          <w:color w:val="000000" w:themeColor="text1"/>
        </w:rPr>
        <w:t>)</w:t>
      </w:r>
      <w:r w:rsidR="003E39F2" w:rsidRPr="68D2FB5B">
        <w:rPr>
          <w:color w:val="000000" w:themeColor="text1"/>
        </w:rPr>
        <w:t>.</w:t>
      </w:r>
      <w:r w:rsidR="00666DC7" w:rsidRPr="1487A236">
        <w:rPr>
          <w:rStyle w:val="FootnoteReference"/>
          <w:color w:val="000000" w:themeColor="text1"/>
        </w:rPr>
        <w:footnoteReference w:id="4"/>
      </w:r>
      <w:r w:rsidR="003E39F2" w:rsidRPr="68D2FB5B">
        <w:rPr>
          <w:color w:val="000000" w:themeColor="text1"/>
        </w:rPr>
        <w:t xml:space="preserve"> Google even recognizes that its users “expect Google to keep their information safe, even in the event of their death,” allowing a user to specify who can have access to </w:t>
      </w:r>
      <w:r w:rsidR="3A7FA667" w:rsidRPr="717F085C">
        <w:rPr>
          <w:color w:val="000000" w:themeColor="text1"/>
        </w:rPr>
        <w:t>their</w:t>
      </w:r>
      <w:r w:rsidR="003E39F2" w:rsidRPr="68D2FB5B">
        <w:rPr>
          <w:color w:val="000000" w:themeColor="text1"/>
        </w:rPr>
        <w:t xml:space="preserve"> records after death, or in the alternative whether Google should delete the data. </w:t>
      </w:r>
      <w:r w:rsidR="003E39F2" w:rsidRPr="68D2FB5B">
        <w:rPr>
          <w:i/>
          <w:iCs/>
          <w:color w:val="000000" w:themeColor="text1"/>
        </w:rPr>
        <w:t>See</w:t>
      </w:r>
      <w:r w:rsidR="003E39F2" w:rsidRPr="68D2FB5B">
        <w:rPr>
          <w:color w:val="000000" w:themeColor="text1"/>
        </w:rPr>
        <w:t xml:space="preserve"> Google, </w:t>
      </w:r>
      <w:proofErr w:type="gramStart"/>
      <w:r w:rsidR="003E39F2" w:rsidRPr="68D2FB5B">
        <w:rPr>
          <w:i/>
          <w:iCs/>
          <w:color w:val="000000" w:themeColor="text1"/>
        </w:rPr>
        <w:t>Submit</w:t>
      </w:r>
      <w:proofErr w:type="gramEnd"/>
      <w:r w:rsidR="003E39F2" w:rsidRPr="68D2FB5B">
        <w:rPr>
          <w:i/>
          <w:iCs/>
          <w:color w:val="000000" w:themeColor="text1"/>
        </w:rPr>
        <w:t xml:space="preserve"> a Request Regarding a Deceased User’s Account </w:t>
      </w:r>
      <w:r w:rsidR="00335F51" w:rsidRPr="68D2FB5B">
        <w:rPr>
          <w:color w:val="000000" w:themeColor="text1"/>
        </w:rPr>
        <w:t>(</w:t>
      </w:r>
      <w:r w:rsidR="003E39F2" w:rsidRPr="68D2FB5B">
        <w:rPr>
          <w:color w:val="000000" w:themeColor="text1"/>
        </w:rPr>
        <w:t>2022).</w:t>
      </w:r>
      <w:r w:rsidR="00666DC7" w:rsidRPr="1487A236">
        <w:rPr>
          <w:rStyle w:val="FootnoteReference"/>
          <w:color w:val="000000" w:themeColor="text1"/>
        </w:rPr>
        <w:footnoteReference w:id="5"/>
      </w:r>
      <w:r w:rsidR="00CF3F39">
        <w:rPr>
          <w:color w:val="000000" w:themeColor="text1"/>
        </w:rPr>
        <w:t xml:space="preserve"> Account holders are also able to download their data and request that Google </w:t>
      </w:r>
      <w:r w:rsidR="00596BC4">
        <w:rPr>
          <w:color w:val="000000" w:themeColor="text1"/>
        </w:rPr>
        <w:t>delete it at any time using the Google Takeout service</w:t>
      </w:r>
      <w:r w:rsidR="0029501C">
        <w:rPr>
          <w:color w:val="000000" w:themeColor="text1"/>
        </w:rPr>
        <w:t>, however</w:t>
      </w:r>
      <w:r w:rsidR="001A1EAE">
        <w:rPr>
          <w:color w:val="000000" w:themeColor="text1"/>
        </w:rPr>
        <w:t xml:space="preserve"> </w:t>
      </w:r>
      <w:r w:rsidR="00B67E17">
        <w:rPr>
          <w:color w:val="000000" w:themeColor="text1"/>
        </w:rPr>
        <w:t xml:space="preserve">Google Takeout does not give users the option to </w:t>
      </w:r>
      <w:r w:rsidR="001C2A22">
        <w:rPr>
          <w:color w:val="000000" w:themeColor="text1"/>
        </w:rPr>
        <w:t>wholly</w:t>
      </w:r>
      <w:r w:rsidR="00B67E17">
        <w:rPr>
          <w:color w:val="000000" w:themeColor="text1"/>
        </w:rPr>
        <w:t xml:space="preserve"> opt out of data colle</w:t>
      </w:r>
      <w:r w:rsidR="00F500B6">
        <w:rPr>
          <w:color w:val="000000" w:themeColor="text1"/>
        </w:rPr>
        <w:t>ction</w:t>
      </w:r>
      <w:r w:rsidR="009F1504">
        <w:rPr>
          <w:color w:val="000000" w:themeColor="text1"/>
        </w:rPr>
        <w:t xml:space="preserve">. </w:t>
      </w:r>
      <w:r w:rsidR="009F1504" w:rsidRPr="0C20785C">
        <w:rPr>
          <w:i/>
          <w:color w:val="000000" w:themeColor="text1"/>
        </w:rPr>
        <w:t>See</w:t>
      </w:r>
      <w:r w:rsidR="009F1504">
        <w:rPr>
          <w:color w:val="000000" w:themeColor="text1"/>
        </w:rPr>
        <w:t xml:space="preserve"> Google</w:t>
      </w:r>
      <w:r w:rsidR="00555EF3">
        <w:rPr>
          <w:color w:val="000000" w:themeColor="text1"/>
        </w:rPr>
        <w:t xml:space="preserve">, </w:t>
      </w:r>
      <w:r w:rsidR="00555EF3" w:rsidRPr="00C60E20">
        <w:rPr>
          <w:i/>
          <w:color w:val="000000" w:themeColor="text1"/>
        </w:rPr>
        <w:t xml:space="preserve">How to Download </w:t>
      </w:r>
      <w:r w:rsidR="5776CDAE" w:rsidRPr="45C28514">
        <w:rPr>
          <w:i/>
          <w:iCs/>
          <w:color w:val="000000" w:themeColor="text1"/>
        </w:rPr>
        <w:t>Y</w:t>
      </w:r>
      <w:r w:rsidR="29CFD70D" w:rsidRPr="45C28514">
        <w:rPr>
          <w:i/>
          <w:iCs/>
          <w:color w:val="000000" w:themeColor="text1"/>
        </w:rPr>
        <w:t xml:space="preserve">our </w:t>
      </w:r>
      <w:r w:rsidR="00555EF3" w:rsidRPr="45C28514">
        <w:rPr>
          <w:i/>
          <w:color w:val="000000" w:themeColor="text1"/>
        </w:rPr>
        <w:t xml:space="preserve">Google </w:t>
      </w:r>
      <w:r w:rsidR="5776CDAE" w:rsidRPr="45C28514">
        <w:rPr>
          <w:i/>
          <w:iCs/>
          <w:color w:val="000000" w:themeColor="text1"/>
        </w:rPr>
        <w:t>D</w:t>
      </w:r>
      <w:r w:rsidR="29CFD70D" w:rsidRPr="45C28514">
        <w:rPr>
          <w:i/>
          <w:iCs/>
          <w:color w:val="000000" w:themeColor="text1"/>
        </w:rPr>
        <w:t>ata</w:t>
      </w:r>
      <w:r w:rsidR="004620DA">
        <w:rPr>
          <w:color w:val="000000" w:themeColor="text1"/>
        </w:rPr>
        <w:t xml:space="preserve"> (last visited Apr. </w:t>
      </w:r>
      <w:r w:rsidR="004620DA" w:rsidRPr="460BFBA7">
        <w:rPr>
          <w:color w:val="000000" w:themeColor="text1"/>
        </w:rPr>
        <w:t>1</w:t>
      </w:r>
      <w:r w:rsidR="001C2A22">
        <w:rPr>
          <w:color w:val="000000" w:themeColor="text1"/>
        </w:rPr>
        <w:t>,</w:t>
      </w:r>
      <w:r w:rsidR="004620DA" w:rsidRPr="460BFBA7">
        <w:rPr>
          <w:color w:val="000000" w:themeColor="text1"/>
        </w:rPr>
        <w:t xml:space="preserve"> 2022)</w:t>
      </w:r>
      <w:r w:rsidR="001C299D" w:rsidRPr="460BFBA7">
        <w:rPr>
          <w:color w:val="000000" w:themeColor="text1"/>
        </w:rPr>
        <w:t>.</w:t>
      </w:r>
      <w:r w:rsidR="00666DC7" w:rsidRPr="1487A236">
        <w:rPr>
          <w:rStyle w:val="FootnoteReference"/>
          <w:color w:val="000000" w:themeColor="text1"/>
        </w:rPr>
        <w:footnoteReference w:id="6"/>
      </w:r>
      <w:r w:rsidR="001C299D">
        <w:rPr>
          <w:color w:val="000000" w:themeColor="text1"/>
        </w:rPr>
        <w:t xml:space="preserve"> </w:t>
      </w:r>
      <w:r w:rsidR="008476BC">
        <w:rPr>
          <w:color w:val="000000" w:themeColor="text1"/>
        </w:rPr>
        <w:t>The Google Takeout webpage ca</w:t>
      </w:r>
      <w:r w:rsidR="0051724E">
        <w:rPr>
          <w:color w:val="000000" w:themeColor="text1"/>
        </w:rPr>
        <w:t>n only</w:t>
      </w:r>
      <w:r w:rsidR="008476BC">
        <w:rPr>
          <w:color w:val="000000" w:themeColor="text1"/>
        </w:rPr>
        <w:t xml:space="preserve"> be accessed </w:t>
      </w:r>
      <w:r w:rsidR="0051724E">
        <w:rPr>
          <w:color w:val="000000" w:themeColor="text1"/>
        </w:rPr>
        <w:t xml:space="preserve">by </w:t>
      </w:r>
      <w:r w:rsidR="00CC4A52">
        <w:rPr>
          <w:color w:val="000000" w:themeColor="text1"/>
        </w:rPr>
        <w:t xml:space="preserve">users with a registered Google account. </w:t>
      </w:r>
      <w:r w:rsidR="003551CD">
        <w:rPr>
          <w:color w:val="000000" w:themeColor="text1"/>
        </w:rPr>
        <w:t xml:space="preserve">Google still collects </w:t>
      </w:r>
      <w:r w:rsidR="00B90286">
        <w:rPr>
          <w:color w:val="000000" w:themeColor="text1"/>
        </w:rPr>
        <w:t xml:space="preserve">the </w:t>
      </w:r>
      <w:r w:rsidR="005D6BBE">
        <w:rPr>
          <w:color w:val="000000" w:themeColor="text1"/>
        </w:rPr>
        <w:t xml:space="preserve">search history </w:t>
      </w:r>
      <w:r w:rsidR="00B90286">
        <w:rPr>
          <w:color w:val="000000" w:themeColor="text1"/>
        </w:rPr>
        <w:t>of people who use Google Search</w:t>
      </w:r>
      <w:r w:rsidR="008B5B9E">
        <w:rPr>
          <w:color w:val="000000" w:themeColor="text1"/>
        </w:rPr>
        <w:t xml:space="preserve"> by identifying the</w:t>
      </w:r>
      <w:r w:rsidR="007025DD">
        <w:rPr>
          <w:color w:val="000000" w:themeColor="text1"/>
        </w:rPr>
        <w:t xml:space="preserve">m </w:t>
      </w:r>
      <w:r w:rsidR="00B33039">
        <w:rPr>
          <w:color w:val="000000" w:themeColor="text1"/>
        </w:rPr>
        <w:t>by</w:t>
      </w:r>
      <w:r w:rsidR="008B5B9E">
        <w:rPr>
          <w:color w:val="000000" w:themeColor="text1"/>
        </w:rPr>
        <w:t xml:space="preserve"> their web browser</w:t>
      </w:r>
      <w:r w:rsidR="00823AD3">
        <w:rPr>
          <w:color w:val="000000" w:themeColor="text1"/>
        </w:rPr>
        <w:t>,</w:t>
      </w:r>
      <w:r w:rsidR="008800F7">
        <w:rPr>
          <w:color w:val="000000" w:themeColor="text1"/>
        </w:rPr>
        <w:t xml:space="preserve"> </w:t>
      </w:r>
      <w:r w:rsidR="570399A8" w:rsidRPr="1487A236">
        <w:rPr>
          <w:color w:val="000000" w:themeColor="text1"/>
        </w:rPr>
        <w:t>and</w:t>
      </w:r>
      <w:r w:rsidRPr="01E989C6" w:rsidDel="1F18A457">
        <w:rPr>
          <w:color w:val="000000" w:themeColor="text1"/>
        </w:rPr>
        <w:t xml:space="preserve"> </w:t>
      </w:r>
      <w:r w:rsidR="008800F7">
        <w:rPr>
          <w:color w:val="000000" w:themeColor="text1"/>
        </w:rPr>
        <w:t xml:space="preserve">there is no ability </w:t>
      </w:r>
      <w:r w:rsidR="007025DD">
        <w:rPr>
          <w:color w:val="000000" w:themeColor="text1"/>
        </w:rPr>
        <w:t xml:space="preserve">for a person </w:t>
      </w:r>
      <w:r w:rsidR="008800F7">
        <w:rPr>
          <w:color w:val="000000" w:themeColor="text1"/>
        </w:rPr>
        <w:t>to delete that data once it has been</w:t>
      </w:r>
      <w:r w:rsidR="008B5B9E">
        <w:rPr>
          <w:color w:val="000000" w:themeColor="text1"/>
        </w:rPr>
        <w:t xml:space="preserve"> collected. </w:t>
      </w:r>
      <w:r w:rsidR="6F209CB5" w:rsidRPr="01E989C6">
        <w:rPr>
          <w:i/>
          <w:iCs/>
          <w:color w:val="000000" w:themeColor="text1"/>
        </w:rPr>
        <w:t>See</w:t>
      </w:r>
      <w:r w:rsidR="6F209CB5" w:rsidRPr="1487A236">
        <w:rPr>
          <w:color w:val="000000" w:themeColor="text1"/>
        </w:rPr>
        <w:t xml:space="preserve"> Google, </w:t>
      </w:r>
      <w:r w:rsidR="6F209CB5" w:rsidRPr="00C60E20">
        <w:rPr>
          <w:i/>
          <w:iCs/>
          <w:color w:val="000000" w:themeColor="text1"/>
        </w:rPr>
        <w:t>Search History</w:t>
      </w:r>
      <w:r w:rsidR="6F209CB5" w:rsidRPr="1487A236">
        <w:rPr>
          <w:color w:val="000000" w:themeColor="text1"/>
        </w:rPr>
        <w:t xml:space="preserve"> (last visited Apr. 6</w:t>
      </w:r>
      <w:r w:rsidR="00B2203C" w:rsidRPr="01E989C6">
        <w:rPr>
          <w:color w:val="000000" w:themeColor="text1"/>
        </w:rPr>
        <w:t>,</w:t>
      </w:r>
      <w:r w:rsidR="6F209CB5" w:rsidRPr="1487A236">
        <w:rPr>
          <w:color w:val="000000" w:themeColor="text1"/>
        </w:rPr>
        <w:t xml:space="preserve"> 2022)</w:t>
      </w:r>
      <w:r w:rsidR="00B2203C" w:rsidRPr="01E989C6">
        <w:rPr>
          <w:color w:val="000000" w:themeColor="text1"/>
        </w:rPr>
        <w:t xml:space="preserve"> </w:t>
      </w:r>
      <w:r w:rsidR="6F209CB5" w:rsidRPr="1487A236">
        <w:rPr>
          <w:color w:val="000000" w:themeColor="text1"/>
        </w:rPr>
        <w:t>(</w:t>
      </w:r>
      <w:r w:rsidR="006806FA" w:rsidRPr="01E989C6">
        <w:rPr>
          <w:color w:val="000000" w:themeColor="text1"/>
        </w:rPr>
        <w:t xml:space="preserve">showing </w:t>
      </w:r>
      <w:r w:rsidR="00DA6FB4" w:rsidRPr="01E989C6">
        <w:rPr>
          <w:color w:val="000000" w:themeColor="text1"/>
        </w:rPr>
        <w:t xml:space="preserve">users </w:t>
      </w:r>
      <w:r w:rsidR="0028052C" w:rsidRPr="01E989C6">
        <w:rPr>
          <w:color w:val="000000" w:themeColor="text1"/>
        </w:rPr>
        <w:t>preference</w:t>
      </w:r>
      <w:r w:rsidR="00DA6FB4" w:rsidRPr="01E989C6">
        <w:rPr>
          <w:color w:val="000000" w:themeColor="text1"/>
        </w:rPr>
        <w:t xml:space="preserve"> option</w:t>
      </w:r>
      <w:r w:rsidR="0028052C" w:rsidRPr="01E989C6">
        <w:rPr>
          <w:color w:val="000000" w:themeColor="text1"/>
        </w:rPr>
        <w:t>s</w:t>
      </w:r>
      <w:r w:rsidR="006806FA" w:rsidRPr="01E989C6">
        <w:rPr>
          <w:color w:val="000000" w:themeColor="text1"/>
        </w:rPr>
        <w:t xml:space="preserve"> for non-registered </w:t>
      </w:r>
      <w:r w:rsidR="0028052C" w:rsidRPr="01E989C6">
        <w:rPr>
          <w:color w:val="000000" w:themeColor="text1"/>
        </w:rPr>
        <w:t xml:space="preserve">Google Search users and providing no option to prevent </w:t>
      </w:r>
      <w:r w:rsidR="00DA6FB4" w:rsidRPr="01E989C6">
        <w:rPr>
          <w:color w:val="000000" w:themeColor="text1"/>
        </w:rPr>
        <w:t>data collection or control data use on</w:t>
      </w:r>
      <w:r w:rsidR="00BA0F4C">
        <w:rPr>
          <w:color w:val="000000" w:themeColor="text1"/>
        </w:rPr>
        <w:t>c</w:t>
      </w:r>
      <w:r w:rsidR="00DA6FB4" w:rsidRPr="01E989C6">
        <w:rPr>
          <w:color w:val="000000" w:themeColor="text1"/>
        </w:rPr>
        <w:t>e it has been collected</w:t>
      </w:r>
      <w:r w:rsidR="5D4CF090" w:rsidRPr="01E989C6">
        <w:rPr>
          <w:color w:val="000000" w:themeColor="text1"/>
        </w:rPr>
        <w:t>)</w:t>
      </w:r>
      <w:r w:rsidR="026334A1" w:rsidRPr="01E989C6">
        <w:rPr>
          <w:color w:val="000000" w:themeColor="text1"/>
        </w:rPr>
        <w:t>.</w:t>
      </w:r>
      <w:r w:rsidR="00666DC7" w:rsidRPr="1487A236">
        <w:rPr>
          <w:rStyle w:val="FootnoteReference"/>
          <w:color w:val="000000" w:themeColor="text1"/>
        </w:rPr>
        <w:footnoteReference w:id="7"/>
      </w:r>
    </w:p>
    <w:p w14:paraId="388F031F" w14:textId="4F44A07B" w:rsidR="00C1341B" w:rsidRDefault="006144A3" w:rsidP="659BC896">
      <w:pPr>
        <w:ind w:firstLine="720"/>
        <w:rPr>
          <w:color w:val="000000" w:themeColor="text1"/>
        </w:rPr>
      </w:pPr>
      <w:r>
        <w:rPr>
          <w:color w:val="000000" w:themeColor="text1"/>
        </w:rPr>
        <w:t>When</w:t>
      </w:r>
      <w:r w:rsidRPr="194755EF">
        <w:rPr>
          <w:color w:val="000000" w:themeColor="text1"/>
        </w:rPr>
        <w:t xml:space="preserve"> </w:t>
      </w:r>
      <w:r w:rsidR="7994F80D" w:rsidRPr="1487A236">
        <w:rPr>
          <w:color w:val="000000" w:themeColor="text1"/>
        </w:rPr>
        <w:t>creati</w:t>
      </w:r>
      <w:r w:rsidR="2FD152BE" w:rsidRPr="1487A236">
        <w:rPr>
          <w:color w:val="000000" w:themeColor="text1"/>
        </w:rPr>
        <w:t>ng</w:t>
      </w:r>
      <w:r w:rsidR="002E3D22">
        <w:rPr>
          <w:color w:val="000000" w:themeColor="text1"/>
        </w:rPr>
        <w:t xml:space="preserve"> a Google account, </w:t>
      </w:r>
      <w:r w:rsidR="00A020C0">
        <w:rPr>
          <w:color w:val="000000" w:themeColor="text1"/>
        </w:rPr>
        <w:t xml:space="preserve">users </w:t>
      </w:r>
      <w:r w:rsidR="00460337">
        <w:rPr>
          <w:color w:val="000000" w:themeColor="text1"/>
        </w:rPr>
        <w:t>agree to</w:t>
      </w:r>
      <w:r w:rsidR="00A020C0">
        <w:rPr>
          <w:color w:val="000000" w:themeColor="text1"/>
        </w:rPr>
        <w:t xml:space="preserve"> </w:t>
      </w:r>
      <w:r w:rsidR="00241974">
        <w:rPr>
          <w:color w:val="000000" w:themeColor="text1"/>
        </w:rPr>
        <w:t xml:space="preserve">provide Google with a license to </w:t>
      </w:r>
      <w:r w:rsidR="00AF4B21">
        <w:rPr>
          <w:color w:val="000000" w:themeColor="text1"/>
        </w:rPr>
        <w:t xml:space="preserve">use </w:t>
      </w:r>
      <w:r w:rsidR="00153B2F">
        <w:rPr>
          <w:color w:val="000000" w:themeColor="text1"/>
        </w:rPr>
        <w:t>any</w:t>
      </w:r>
      <w:r w:rsidR="008A447B">
        <w:rPr>
          <w:color w:val="000000" w:themeColor="text1"/>
        </w:rPr>
        <w:t xml:space="preserve"> content</w:t>
      </w:r>
      <w:r w:rsidR="00153B2F">
        <w:rPr>
          <w:color w:val="000000" w:themeColor="text1"/>
        </w:rPr>
        <w:t xml:space="preserve"> created by the user if that content is protected by intellectual property rights.</w:t>
      </w:r>
      <w:r w:rsidR="0055197B">
        <w:rPr>
          <w:color w:val="000000" w:themeColor="text1"/>
        </w:rPr>
        <w:t xml:space="preserve"> </w:t>
      </w:r>
      <w:r w:rsidR="00073212">
        <w:rPr>
          <w:color w:val="000000" w:themeColor="text1"/>
        </w:rPr>
        <w:t xml:space="preserve">Google, </w:t>
      </w:r>
      <w:r w:rsidR="00043517" w:rsidRPr="01E989C6">
        <w:rPr>
          <w:i/>
          <w:color w:val="000000" w:themeColor="text1"/>
        </w:rPr>
        <w:t>Terms of Service</w:t>
      </w:r>
      <w:r w:rsidR="00043517" w:rsidRPr="58F879B9">
        <w:rPr>
          <w:color w:val="000000" w:themeColor="text1"/>
        </w:rPr>
        <w:t xml:space="preserve"> (last visited Apr. 1, 2022</w:t>
      </w:r>
      <w:r w:rsidR="3FCE900F" w:rsidRPr="1487A236">
        <w:rPr>
          <w:color w:val="000000" w:themeColor="text1"/>
        </w:rPr>
        <w:t>)</w:t>
      </w:r>
      <w:r w:rsidR="0055646B">
        <w:rPr>
          <w:color w:val="000000" w:themeColor="text1"/>
        </w:rPr>
        <w:t>.</w:t>
      </w:r>
      <w:r w:rsidR="00652845" w:rsidRPr="1487A236">
        <w:rPr>
          <w:rStyle w:val="FootnoteReference"/>
          <w:color w:val="000000" w:themeColor="text1"/>
        </w:rPr>
        <w:footnoteReference w:id="8"/>
      </w:r>
      <w:r w:rsidR="00073212" w:rsidRPr="58F879B9">
        <w:rPr>
          <w:color w:val="000000" w:themeColor="text1"/>
        </w:rPr>
        <w:t xml:space="preserve"> </w:t>
      </w:r>
      <w:r w:rsidR="00E0307A" w:rsidRPr="58F879B9">
        <w:rPr>
          <w:color w:val="000000" w:themeColor="text1"/>
        </w:rPr>
        <w:t xml:space="preserve">The license gives Google </w:t>
      </w:r>
      <w:r w:rsidR="00D96C68" w:rsidRPr="58F879B9">
        <w:rPr>
          <w:color w:val="000000" w:themeColor="text1"/>
        </w:rPr>
        <w:t xml:space="preserve">the right to </w:t>
      </w:r>
      <w:r w:rsidR="00911B12" w:rsidRPr="58F879B9">
        <w:rPr>
          <w:color w:val="000000" w:themeColor="text1"/>
        </w:rPr>
        <w:t>analyze user content</w:t>
      </w:r>
      <w:r w:rsidR="00E0307A" w:rsidRPr="58F879B9">
        <w:rPr>
          <w:color w:val="000000" w:themeColor="text1"/>
        </w:rPr>
        <w:t xml:space="preserve"> </w:t>
      </w:r>
      <w:r w:rsidR="003D23E9" w:rsidRPr="58F879B9">
        <w:rPr>
          <w:color w:val="000000" w:themeColor="text1"/>
        </w:rPr>
        <w:t xml:space="preserve">to provide “recommendations and personalized search results, content, and ads.” </w:t>
      </w:r>
      <w:r w:rsidR="003D23E9" w:rsidRPr="58F879B9">
        <w:rPr>
          <w:i/>
          <w:iCs/>
          <w:color w:val="000000" w:themeColor="text1"/>
        </w:rPr>
        <w:t>Id</w:t>
      </w:r>
      <w:r w:rsidR="003D23E9" w:rsidRPr="58F879B9">
        <w:rPr>
          <w:color w:val="000000" w:themeColor="text1"/>
        </w:rPr>
        <w:t xml:space="preserve">. This </w:t>
      </w:r>
      <w:r w:rsidR="00362129">
        <w:rPr>
          <w:color w:val="000000" w:themeColor="text1"/>
        </w:rPr>
        <w:lastRenderedPageBreak/>
        <w:t xml:space="preserve">provision </w:t>
      </w:r>
      <w:r w:rsidR="30600932" w:rsidRPr="1487A236">
        <w:rPr>
          <w:color w:val="000000" w:themeColor="text1"/>
        </w:rPr>
        <w:t>impl</w:t>
      </w:r>
      <w:r w:rsidR="0490E0A0" w:rsidRPr="1487A236">
        <w:rPr>
          <w:color w:val="000000" w:themeColor="text1"/>
        </w:rPr>
        <w:t>ies</w:t>
      </w:r>
      <w:r w:rsidR="003D23E9" w:rsidRPr="58F879B9">
        <w:rPr>
          <w:color w:val="000000" w:themeColor="text1"/>
        </w:rPr>
        <w:t xml:space="preserve"> that </w:t>
      </w:r>
      <w:r w:rsidR="00656174">
        <w:rPr>
          <w:color w:val="000000" w:themeColor="text1"/>
        </w:rPr>
        <w:t xml:space="preserve">Google considers </w:t>
      </w:r>
      <w:r w:rsidR="003D23E9" w:rsidRPr="58F879B9">
        <w:rPr>
          <w:color w:val="000000" w:themeColor="text1"/>
        </w:rPr>
        <w:t xml:space="preserve">the words </w:t>
      </w:r>
      <w:r w:rsidR="00656174">
        <w:rPr>
          <w:color w:val="000000" w:themeColor="text1"/>
        </w:rPr>
        <w:t>a user</w:t>
      </w:r>
      <w:r w:rsidR="003D23E9" w:rsidRPr="58F879B9">
        <w:rPr>
          <w:color w:val="000000" w:themeColor="text1"/>
        </w:rPr>
        <w:t xml:space="preserve"> </w:t>
      </w:r>
      <w:proofErr w:type="gramStart"/>
      <w:r w:rsidR="30600932" w:rsidRPr="1487A236">
        <w:rPr>
          <w:color w:val="000000" w:themeColor="text1"/>
        </w:rPr>
        <w:t>enter</w:t>
      </w:r>
      <w:r w:rsidR="1A3F9C66" w:rsidRPr="1487A236">
        <w:rPr>
          <w:color w:val="000000" w:themeColor="text1"/>
        </w:rPr>
        <w:t>s</w:t>
      </w:r>
      <w:r w:rsidR="003D23E9" w:rsidRPr="58F879B9">
        <w:rPr>
          <w:color w:val="000000" w:themeColor="text1"/>
        </w:rPr>
        <w:t xml:space="preserve"> </w:t>
      </w:r>
      <w:r w:rsidR="00362129">
        <w:rPr>
          <w:color w:val="000000" w:themeColor="text1"/>
        </w:rPr>
        <w:t>into</w:t>
      </w:r>
      <w:proofErr w:type="gramEnd"/>
      <w:r w:rsidR="000C3520">
        <w:rPr>
          <w:color w:val="000000" w:themeColor="text1"/>
        </w:rPr>
        <w:t xml:space="preserve"> </w:t>
      </w:r>
      <w:r w:rsidR="003D23E9" w:rsidRPr="58F879B9">
        <w:rPr>
          <w:color w:val="000000" w:themeColor="text1"/>
        </w:rPr>
        <w:t xml:space="preserve">the search bar </w:t>
      </w:r>
      <w:r w:rsidR="000C3520">
        <w:rPr>
          <w:color w:val="000000" w:themeColor="text1"/>
        </w:rPr>
        <w:t xml:space="preserve">to </w:t>
      </w:r>
      <w:r w:rsidR="00333EFE">
        <w:rPr>
          <w:color w:val="000000" w:themeColor="text1"/>
        </w:rPr>
        <w:t>belong to</w:t>
      </w:r>
      <w:r w:rsidR="003D23E9" w:rsidRPr="58F879B9">
        <w:rPr>
          <w:color w:val="000000" w:themeColor="text1"/>
        </w:rPr>
        <w:t xml:space="preserve"> the person who typed </w:t>
      </w:r>
      <w:r w:rsidR="0348FBE3" w:rsidRPr="1487A236">
        <w:rPr>
          <w:color w:val="000000" w:themeColor="text1"/>
        </w:rPr>
        <w:t>them</w:t>
      </w:r>
      <w:r w:rsidR="00A61B3A">
        <w:rPr>
          <w:color w:val="000000" w:themeColor="text1"/>
        </w:rPr>
        <w:t>, which Google is given permission to use</w:t>
      </w:r>
      <w:r w:rsidR="00F77FE7">
        <w:rPr>
          <w:color w:val="000000" w:themeColor="text1"/>
        </w:rPr>
        <w:t xml:space="preserve"> via the license granted to Google upon account creation</w:t>
      </w:r>
      <w:r w:rsidR="003D23E9" w:rsidRPr="58F879B9">
        <w:rPr>
          <w:color w:val="000000" w:themeColor="text1"/>
        </w:rPr>
        <w:t>.</w:t>
      </w:r>
      <w:r w:rsidR="00E0307A" w:rsidRPr="58F879B9">
        <w:rPr>
          <w:color w:val="000000" w:themeColor="text1"/>
        </w:rPr>
        <w:t xml:space="preserve"> </w:t>
      </w:r>
      <w:r w:rsidR="004765A1">
        <w:rPr>
          <w:color w:val="000000" w:themeColor="text1"/>
        </w:rPr>
        <w:t xml:space="preserve">There </w:t>
      </w:r>
      <w:r w:rsidR="00846D3E">
        <w:rPr>
          <w:color w:val="000000" w:themeColor="text1"/>
        </w:rPr>
        <w:t>are seemingly</w:t>
      </w:r>
      <w:r w:rsidR="005537E1">
        <w:rPr>
          <w:color w:val="000000" w:themeColor="text1"/>
        </w:rPr>
        <w:t xml:space="preserve"> infinite </w:t>
      </w:r>
      <w:r w:rsidR="00846D3E">
        <w:rPr>
          <w:color w:val="000000" w:themeColor="text1"/>
        </w:rPr>
        <w:t>combinations</w:t>
      </w:r>
      <w:r w:rsidR="005537E1">
        <w:rPr>
          <w:color w:val="000000" w:themeColor="text1"/>
        </w:rPr>
        <w:t xml:space="preserve"> of letters, words, and phrases that any person can put together when </w:t>
      </w:r>
      <w:r w:rsidR="007340AA">
        <w:rPr>
          <w:color w:val="000000" w:themeColor="text1"/>
        </w:rPr>
        <w:t>searching for something online</w:t>
      </w:r>
      <w:r w:rsidR="0061470D">
        <w:rPr>
          <w:color w:val="000000" w:themeColor="text1"/>
        </w:rPr>
        <w:t xml:space="preserve">, and </w:t>
      </w:r>
      <w:r w:rsidR="00912B27">
        <w:rPr>
          <w:color w:val="000000" w:themeColor="text1"/>
        </w:rPr>
        <w:t>according to Google’s terms of service</w:t>
      </w:r>
      <w:r w:rsidR="0061470D">
        <w:rPr>
          <w:color w:val="000000" w:themeColor="text1"/>
        </w:rPr>
        <w:t>,</w:t>
      </w:r>
      <w:r w:rsidR="00E0307A" w:rsidRPr="58F879B9">
        <w:rPr>
          <w:color w:val="000000" w:themeColor="text1"/>
        </w:rPr>
        <w:t xml:space="preserve"> </w:t>
      </w:r>
      <w:r w:rsidR="276CA26C">
        <w:rPr>
          <w:color w:val="000000" w:themeColor="text1"/>
        </w:rPr>
        <w:t>th</w:t>
      </w:r>
      <w:r w:rsidR="44A6F0FE">
        <w:rPr>
          <w:color w:val="000000" w:themeColor="text1"/>
        </w:rPr>
        <w:t>at</w:t>
      </w:r>
      <w:r w:rsidR="00B00B15">
        <w:rPr>
          <w:color w:val="000000" w:themeColor="text1"/>
        </w:rPr>
        <w:t xml:space="preserve"> person </w:t>
      </w:r>
      <w:r w:rsidR="0076087F">
        <w:rPr>
          <w:color w:val="000000" w:themeColor="text1"/>
        </w:rPr>
        <w:t>therefore</w:t>
      </w:r>
      <w:r w:rsidR="00394865">
        <w:rPr>
          <w:color w:val="000000" w:themeColor="text1"/>
        </w:rPr>
        <w:t xml:space="preserve"> </w:t>
      </w:r>
      <w:r w:rsidR="6C84D281" w:rsidRPr="1487A236">
        <w:rPr>
          <w:color w:val="000000" w:themeColor="text1"/>
        </w:rPr>
        <w:t>has a property interest in</w:t>
      </w:r>
      <w:r w:rsidR="00394865">
        <w:rPr>
          <w:color w:val="000000" w:themeColor="text1"/>
        </w:rPr>
        <w:t xml:space="preserve"> whatever queries they create.</w:t>
      </w:r>
    </w:p>
    <w:p w14:paraId="3EC72185" w14:textId="358D893D" w:rsidR="659BC896" w:rsidRDefault="003938E2" w:rsidP="659BC896">
      <w:pPr>
        <w:ind w:firstLine="720"/>
        <w:rPr>
          <w:rStyle w:val="FootnoteReference"/>
          <w:color w:val="000000" w:themeColor="text1"/>
          <w:vertAlign w:val="baseline"/>
        </w:rPr>
      </w:pPr>
      <w:r>
        <w:rPr>
          <w:color w:val="000000" w:themeColor="text1"/>
        </w:rPr>
        <w:t xml:space="preserve">The fact that </w:t>
      </w:r>
      <w:r w:rsidR="10EACD09" w:rsidRPr="28896AE8">
        <w:rPr>
          <w:color w:val="000000" w:themeColor="text1"/>
        </w:rPr>
        <w:t>Google fulfills requests</w:t>
      </w:r>
      <w:r w:rsidR="28896AE8" w:rsidRPr="28896AE8">
        <w:rPr>
          <w:color w:val="000000" w:themeColor="text1"/>
        </w:rPr>
        <w:t xml:space="preserve"> from government </w:t>
      </w:r>
      <w:r w:rsidR="4BDB80EF" w:rsidRPr="4BDB80EF">
        <w:rPr>
          <w:color w:val="000000" w:themeColor="text1"/>
        </w:rPr>
        <w:t xml:space="preserve">agencies </w:t>
      </w:r>
      <w:r w:rsidR="2506F06C" w:rsidRPr="14A602B5">
        <w:rPr>
          <w:color w:val="000000" w:themeColor="text1"/>
        </w:rPr>
        <w:t xml:space="preserve">when it has been issued </w:t>
      </w:r>
      <w:r>
        <w:rPr>
          <w:color w:val="000000" w:themeColor="text1"/>
        </w:rPr>
        <w:t>process does not undermine a person’s property interest in the underlying</w:t>
      </w:r>
      <w:r w:rsidR="78718480">
        <w:rPr>
          <w:color w:val="000000" w:themeColor="text1"/>
        </w:rPr>
        <w:t xml:space="preserve"> data</w:t>
      </w:r>
      <w:r w:rsidR="6D73B464" w:rsidRPr="160ABCFF">
        <w:rPr>
          <w:color w:val="000000" w:themeColor="text1"/>
        </w:rPr>
        <w:t>.</w:t>
      </w:r>
      <w:r w:rsidR="2506F06C" w:rsidRPr="160ABCFF">
        <w:rPr>
          <w:color w:val="000000" w:themeColor="text1"/>
        </w:rPr>
        <w:t xml:space="preserve"> </w:t>
      </w:r>
      <w:r w:rsidR="00770725">
        <w:rPr>
          <w:color w:val="000000" w:themeColor="text1"/>
        </w:rPr>
        <w:t xml:space="preserve">Google sets forth clear circumstances under </w:t>
      </w:r>
      <w:r w:rsidR="4CE67060">
        <w:rPr>
          <w:color w:val="000000" w:themeColor="text1"/>
        </w:rPr>
        <w:t xml:space="preserve">which </w:t>
      </w:r>
      <w:r w:rsidR="00770725">
        <w:rPr>
          <w:color w:val="000000" w:themeColor="text1"/>
        </w:rPr>
        <w:t xml:space="preserve">it will hand over data to the government. For example, Google will disclose </w:t>
      </w:r>
      <w:r w:rsidR="004821F3" w:rsidRPr="2F36B2EF">
        <w:rPr>
          <w:color w:val="000000" w:themeColor="text1"/>
        </w:rPr>
        <w:t>basic subscriber registration information and certain IP addresses</w:t>
      </w:r>
      <w:r w:rsidR="004821F3">
        <w:rPr>
          <w:color w:val="000000" w:themeColor="text1"/>
        </w:rPr>
        <w:t xml:space="preserve"> pursuant to subpoena</w:t>
      </w:r>
      <w:r w:rsidR="00A30F53">
        <w:rPr>
          <w:color w:val="000000" w:themeColor="text1"/>
        </w:rPr>
        <w:t>,</w:t>
      </w:r>
      <w:r w:rsidR="004821F3">
        <w:rPr>
          <w:color w:val="000000" w:themeColor="text1"/>
        </w:rPr>
        <w:t xml:space="preserve"> </w:t>
      </w:r>
      <w:r w:rsidR="00A30F53">
        <w:rPr>
          <w:color w:val="000000" w:themeColor="text1"/>
        </w:rPr>
        <w:t>non-content records pursuant to a court order, and contents of communications with a warrant.</w:t>
      </w:r>
      <w:r w:rsidR="2506F06C" w:rsidRPr="160ABCFF">
        <w:rPr>
          <w:color w:val="000000" w:themeColor="text1"/>
        </w:rPr>
        <w:t xml:space="preserve"> </w:t>
      </w:r>
      <w:r w:rsidR="2F8331C2" w:rsidRPr="2F8331C2">
        <w:rPr>
          <w:color w:val="000000" w:themeColor="text1"/>
        </w:rPr>
        <w:t xml:space="preserve">If </w:t>
      </w:r>
      <w:r w:rsidR="35225F89" w:rsidRPr="35225F89">
        <w:rPr>
          <w:color w:val="000000" w:themeColor="text1"/>
        </w:rPr>
        <w:t>Google</w:t>
      </w:r>
      <w:r w:rsidR="2F8331C2" w:rsidRPr="2F8331C2">
        <w:rPr>
          <w:color w:val="000000" w:themeColor="text1"/>
        </w:rPr>
        <w:t xml:space="preserve"> reasonably </w:t>
      </w:r>
      <w:r w:rsidR="35225F89" w:rsidRPr="35225F89">
        <w:rPr>
          <w:color w:val="000000" w:themeColor="text1"/>
        </w:rPr>
        <w:t>believes</w:t>
      </w:r>
      <w:r w:rsidR="2F8331C2" w:rsidRPr="2F8331C2">
        <w:rPr>
          <w:color w:val="000000" w:themeColor="text1"/>
        </w:rPr>
        <w:t xml:space="preserve"> that </w:t>
      </w:r>
      <w:r w:rsidR="35225F89" w:rsidRPr="35225F89">
        <w:rPr>
          <w:color w:val="000000" w:themeColor="text1"/>
        </w:rPr>
        <w:t>it</w:t>
      </w:r>
      <w:r w:rsidR="2F8331C2" w:rsidRPr="2F8331C2">
        <w:rPr>
          <w:color w:val="000000" w:themeColor="text1"/>
        </w:rPr>
        <w:t xml:space="preserve"> can prevent someone from dying or from suffering serious physical harm, </w:t>
      </w:r>
      <w:r w:rsidR="35225F89" w:rsidRPr="35225F89">
        <w:rPr>
          <w:color w:val="000000" w:themeColor="text1"/>
        </w:rPr>
        <w:t>it</w:t>
      </w:r>
      <w:r w:rsidR="2F8331C2" w:rsidRPr="2F8331C2">
        <w:rPr>
          <w:color w:val="000000" w:themeColor="text1"/>
        </w:rPr>
        <w:t xml:space="preserve"> may provide information to a government agency </w:t>
      </w:r>
      <w:r w:rsidR="083B9F2D" w:rsidRPr="083B9F2D">
        <w:rPr>
          <w:color w:val="000000" w:themeColor="text1"/>
        </w:rPr>
        <w:t>without the above documents</w:t>
      </w:r>
      <w:r w:rsidR="2F8331C2" w:rsidRPr="2F8331C2">
        <w:rPr>
          <w:color w:val="000000" w:themeColor="text1"/>
        </w:rPr>
        <w:t>.</w:t>
      </w:r>
      <w:r w:rsidR="083B9F2D" w:rsidRPr="083B9F2D">
        <w:rPr>
          <w:color w:val="000000" w:themeColor="text1"/>
        </w:rPr>
        <w:t xml:space="preserve"> </w:t>
      </w:r>
      <w:r w:rsidR="243109B1" w:rsidRPr="0E274BC7">
        <w:rPr>
          <w:color w:val="000000" w:themeColor="text1"/>
        </w:rPr>
        <w:t xml:space="preserve">Google, </w:t>
      </w:r>
      <w:r w:rsidR="243109B1" w:rsidRPr="2F494D26">
        <w:rPr>
          <w:i/>
          <w:iCs/>
          <w:color w:val="000000" w:themeColor="text1"/>
        </w:rPr>
        <w:t>Privacy &amp; Terms, Terms of Service</w:t>
      </w:r>
      <w:r w:rsidR="243109B1" w:rsidRPr="0E274BC7" w:rsidDel="00DA5BC5">
        <w:rPr>
          <w:color w:val="000000" w:themeColor="text1"/>
        </w:rPr>
        <w:t xml:space="preserve"> </w:t>
      </w:r>
      <w:r w:rsidR="243109B1" w:rsidRPr="0E274BC7">
        <w:rPr>
          <w:color w:val="000000" w:themeColor="text1"/>
        </w:rPr>
        <w:t xml:space="preserve">(last visited Apr. </w:t>
      </w:r>
      <w:r w:rsidR="400A1B0D" w:rsidRPr="400A1B0D">
        <w:rPr>
          <w:color w:val="000000" w:themeColor="text1"/>
        </w:rPr>
        <w:t>1, 2022</w:t>
      </w:r>
      <w:r w:rsidR="274D92FC" w:rsidRPr="1487A236">
        <w:rPr>
          <w:color w:val="000000" w:themeColor="text1"/>
        </w:rPr>
        <w:t>)</w:t>
      </w:r>
      <w:r w:rsidR="00E62DDD" w:rsidRPr="01E989C6">
        <w:rPr>
          <w:color w:val="000000" w:themeColor="text1"/>
        </w:rPr>
        <w:t>.</w:t>
      </w:r>
      <w:r w:rsidR="00652845" w:rsidRPr="1487A236">
        <w:rPr>
          <w:rStyle w:val="FootnoteReference"/>
          <w:color w:val="000000" w:themeColor="text1"/>
        </w:rPr>
        <w:footnoteReference w:id="9"/>
      </w:r>
      <w:r w:rsidR="00840783" w:rsidRPr="01E989C6">
        <w:rPr>
          <w:color w:val="000000" w:themeColor="text1"/>
        </w:rPr>
        <w:t xml:space="preserve"> </w:t>
      </w:r>
      <w:r w:rsidR="00744BCE">
        <w:rPr>
          <w:color w:val="000000" w:themeColor="text1"/>
        </w:rPr>
        <w:t xml:space="preserve">But </w:t>
      </w:r>
      <w:r w:rsidR="00AF5850">
        <w:rPr>
          <w:color w:val="000000" w:themeColor="text1"/>
        </w:rPr>
        <w:t>Google’s policies set forth</w:t>
      </w:r>
      <w:r w:rsidR="00744BCE">
        <w:rPr>
          <w:color w:val="000000" w:themeColor="text1"/>
        </w:rPr>
        <w:t xml:space="preserve"> a discrete set of circumstances</w:t>
      </w:r>
      <w:r w:rsidR="005B62E5">
        <w:rPr>
          <w:color w:val="000000" w:themeColor="text1"/>
        </w:rPr>
        <w:t xml:space="preserve"> </w:t>
      </w:r>
      <w:r w:rsidR="004C53AD">
        <w:rPr>
          <w:color w:val="000000" w:themeColor="text1"/>
        </w:rPr>
        <w:t xml:space="preserve">in which it will </w:t>
      </w:r>
      <w:r w:rsidR="004C53AD" w:rsidRPr="2F494D26">
        <w:rPr>
          <w:color w:val="000000" w:themeColor="text1"/>
        </w:rPr>
        <w:t>disclose</w:t>
      </w:r>
      <w:r w:rsidR="004C53AD">
        <w:rPr>
          <w:color w:val="000000" w:themeColor="text1"/>
        </w:rPr>
        <w:t xml:space="preserve"> information to law enforcement, all of </w:t>
      </w:r>
      <w:r w:rsidR="005B62E5">
        <w:rPr>
          <w:color w:val="000000" w:themeColor="text1"/>
        </w:rPr>
        <w:t xml:space="preserve">which imply that law enforcement </w:t>
      </w:r>
      <w:r w:rsidR="00482FC2">
        <w:rPr>
          <w:color w:val="000000" w:themeColor="text1"/>
        </w:rPr>
        <w:t>has identified</w:t>
      </w:r>
      <w:r w:rsidR="005B62E5">
        <w:rPr>
          <w:color w:val="000000" w:themeColor="text1"/>
        </w:rPr>
        <w:t xml:space="preserve"> a known target</w:t>
      </w:r>
      <w:r w:rsidR="00AF5850">
        <w:rPr>
          <w:color w:val="000000" w:themeColor="text1"/>
        </w:rPr>
        <w:t xml:space="preserve"> and has obtained appropriate process to </w:t>
      </w:r>
      <w:r w:rsidR="68FB5F02">
        <w:rPr>
          <w:color w:val="000000" w:themeColor="text1"/>
        </w:rPr>
        <w:t>acquire</w:t>
      </w:r>
      <w:r w:rsidR="00AF5850">
        <w:rPr>
          <w:color w:val="000000" w:themeColor="text1"/>
        </w:rPr>
        <w:t xml:space="preserve"> the data</w:t>
      </w:r>
      <w:r w:rsidR="004C53AD">
        <w:rPr>
          <w:color w:val="000000" w:themeColor="text1"/>
        </w:rPr>
        <w:t>, not that law enforcement will be permitted to conduct fishing expeditions without a known target.</w:t>
      </w:r>
      <w:r w:rsidR="1487A236" w:rsidRPr="1487A236">
        <w:rPr>
          <w:rStyle w:val="FootnoteReference"/>
          <w:color w:val="000000" w:themeColor="text1"/>
          <w:vertAlign w:val="baseline"/>
        </w:rPr>
        <w:t xml:space="preserve"> Google</w:t>
      </w:r>
      <w:r w:rsidR="004C53AD">
        <w:rPr>
          <w:rStyle w:val="FootnoteReference"/>
          <w:color w:val="000000" w:themeColor="text1"/>
          <w:vertAlign w:val="baseline"/>
        </w:rPr>
        <w:t>’</w:t>
      </w:r>
      <w:r w:rsidR="004C53AD">
        <w:rPr>
          <w:color w:val="000000" w:themeColor="text1"/>
        </w:rPr>
        <w:t>s policies</w:t>
      </w:r>
      <w:r w:rsidR="1487A236" w:rsidRPr="1487A236">
        <w:rPr>
          <w:rStyle w:val="FootnoteReference"/>
          <w:color w:val="000000" w:themeColor="text1"/>
          <w:vertAlign w:val="baseline"/>
        </w:rPr>
        <w:t xml:space="preserve"> do not invite requests for the mass information dumps requested in keyword warrants.</w:t>
      </w:r>
    </w:p>
    <w:p w14:paraId="6E43408A" w14:textId="43A7774F" w:rsidR="00E63278" w:rsidRDefault="004263D1" w:rsidP="000B2C90">
      <w:pPr>
        <w:ind w:firstLine="720"/>
        <w:rPr>
          <w:color w:val="000000" w:themeColor="text1"/>
        </w:rPr>
      </w:pPr>
      <w:r w:rsidRPr="47B4E5F0">
        <w:rPr>
          <w:color w:val="000000" w:themeColor="text1"/>
        </w:rPr>
        <w:t>Google provides users</w:t>
      </w:r>
      <w:r w:rsidR="00F02625" w:rsidRPr="47B4E5F0">
        <w:rPr>
          <w:color w:val="000000" w:themeColor="text1"/>
        </w:rPr>
        <w:t xml:space="preserve"> with</w:t>
      </w:r>
      <w:r w:rsidR="001E7059" w:rsidRPr="47B4E5F0">
        <w:rPr>
          <w:color w:val="000000" w:themeColor="text1"/>
        </w:rPr>
        <w:t xml:space="preserve"> several ways to</w:t>
      </w:r>
      <w:r w:rsidR="001E7059" w:rsidRPr="47B4E5F0" w:rsidDel="009E25DF">
        <w:rPr>
          <w:color w:val="000000" w:themeColor="text1"/>
        </w:rPr>
        <w:t xml:space="preserve"> </w:t>
      </w:r>
      <w:r w:rsidR="009E25DF">
        <w:rPr>
          <w:color w:val="000000" w:themeColor="text1"/>
        </w:rPr>
        <w:t>exert</w:t>
      </w:r>
      <w:r w:rsidR="001E7059" w:rsidRPr="47B4E5F0">
        <w:rPr>
          <w:color w:val="000000" w:themeColor="text1"/>
        </w:rPr>
        <w:t xml:space="preserve"> control</w:t>
      </w:r>
      <w:r w:rsidR="007206CA" w:rsidRPr="47B4E5F0">
        <w:rPr>
          <w:color w:val="000000" w:themeColor="text1"/>
        </w:rPr>
        <w:t xml:space="preserve"> over</w:t>
      </w:r>
      <w:r w:rsidR="001E7059" w:rsidRPr="47B4E5F0">
        <w:rPr>
          <w:color w:val="000000" w:themeColor="text1"/>
        </w:rPr>
        <w:t xml:space="preserve"> how their data is </w:t>
      </w:r>
      <w:r w:rsidR="008638EC" w:rsidRPr="47B4E5F0">
        <w:rPr>
          <w:color w:val="000000" w:themeColor="text1"/>
        </w:rPr>
        <w:t>accesse</w:t>
      </w:r>
      <w:r w:rsidR="001E7059" w:rsidRPr="47B4E5F0">
        <w:rPr>
          <w:color w:val="000000" w:themeColor="text1"/>
        </w:rPr>
        <w:t>d</w:t>
      </w:r>
      <w:r w:rsidR="770E9A57" w:rsidRPr="47B4E5F0">
        <w:rPr>
          <w:color w:val="000000" w:themeColor="text1"/>
        </w:rPr>
        <w:t xml:space="preserve">, </w:t>
      </w:r>
      <w:r w:rsidR="770E9A57" w:rsidRPr="01E989C6">
        <w:rPr>
          <w:color w:val="000000" w:themeColor="text1"/>
        </w:rPr>
        <w:t>t</w:t>
      </w:r>
      <w:r w:rsidR="7B34F4DA" w:rsidRPr="01E989C6">
        <w:rPr>
          <w:color w:val="000000" w:themeColor="text1"/>
        </w:rPr>
        <w:t>hough</w:t>
      </w:r>
      <w:r w:rsidR="7B34F4DA" w:rsidRPr="47B4E5F0">
        <w:rPr>
          <w:color w:val="000000" w:themeColor="text1"/>
        </w:rPr>
        <w:t xml:space="preserve"> </w:t>
      </w:r>
      <w:r w:rsidR="33F3730A" w:rsidRPr="47B4E5F0">
        <w:rPr>
          <w:color w:val="000000" w:themeColor="text1"/>
        </w:rPr>
        <w:t xml:space="preserve">the average person may struggle to </w:t>
      </w:r>
      <w:r w:rsidR="494D5AE9" w:rsidRPr="47B4E5F0">
        <w:rPr>
          <w:color w:val="000000" w:themeColor="text1"/>
        </w:rPr>
        <w:t xml:space="preserve">find and adjust </w:t>
      </w:r>
      <w:r w:rsidR="7B34F4DA" w:rsidRPr="47B4E5F0">
        <w:rPr>
          <w:color w:val="000000" w:themeColor="text1"/>
        </w:rPr>
        <w:t xml:space="preserve">these settings to fully exercise their </w:t>
      </w:r>
      <w:r w:rsidR="731E0338" w:rsidRPr="01E989C6">
        <w:rPr>
          <w:color w:val="000000" w:themeColor="text1"/>
        </w:rPr>
        <w:t>control</w:t>
      </w:r>
      <w:r w:rsidR="46DB448E" w:rsidRPr="01E989C6">
        <w:rPr>
          <w:color w:val="000000" w:themeColor="text1"/>
        </w:rPr>
        <w:t>.</w:t>
      </w:r>
      <w:r w:rsidRPr="47B4E5F0">
        <w:rPr>
          <w:color w:val="000000" w:themeColor="text1"/>
        </w:rPr>
        <w:t xml:space="preserve"> </w:t>
      </w:r>
      <w:r w:rsidR="159E3AF7" w:rsidRPr="45C28514">
        <w:rPr>
          <w:color w:val="000000" w:themeColor="text1"/>
        </w:rPr>
        <w:t>[</w:t>
      </w:r>
      <w:r w:rsidR="159E3AF7" w:rsidRPr="45C28514">
        <w:rPr>
          <w:color w:val="000000" w:themeColor="text1"/>
          <w:highlight w:val="yellow"/>
        </w:rPr>
        <w:t>Client’s</w:t>
      </w:r>
      <w:r w:rsidR="00E63278" w:rsidRPr="01E989C6">
        <w:rPr>
          <w:color w:val="000000" w:themeColor="text1"/>
          <w:highlight w:val="yellow"/>
        </w:rPr>
        <w:t xml:space="preserve"> last name</w:t>
      </w:r>
      <w:r w:rsidR="00E63278" w:rsidRPr="00305985">
        <w:rPr>
          <w:color w:val="000000" w:themeColor="text1"/>
        </w:rPr>
        <w:t>]</w:t>
      </w:r>
      <w:r w:rsidR="00E63278" w:rsidRPr="34E19F01">
        <w:rPr>
          <w:color w:val="000000" w:themeColor="text1"/>
        </w:rPr>
        <w:t>’s</w:t>
      </w:r>
      <w:r w:rsidR="00E63278" w:rsidRPr="00305985">
        <w:rPr>
          <w:color w:val="000000" w:themeColor="text1"/>
        </w:rPr>
        <w:t xml:space="preserve"> [</w:t>
      </w:r>
      <w:r w:rsidR="00E63278" w:rsidRPr="00565E7B">
        <w:rPr>
          <w:color w:val="000000" w:themeColor="text1"/>
          <w:highlight w:val="yellow"/>
        </w:rPr>
        <w:t>insert particulars of content acquired</w:t>
      </w:r>
      <w:r w:rsidR="00E63278" w:rsidRPr="00305985">
        <w:rPr>
          <w:color w:val="000000" w:themeColor="text1"/>
        </w:rPr>
        <w:t>] constitutes [</w:t>
      </w:r>
      <w:r w:rsidR="00E63278" w:rsidRPr="64027915">
        <w:rPr>
          <w:color w:val="000000" w:themeColor="text1"/>
          <w:highlight w:val="yellow"/>
        </w:rPr>
        <w:t>her/</w:t>
      </w:r>
      <w:r w:rsidR="00FA2592">
        <w:rPr>
          <w:color w:val="000000" w:themeColor="text1"/>
          <w:highlight w:val="yellow"/>
        </w:rPr>
        <w:t>his/</w:t>
      </w:r>
      <w:r w:rsidR="00E63278" w:rsidRPr="64027915">
        <w:rPr>
          <w:color w:val="000000" w:themeColor="text1"/>
          <w:highlight w:val="yellow"/>
        </w:rPr>
        <w:t>their</w:t>
      </w:r>
      <w:r w:rsidR="00E63278" w:rsidRPr="00305985">
        <w:rPr>
          <w:color w:val="000000" w:themeColor="text1"/>
        </w:rPr>
        <w:t xml:space="preserve">] </w:t>
      </w:r>
      <w:r w:rsidR="00E63278" w:rsidRPr="00305985">
        <w:rPr>
          <w:color w:val="000000" w:themeColor="text1"/>
        </w:rPr>
        <w:lastRenderedPageBreak/>
        <w:t xml:space="preserve">“papers or effects,” </w:t>
      </w:r>
      <w:r w:rsidR="00E63278" w:rsidRPr="7B41666F">
        <w:rPr>
          <w:color w:val="000000" w:themeColor="text1"/>
        </w:rPr>
        <w:t xml:space="preserve">and </w:t>
      </w:r>
      <w:r w:rsidR="00E63278" w:rsidRPr="00305985">
        <w:rPr>
          <w:color w:val="000000" w:themeColor="text1"/>
        </w:rPr>
        <w:t xml:space="preserve">cannot be searched or seized without a valid warrant. </w:t>
      </w:r>
      <w:r w:rsidR="00E63278" w:rsidRPr="00565E7B">
        <w:rPr>
          <w:i/>
          <w:iCs/>
          <w:color w:val="000000" w:themeColor="text1"/>
        </w:rPr>
        <w:t xml:space="preserve">See </w:t>
      </w:r>
      <w:proofErr w:type="spellStart"/>
      <w:r w:rsidR="00E63278" w:rsidRPr="00565E7B">
        <w:rPr>
          <w:i/>
          <w:iCs/>
          <w:color w:val="000000" w:themeColor="text1"/>
        </w:rPr>
        <w:t>Soldal</w:t>
      </w:r>
      <w:proofErr w:type="spellEnd"/>
      <w:r w:rsidR="00E63278" w:rsidRPr="00565E7B">
        <w:rPr>
          <w:i/>
          <w:iCs/>
          <w:color w:val="000000" w:themeColor="text1"/>
        </w:rPr>
        <w:t xml:space="preserve"> v. Cook Cty.</w:t>
      </w:r>
      <w:r w:rsidR="00E63278" w:rsidRPr="00305985">
        <w:rPr>
          <w:color w:val="000000" w:themeColor="text1"/>
        </w:rPr>
        <w:t>, 506 U.S.</w:t>
      </w:r>
      <w:r w:rsidR="00E63278" w:rsidRPr="00305985" w:rsidDel="00A457F1">
        <w:rPr>
          <w:color w:val="000000" w:themeColor="text1"/>
        </w:rPr>
        <w:t xml:space="preserve"> </w:t>
      </w:r>
      <w:r w:rsidR="00E63278" w:rsidRPr="00305985">
        <w:rPr>
          <w:color w:val="000000" w:themeColor="text1"/>
        </w:rPr>
        <w:t>62–64 (1992)</w:t>
      </w:r>
      <w:r w:rsidR="00A457F1">
        <w:rPr>
          <w:color w:val="000000" w:themeColor="text1"/>
        </w:rPr>
        <w:t xml:space="preserve"> (</w:t>
      </w:r>
      <w:r w:rsidR="00D54062" w:rsidRPr="00D54062">
        <w:rPr>
          <w:color w:val="000000" w:themeColor="text1"/>
        </w:rPr>
        <w:t>The Amendment protects the people from unreasonable searches and seizures of “their persons, houses, papers, and effects”</w:t>
      </w:r>
      <w:r w:rsidR="00AB1F2D">
        <w:rPr>
          <w:color w:val="000000" w:themeColor="text1"/>
        </w:rPr>
        <w:t> . . </w:t>
      </w:r>
      <w:r w:rsidR="731E0338" w:rsidRPr="01E989C6">
        <w:rPr>
          <w:color w:val="000000" w:themeColor="text1"/>
        </w:rPr>
        <w:t>.</w:t>
      </w:r>
      <w:r w:rsidR="00AB1F2D">
        <w:rPr>
          <w:color w:val="000000" w:themeColor="text1"/>
        </w:rPr>
        <w:t xml:space="preserve"> </w:t>
      </w:r>
      <w:r w:rsidR="00A457F1" w:rsidRPr="00A457F1">
        <w:rPr>
          <w:color w:val="000000" w:themeColor="text1"/>
        </w:rPr>
        <w:t>our cases unmistakably hold that the Amendment protects property as well as privacy</w:t>
      </w:r>
      <w:r w:rsidR="00A457F1" w:rsidRPr="7FC858BF">
        <w:rPr>
          <w:color w:val="000000" w:themeColor="text1"/>
        </w:rPr>
        <w:t xml:space="preserve">). </w:t>
      </w:r>
      <w:r w:rsidR="00A457F1" w:rsidRPr="605E1044">
        <w:rPr>
          <w:color w:val="000000" w:themeColor="text1"/>
        </w:rPr>
        <w:t xml:space="preserve">In a unanimous </w:t>
      </w:r>
      <w:r w:rsidR="00A457F1" w:rsidRPr="60191955">
        <w:rPr>
          <w:color w:val="000000" w:themeColor="text1"/>
        </w:rPr>
        <w:t>opinion, the</w:t>
      </w:r>
      <w:r w:rsidR="00A457F1" w:rsidRPr="776B3861">
        <w:rPr>
          <w:color w:val="000000" w:themeColor="text1"/>
        </w:rPr>
        <w:t xml:space="preserve"> Supreme Court recognized </w:t>
      </w:r>
      <w:r w:rsidR="00A457F1" w:rsidRPr="61617A77">
        <w:rPr>
          <w:color w:val="000000" w:themeColor="text1"/>
        </w:rPr>
        <w:t>that “</w:t>
      </w:r>
      <w:r w:rsidR="776B3861" w:rsidRPr="776B3861">
        <w:rPr>
          <w:color w:val="000000" w:themeColor="text1"/>
        </w:rPr>
        <w:t xml:space="preserve">the expectation of privacy that comes from lawful possession and control and the attendant right to exclude would </w:t>
      </w:r>
      <w:r w:rsidR="13D5BF80" w:rsidRPr="13D5BF80">
        <w:rPr>
          <w:color w:val="000000" w:themeColor="text1"/>
        </w:rPr>
        <w:t xml:space="preserve">[not] </w:t>
      </w:r>
      <w:r w:rsidR="776B3861" w:rsidRPr="776B3861">
        <w:rPr>
          <w:color w:val="000000" w:themeColor="text1"/>
        </w:rPr>
        <w:t>differ</w:t>
      </w:r>
      <w:r w:rsidR="0B279A0D" w:rsidRPr="01E989C6">
        <w:rPr>
          <w:color w:val="000000" w:themeColor="text1"/>
        </w:rPr>
        <w:t>” based</w:t>
      </w:r>
      <w:r w:rsidR="776B3861" w:rsidRPr="776B3861">
        <w:rPr>
          <w:color w:val="000000" w:themeColor="text1"/>
        </w:rPr>
        <w:t xml:space="preserve"> on the </w:t>
      </w:r>
      <w:r w:rsidR="0B279A0D" w:rsidRPr="01E989C6">
        <w:rPr>
          <w:color w:val="000000" w:themeColor="text1"/>
        </w:rPr>
        <w:t>circumstance</w:t>
      </w:r>
      <w:r w:rsidR="776B3861" w:rsidRPr="776B3861">
        <w:rPr>
          <w:color w:val="000000" w:themeColor="text1"/>
        </w:rPr>
        <w:t xml:space="preserve"> of </w:t>
      </w:r>
      <w:r w:rsidR="0B279A0D" w:rsidRPr="01E989C6">
        <w:rPr>
          <w:color w:val="000000" w:themeColor="text1"/>
        </w:rPr>
        <w:t xml:space="preserve">ownership. </w:t>
      </w:r>
      <w:r w:rsidR="4EDB44AA" w:rsidRPr="4D5114C2">
        <w:rPr>
          <w:i/>
          <w:color w:val="000000" w:themeColor="text1"/>
        </w:rPr>
        <w:t xml:space="preserve">Byrd v. </w:t>
      </w:r>
      <w:r w:rsidR="17EABD5F" w:rsidRPr="4D5114C2">
        <w:rPr>
          <w:i/>
          <w:color w:val="000000" w:themeColor="text1"/>
        </w:rPr>
        <w:t>United States</w:t>
      </w:r>
      <w:r w:rsidR="17EABD5F" w:rsidRPr="17EABD5F">
        <w:rPr>
          <w:color w:val="000000" w:themeColor="text1"/>
        </w:rPr>
        <w:t>,</w:t>
      </w:r>
      <w:r w:rsidR="4EDB44AA" w:rsidRPr="4EDB44AA">
        <w:rPr>
          <w:color w:val="000000" w:themeColor="text1"/>
        </w:rPr>
        <w:t xml:space="preserve"> </w:t>
      </w:r>
      <w:r w:rsidR="5C239CC7" w:rsidRPr="5C239CC7">
        <w:rPr>
          <w:color w:val="000000" w:themeColor="text1"/>
        </w:rPr>
        <w:t>138 S.</w:t>
      </w:r>
      <w:r w:rsidR="004133EA" w:rsidRPr="01E989C6">
        <w:rPr>
          <w:color w:val="000000" w:themeColor="text1"/>
        </w:rPr>
        <w:t xml:space="preserve"> </w:t>
      </w:r>
      <w:r w:rsidR="5C239CC7" w:rsidRPr="5C239CC7">
        <w:rPr>
          <w:color w:val="000000" w:themeColor="text1"/>
        </w:rPr>
        <w:t xml:space="preserve">Ct. 1518, </w:t>
      </w:r>
      <w:r w:rsidR="79A65F5C" w:rsidRPr="79A65F5C">
        <w:rPr>
          <w:color w:val="000000" w:themeColor="text1"/>
        </w:rPr>
        <w:t>1528 (</w:t>
      </w:r>
      <w:r w:rsidR="06EEB77A" w:rsidRPr="06EEB77A">
        <w:rPr>
          <w:color w:val="000000" w:themeColor="text1"/>
        </w:rPr>
        <w:t>2018)</w:t>
      </w:r>
      <w:r w:rsidR="00F11AF7">
        <w:rPr>
          <w:color w:val="000000" w:themeColor="text1"/>
        </w:rPr>
        <w:t xml:space="preserve"> </w:t>
      </w:r>
      <w:r w:rsidR="06EEB77A" w:rsidRPr="06EEB77A">
        <w:rPr>
          <w:color w:val="000000" w:themeColor="text1"/>
        </w:rPr>
        <w:t xml:space="preserve">(citing to </w:t>
      </w:r>
      <w:r w:rsidR="03C81FB9" w:rsidRPr="4D5114C2">
        <w:rPr>
          <w:i/>
          <w:color w:val="000000" w:themeColor="text1"/>
        </w:rPr>
        <w:t xml:space="preserve">Jones v. </w:t>
      </w:r>
      <w:r w:rsidR="17EABD5F" w:rsidRPr="4D5114C2">
        <w:rPr>
          <w:i/>
          <w:color w:val="000000" w:themeColor="text1"/>
        </w:rPr>
        <w:t>United States</w:t>
      </w:r>
      <w:r w:rsidR="282527D7" w:rsidRPr="282527D7">
        <w:rPr>
          <w:color w:val="000000" w:themeColor="text1"/>
        </w:rPr>
        <w:t>, 362 U.S. 257</w:t>
      </w:r>
      <w:r w:rsidR="00030D90" w:rsidRPr="01E989C6">
        <w:rPr>
          <w:color w:val="000000" w:themeColor="text1"/>
        </w:rPr>
        <w:t xml:space="preserve"> </w:t>
      </w:r>
      <w:r w:rsidR="282527D7" w:rsidRPr="282527D7">
        <w:rPr>
          <w:color w:val="000000" w:themeColor="text1"/>
        </w:rPr>
        <w:t>(</w:t>
      </w:r>
      <w:r w:rsidR="4D5114C2" w:rsidRPr="4D5114C2">
        <w:rPr>
          <w:color w:val="000000" w:themeColor="text1"/>
        </w:rPr>
        <w:t>1960)).</w:t>
      </w:r>
      <w:r w:rsidR="4D5114C2" w:rsidRPr="01E989C6">
        <w:rPr>
          <w:color w:val="000000" w:themeColor="text1"/>
        </w:rPr>
        <w:t xml:space="preserve"> </w:t>
      </w:r>
      <w:r w:rsidR="00A30092" w:rsidRPr="01E989C6">
        <w:rPr>
          <w:color w:val="000000" w:themeColor="text1"/>
        </w:rPr>
        <w:t>Supreme</w:t>
      </w:r>
      <w:r w:rsidR="4D5114C2" w:rsidRPr="4D5114C2">
        <w:rPr>
          <w:color w:val="000000" w:themeColor="text1"/>
        </w:rPr>
        <w:t xml:space="preserve"> </w:t>
      </w:r>
      <w:r w:rsidR="62BD417F" w:rsidRPr="62BD417F">
        <w:rPr>
          <w:color w:val="000000" w:themeColor="text1"/>
        </w:rPr>
        <w:t>Court precedent indicates that property</w:t>
      </w:r>
      <w:r w:rsidR="572F3EF5" w:rsidRPr="572F3EF5">
        <w:rPr>
          <w:color w:val="000000" w:themeColor="text1"/>
        </w:rPr>
        <w:t xml:space="preserve"> becomes the effects of a person</w:t>
      </w:r>
      <w:r w:rsidR="00506BFF">
        <w:rPr>
          <w:color w:val="000000" w:themeColor="text1"/>
        </w:rPr>
        <w:t xml:space="preserve"> for Fourth Amendment purposes</w:t>
      </w:r>
      <w:r w:rsidR="572F3EF5" w:rsidRPr="572F3EF5">
        <w:rPr>
          <w:color w:val="000000" w:themeColor="text1"/>
        </w:rPr>
        <w:t xml:space="preserve"> when </w:t>
      </w:r>
      <w:r w:rsidR="44179366" w:rsidRPr="44179366">
        <w:rPr>
          <w:color w:val="000000" w:themeColor="text1"/>
        </w:rPr>
        <w:t xml:space="preserve">they retain the right to exclude others from it, even if the </w:t>
      </w:r>
      <w:r w:rsidR="30BAF0E8" w:rsidRPr="30BAF0E8">
        <w:rPr>
          <w:color w:val="000000" w:themeColor="text1"/>
        </w:rPr>
        <w:t xml:space="preserve">property may be accessible by an outside entity. </w:t>
      </w:r>
      <w:r w:rsidR="63B923CE" w:rsidRPr="63B923CE">
        <w:rPr>
          <w:color w:val="000000" w:themeColor="text1"/>
        </w:rPr>
        <w:t xml:space="preserve">In the present case, Google has clearly </w:t>
      </w:r>
      <w:r w:rsidR="0BAFE70F" w:rsidRPr="0BAFE70F">
        <w:rPr>
          <w:color w:val="000000" w:themeColor="text1"/>
        </w:rPr>
        <w:t>structured</w:t>
      </w:r>
      <w:r w:rsidR="63B923CE" w:rsidRPr="63B923CE">
        <w:rPr>
          <w:color w:val="000000" w:themeColor="text1"/>
        </w:rPr>
        <w:t xml:space="preserve"> its </w:t>
      </w:r>
      <w:r w:rsidR="0BAFE70F" w:rsidRPr="0BAFE70F">
        <w:rPr>
          <w:color w:val="000000" w:themeColor="text1"/>
        </w:rPr>
        <w:t xml:space="preserve">services to give users the </w:t>
      </w:r>
      <w:r w:rsidR="2F009B55" w:rsidRPr="2F009B55">
        <w:rPr>
          <w:color w:val="000000" w:themeColor="text1"/>
        </w:rPr>
        <w:t xml:space="preserve">ability to exclude anyone, including Google, from accessing their </w:t>
      </w:r>
      <w:r w:rsidR="7FFB0D25" w:rsidRPr="7FFB0D25">
        <w:rPr>
          <w:color w:val="000000" w:themeColor="text1"/>
        </w:rPr>
        <w:t>information.</w:t>
      </w:r>
    </w:p>
    <w:p w14:paraId="26E98818" w14:textId="24FB8AEF" w:rsidR="68D2FB5B" w:rsidRDefault="00BB1803" w:rsidP="64027915">
      <w:pPr>
        <w:ind w:firstLine="720"/>
        <w:rPr>
          <w:color w:val="000000" w:themeColor="text1"/>
        </w:rPr>
      </w:pPr>
      <w:r w:rsidRPr="00BB1803">
        <w:rPr>
          <w:color w:val="000000" w:themeColor="text1"/>
        </w:rPr>
        <w:t>[</w:t>
      </w:r>
      <w:r w:rsidR="4DDBF178" w:rsidRPr="45C28514">
        <w:rPr>
          <w:color w:val="000000" w:themeColor="text1"/>
          <w:highlight w:val="yellow"/>
        </w:rPr>
        <w:t>Clien</w:t>
      </w:r>
      <w:r w:rsidR="4DDBF178" w:rsidRPr="00A870CA">
        <w:rPr>
          <w:color w:val="000000" w:themeColor="text1"/>
          <w:highlight w:val="yellow"/>
        </w:rPr>
        <w:t>t’s</w:t>
      </w:r>
      <w:r w:rsidRPr="00A870CA">
        <w:rPr>
          <w:color w:val="000000" w:themeColor="text1"/>
          <w:highlight w:val="yellow"/>
        </w:rPr>
        <w:t xml:space="preserve"> last name</w:t>
      </w:r>
      <w:r w:rsidRPr="00BB1803">
        <w:rPr>
          <w:color w:val="000000" w:themeColor="text1"/>
        </w:rPr>
        <w:t>]</w:t>
      </w:r>
      <w:r w:rsidRPr="7FFB0D25">
        <w:rPr>
          <w:color w:val="000000" w:themeColor="text1"/>
        </w:rPr>
        <w:t xml:space="preserve"> thus</w:t>
      </w:r>
      <w:r w:rsidRPr="00BB1803">
        <w:rPr>
          <w:color w:val="000000" w:themeColor="text1"/>
        </w:rPr>
        <w:t xml:space="preserve"> retains the right to exclude others from [</w:t>
      </w:r>
      <w:r w:rsidRPr="64027915">
        <w:rPr>
          <w:color w:val="000000" w:themeColor="text1"/>
          <w:highlight w:val="yellow"/>
        </w:rPr>
        <w:t>her</w:t>
      </w:r>
      <w:r w:rsidR="001C5463">
        <w:rPr>
          <w:color w:val="000000" w:themeColor="text1"/>
          <w:highlight w:val="yellow"/>
        </w:rPr>
        <w:t>/his</w:t>
      </w:r>
      <w:r w:rsidRPr="64027915">
        <w:rPr>
          <w:color w:val="000000" w:themeColor="text1"/>
          <w:highlight w:val="yellow"/>
        </w:rPr>
        <w:t>/their</w:t>
      </w:r>
      <w:r w:rsidRPr="00BB1803">
        <w:rPr>
          <w:color w:val="000000" w:themeColor="text1"/>
        </w:rPr>
        <w:t xml:space="preserve">] </w:t>
      </w:r>
      <w:r w:rsidR="3164F6A4" w:rsidRPr="01E989C6">
        <w:rPr>
          <w:color w:val="000000" w:themeColor="text1"/>
        </w:rPr>
        <w:t xml:space="preserve">keyword search </w:t>
      </w:r>
      <w:r w:rsidRPr="00BB1803">
        <w:rPr>
          <w:color w:val="000000" w:themeColor="text1"/>
        </w:rPr>
        <w:t xml:space="preserve">data, a quintessential feature of property ownership. </w:t>
      </w:r>
      <w:r w:rsidRPr="01E989C6">
        <w:rPr>
          <w:i/>
          <w:color w:val="000000" w:themeColor="text1"/>
        </w:rPr>
        <w:t>See</w:t>
      </w:r>
      <w:r w:rsidRPr="00BB1803">
        <w:rPr>
          <w:color w:val="000000" w:themeColor="text1"/>
        </w:rPr>
        <w:t xml:space="preserve"> William Blackstone, 2 Commentaries on the Laws of England *2 (1771) (defining property as “that sole and despotic dominion</w:t>
      </w:r>
      <w:r w:rsidR="000469D6">
        <w:rPr>
          <w:color w:val="000000" w:themeColor="text1"/>
        </w:rPr>
        <w:t> . . .</w:t>
      </w:r>
      <w:r w:rsidRPr="00BB1803">
        <w:rPr>
          <w:color w:val="000000" w:themeColor="text1"/>
        </w:rPr>
        <w:t xml:space="preserve"> exercise[d] over the external things</w:t>
      </w:r>
      <w:r w:rsidR="55FDB346" w:rsidRPr="4A28BEE9">
        <w:rPr>
          <w:color w:val="000000" w:themeColor="text1"/>
        </w:rPr>
        <w:t xml:space="preserve"> of the world,</w:t>
      </w:r>
      <w:r w:rsidRPr="00BB1803">
        <w:rPr>
          <w:color w:val="000000" w:themeColor="text1"/>
        </w:rPr>
        <w:t xml:space="preserve"> in total exclusion of the right of any other</w:t>
      </w:r>
      <w:r w:rsidR="137A1B30" w:rsidRPr="4A28BEE9">
        <w:rPr>
          <w:color w:val="000000" w:themeColor="text1"/>
        </w:rPr>
        <w:t> </w:t>
      </w:r>
      <w:proofErr w:type="gramStart"/>
      <w:r w:rsidR="137A1B30" w:rsidRPr="4A28BEE9">
        <w:rPr>
          <w:color w:val="000000" w:themeColor="text1"/>
        </w:rPr>
        <w:t>. . . </w:t>
      </w:r>
      <w:r w:rsidRPr="73F0079A">
        <w:rPr>
          <w:color w:val="000000" w:themeColor="text1"/>
        </w:rPr>
        <w:t>.</w:t>
      </w:r>
      <w:proofErr w:type="gramEnd"/>
      <w:r w:rsidR="3164F6A4" w:rsidRPr="73F0079A">
        <w:rPr>
          <w:color w:val="000000" w:themeColor="text1"/>
        </w:rPr>
        <w:t>”);</w:t>
      </w:r>
      <w:r w:rsidRPr="00BB1803">
        <w:rPr>
          <w:color w:val="000000" w:themeColor="text1"/>
        </w:rPr>
        <w:t xml:space="preserve"> </w:t>
      </w:r>
      <w:r w:rsidRPr="64027915">
        <w:rPr>
          <w:i/>
          <w:color w:val="000000" w:themeColor="text1"/>
        </w:rPr>
        <w:t xml:space="preserve">Loretto v. Teleprompter Manhattan CATV Corp., </w:t>
      </w:r>
      <w:r w:rsidRPr="00BB1803">
        <w:rPr>
          <w:color w:val="000000" w:themeColor="text1"/>
        </w:rPr>
        <w:t>458 U.S. 419, 435 (1982) (calling the right to exclude “one of the most treasured strands” of the property rights bundle</w:t>
      </w:r>
      <w:r w:rsidRPr="33305D62">
        <w:rPr>
          <w:color w:val="000000" w:themeColor="text1"/>
        </w:rPr>
        <w:t>)</w:t>
      </w:r>
      <w:r w:rsidR="004562CE" w:rsidRPr="33305D62">
        <w:rPr>
          <w:color w:val="000000" w:themeColor="text1"/>
        </w:rPr>
        <w:t>.</w:t>
      </w:r>
      <w:r w:rsidRPr="00BB1803">
        <w:rPr>
          <w:color w:val="000000" w:themeColor="text1"/>
        </w:rPr>
        <w:t xml:space="preserve"> </w:t>
      </w:r>
      <w:r w:rsidR="008F0775" w:rsidRPr="6B60B992">
        <w:rPr>
          <w:color w:val="000000" w:themeColor="text1"/>
        </w:rPr>
        <w:t>This is not Google’s data; it</w:t>
      </w:r>
      <w:r w:rsidR="006853E7">
        <w:rPr>
          <w:color w:val="000000" w:themeColor="text1"/>
        </w:rPr>
        <w:t xml:space="preserve"> </w:t>
      </w:r>
      <w:r w:rsidR="4109AE00" w:rsidRPr="01E989C6">
        <w:rPr>
          <w:color w:val="000000" w:themeColor="text1"/>
        </w:rPr>
        <w:t>i</w:t>
      </w:r>
      <w:r w:rsidR="743B7619" w:rsidRPr="01E989C6">
        <w:rPr>
          <w:color w:val="000000" w:themeColor="text1"/>
        </w:rPr>
        <w:t>s</w:t>
      </w:r>
      <w:r w:rsidR="008F0775" w:rsidRPr="6B60B992">
        <w:rPr>
          <w:color w:val="000000" w:themeColor="text1"/>
        </w:rPr>
        <w:t xml:space="preserve"> </w:t>
      </w:r>
      <w:r w:rsidR="0799DFEA" w:rsidRPr="4A28BEE9">
        <w:rPr>
          <w:color w:val="000000" w:themeColor="text1"/>
        </w:rPr>
        <w:t xml:space="preserve">the </w:t>
      </w:r>
      <w:r w:rsidR="008F0775" w:rsidRPr="6B60B992">
        <w:rPr>
          <w:color w:val="000000" w:themeColor="text1"/>
        </w:rPr>
        <w:t>users’ data that Google holds in trust.</w:t>
      </w:r>
      <w:r w:rsidR="004529E0" w:rsidRPr="6B60B992">
        <w:rPr>
          <w:color w:val="000000" w:themeColor="text1"/>
        </w:rPr>
        <w:t xml:space="preserve"> </w:t>
      </w:r>
      <w:r w:rsidR="743B7619" w:rsidRPr="01E989C6">
        <w:rPr>
          <w:color w:val="000000" w:themeColor="text1"/>
        </w:rPr>
        <w:t>By collecting and searching [</w:t>
      </w:r>
      <w:r w:rsidR="7D101CE5" w:rsidRPr="45C28514">
        <w:rPr>
          <w:color w:val="000000" w:themeColor="text1"/>
          <w:highlight w:val="yellow"/>
        </w:rPr>
        <w:t>C</w:t>
      </w:r>
      <w:r w:rsidR="12B8C230" w:rsidRPr="45C28514">
        <w:rPr>
          <w:color w:val="000000" w:themeColor="text1"/>
          <w:highlight w:val="yellow"/>
        </w:rPr>
        <w:t>lient’s</w:t>
      </w:r>
      <w:r w:rsidR="743B7619" w:rsidRPr="005523C5">
        <w:rPr>
          <w:color w:val="000000" w:themeColor="text1"/>
          <w:highlight w:val="yellow"/>
        </w:rPr>
        <w:t xml:space="preserve"> last </w:t>
      </w:r>
      <w:r w:rsidR="5A642F23" w:rsidRPr="4A28BEE9">
        <w:rPr>
          <w:color w:val="000000" w:themeColor="text1"/>
          <w:highlight w:val="yellow"/>
        </w:rPr>
        <w:t>name</w:t>
      </w:r>
      <w:r w:rsidR="743B7619" w:rsidRPr="01E989C6">
        <w:rPr>
          <w:color w:val="000000" w:themeColor="text1"/>
        </w:rPr>
        <w:t>]</w:t>
      </w:r>
      <w:r w:rsidR="743B7619" w:rsidRPr="2EF58CC5">
        <w:rPr>
          <w:color w:val="000000" w:themeColor="text1"/>
        </w:rPr>
        <w:t>’s</w:t>
      </w:r>
      <w:r w:rsidR="743B7619" w:rsidRPr="01E989C6">
        <w:rPr>
          <w:color w:val="000000" w:themeColor="text1"/>
        </w:rPr>
        <w:t xml:space="preserve"> keyword search data, law enforcement has denied [</w:t>
      </w:r>
      <w:r w:rsidR="7D101CE5" w:rsidRPr="45C28514">
        <w:rPr>
          <w:color w:val="000000" w:themeColor="text1"/>
          <w:highlight w:val="yellow"/>
        </w:rPr>
        <w:t>C</w:t>
      </w:r>
      <w:r w:rsidR="12B8C230" w:rsidRPr="45C28514">
        <w:rPr>
          <w:color w:val="000000" w:themeColor="text1"/>
          <w:highlight w:val="yellow"/>
        </w:rPr>
        <w:t>lient’s</w:t>
      </w:r>
      <w:r w:rsidR="743B7619" w:rsidRPr="01E989C6">
        <w:rPr>
          <w:color w:val="000000" w:themeColor="text1"/>
          <w:highlight w:val="yellow"/>
        </w:rPr>
        <w:t xml:space="preserve"> last name</w:t>
      </w:r>
      <w:r w:rsidR="743B7619" w:rsidRPr="01E989C6">
        <w:rPr>
          <w:color w:val="000000" w:themeColor="text1"/>
        </w:rPr>
        <w:t>] the right to exclude others from [</w:t>
      </w:r>
      <w:r w:rsidR="743B7619" w:rsidRPr="01E989C6">
        <w:rPr>
          <w:color w:val="000000" w:themeColor="text1"/>
          <w:highlight w:val="yellow"/>
        </w:rPr>
        <w:t>her</w:t>
      </w:r>
      <w:r w:rsidR="00EF2FD6">
        <w:rPr>
          <w:color w:val="000000" w:themeColor="text1"/>
          <w:highlight w:val="yellow"/>
        </w:rPr>
        <w:t>/his</w:t>
      </w:r>
      <w:r w:rsidR="743B7619" w:rsidRPr="01E989C6">
        <w:rPr>
          <w:color w:val="000000" w:themeColor="text1"/>
          <w:highlight w:val="yellow"/>
        </w:rPr>
        <w:t>/their]</w:t>
      </w:r>
      <w:r w:rsidR="743B7619" w:rsidRPr="01E989C6">
        <w:rPr>
          <w:color w:val="000000" w:themeColor="text1"/>
        </w:rPr>
        <w:t xml:space="preserve"> digital information. This violates the clear possessory interest [</w:t>
      </w:r>
      <w:r w:rsidR="7D101CE5" w:rsidRPr="45C28514">
        <w:rPr>
          <w:color w:val="000000" w:themeColor="text1"/>
          <w:highlight w:val="yellow"/>
        </w:rPr>
        <w:t>C</w:t>
      </w:r>
      <w:r w:rsidR="12B8C230" w:rsidRPr="45C28514">
        <w:rPr>
          <w:color w:val="000000" w:themeColor="text1"/>
          <w:highlight w:val="yellow"/>
        </w:rPr>
        <w:t>lient’s</w:t>
      </w:r>
      <w:r w:rsidR="743B7619" w:rsidRPr="01E989C6">
        <w:rPr>
          <w:color w:val="000000" w:themeColor="text1"/>
          <w:highlight w:val="yellow"/>
        </w:rPr>
        <w:t xml:space="preserve"> last name</w:t>
      </w:r>
      <w:r w:rsidR="743B7619" w:rsidRPr="01E989C6">
        <w:rPr>
          <w:color w:val="000000" w:themeColor="text1"/>
        </w:rPr>
        <w:t>] has in this data, and thus a Fourth Amendment search occurred.</w:t>
      </w:r>
    </w:p>
    <w:p w14:paraId="522237FB" w14:textId="24DEA1E9" w:rsidR="0031111A" w:rsidRDefault="29019B24" w:rsidP="005E6056">
      <w:pPr>
        <w:jc w:val="center"/>
      </w:pPr>
      <w:r>
        <w:lastRenderedPageBreak/>
        <w:t>*</w:t>
      </w:r>
      <w:r w:rsidR="0031111A">
        <w:tab/>
      </w:r>
      <w:r>
        <w:t>*</w:t>
      </w:r>
      <w:r w:rsidR="0031111A">
        <w:tab/>
      </w:r>
      <w:r>
        <w:t>*</w:t>
      </w:r>
    </w:p>
    <w:p w14:paraId="57767CA8" w14:textId="09CD6391" w:rsidR="717F085C" w:rsidRDefault="732070B6" w:rsidP="717F085C">
      <w:pPr>
        <w:ind w:firstLine="720"/>
        <w:rPr>
          <w:color w:val="000000" w:themeColor="text1"/>
        </w:rPr>
      </w:pPr>
      <w:r w:rsidRPr="4A28BEE9">
        <w:rPr>
          <w:color w:val="000000" w:themeColor="text1"/>
        </w:rPr>
        <w:t>People have both a reasonable expectation of privacy and a possessory interest in their keyword search data. Consequently, law enforcement</w:t>
      </w:r>
      <w:r w:rsidR="29019B24" w:rsidRPr="4A28BEE9">
        <w:rPr>
          <w:color w:val="000000" w:themeColor="text1"/>
        </w:rPr>
        <w:t>’</w:t>
      </w:r>
      <w:r w:rsidRPr="4A28BEE9">
        <w:rPr>
          <w:color w:val="000000" w:themeColor="text1"/>
        </w:rPr>
        <w:t>s acquisition of that data was a Fourth Amendment search. Furthermore, the third-party doctrine does not apply because [</w:t>
      </w:r>
      <w:r w:rsidRPr="4A28BEE9">
        <w:rPr>
          <w:color w:val="000000" w:themeColor="text1"/>
          <w:highlight w:val="yellow"/>
        </w:rPr>
        <w:t>Client's last name</w:t>
      </w:r>
      <w:r w:rsidRPr="4A28BEE9">
        <w:rPr>
          <w:color w:val="000000" w:themeColor="text1"/>
        </w:rPr>
        <w:t>] did not voluntarily convey [</w:t>
      </w:r>
      <w:r w:rsidRPr="4A28BEE9">
        <w:rPr>
          <w:color w:val="000000" w:themeColor="text1"/>
          <w:highlight w:val="yellow"/>
        </w:rPr>
        <w:t>her/his/their</w:t>
      </w:r>
      <w:r w:rsidRPr="4A28BEE9">
        <w:rPr>
          <w:color w:val="000000" w:themeColor="text1"/>
        </w:rPr>
        <w:t>] keyword search data to [</w:t>
      </w:r>
      <w:r w:rsidRPr="4A28BEE9">
        <w:rPr>
          <w:color w:val="000000" w:themeColor="text1"/>
          <w:highlight w:val="yellow"/>
        </w:rPr>
        <w:t>search engine company</w:t>
      </w:r>
      <w:r w:rsidRPr="4A28BEE9">
        <w:rPr>
          <w:color w:val="000000" w:themeColor="text1"/>
        </w:rPr>
        <w:t>].</w:t>
      </w:r>
    </w:p>
    <w:p w14:paraId="78508C5B" w14:textId="6967EB89" w:rsidR="4935A04E" w:rsidRDefault="61F56AAA" w:rsidP="00081765">
      <w:pPr>
        <w:pStyle w:val="Heading2"/>
      </w:pPr>
      <w:r>
        <w:t xml:space="preserve">The </w:t>
      </w:r>
      <w:r w:rsidR="00884714">
        <w:t>i</w:t>
      </w:r>
      <w:r>
        <w:t xml:space="preserve">nstant </w:t>
      </w:r>
      <w:r w:rsidR="00884714">
        <w:t>k</w:t>
      </w:r>
      <w:r>
        <w:t xml:space="preserve">eyword </w:t>
      </w:r>
      <w:r w:rsidR="00884714">
        <w:t>w</w:t>
      </w:r>
      <w:r>
        <w:t>arrant[</w:t>
      </w:r>
      <w:r w:rsidRPr="6FE25ECE">
        <w:rPr>
          <w:highlight w:val="yellow"/>
        </w:rPr>
        <w:t>s</w:t>
      </w:r>
      <w:r>
        <w:t>] [</w:t>
      </w:r>
      <w:r w:rsidR="00884714" w:rsidRPr="6FE25ECE">
        <w:rPr>
          <w:highlight w:val="yellow"/>
        </w:rPr>
        <w:t>i</w:t>
      </w:r>
      <w:r w:rsidRPr="6FE25ECE">
        <w:rPr>
          <w:highlight w:val="yellow"/>
        </w:rPr>
        <w:t>s/</w:t>
      </w:r>
      <w:r w:rsidR="00884714" w:rsidRPr="6FE25ECE">
        <w:rPr>
          <w:highlight w:val="yellow"/>
        </w:rPr>
        <w:t>a</w:t>
      </w:r>
      <w:r w:rsidRPr="6FE25ECE">
        <w:rPr>
          <w:highlight w:val="yellow"/>
        </w:rPr>
        <w:t>re</w:t>
      </w:r>
      <w:r>
        <w:t xml:space="preserve">] </w:t>
      </w:r>
      <w:r w:rsidR="00884714">
        <w:t>u</w:t>
      </w:r>
      <w:r>
        <w:t>nconstitutional.</w:t>
      </w:r>
    </w:p>
    <w:p w14:paraId="4221F754" w14:textId="64B5EF92" w:rsidR="00346CEF" w:rsidRPr="00912CF9" w:rsidRDefault="00346CEF" w:rsidP="00DA20DC">
      <w:pPr>
        <w:ind w:firstLine="720"/>
      </w:pPr>
      <w:r w:rsidRPr="00912CF9">
        <w:t>The Fourth Amendment requires a warrant (1)</w:t>
      </w:r>
      <w:r w:rsidR="0011489A">
        <w:t> </w:t>
      </w:r>
      <w:r w:rsidRPr="00912CF9">
        <w:t>be supported by probable cause; (2)</w:t>
      </w:r>
      <w:r w:rsidR="0011489A">
        <w:t> </w:t>
      </w:r>
      <w:r w:rsidRPr="00912CF9">
        <w:t>particularly describe the place to be searched and the things to be seized; and (3)</w:t>
      </w:r>
      <w:r w:rsidR="0011489A">
        <w:t> </w:t>
      </w:r>
      <w:r w:rsidRPr="00912CF9">
        <w:t xml:space="preserve">be issued by a neutral disinterested magistrate. </w:t>
      </w:r>
      <w:r w:rsidRPr="00912CF9">
        <w:rPr>
          <w:i/>
          <w:iCs/>
        </w:rPr>
        <w:t>Dalia v. United States</w:t>
      </w:r>
      <w:r w:rsidRPr="00912CF9">
        <w:t xml:space="preserve">, 441 U.S. 238, 255 (1979). When Fourth Amendment searches implicate First Amendment concerns, courts are careful to apply </w:t>
      </w:r>
      <w:r w:rsidR="00AC0031">
        <w:t xml:space="preserve">the </w:t>
      </w:r>
      <w:r w:rsidRPr="00912CF9">
        <w:t>Fourth Amendment</w:t>
      </w:r>
      <w:r w:rsidR="00AC0031">
        <w:t>’s</w:t>
      </w:r>
      <w:r w:rsidRPr="00912CF9">
        <w:t xml:space="preserve"> requirements with “the most scrupulous exactitude,” mindful that “leaving the protection of [First Amendment] freedoms to the whim of the officers charged with executing the warrant” is unconstitutional. </w:t>
      </w:r>
      <w:r w:rsidRPr="00912CF9">
        <w:rPr>
          <w:i/>
          <w:iCs/>
        </w:rPr>
        <w:t>Stanford v. Texas</w:t>
      </w:r>
      <w:r w:rsidRPr="00912CF9">
        <w:t xml:space="preserve">, 379 U.S. 476, 485 (1965). If a warrant is invalid, the appropriate remedy is “ordinarily” to suppress the evidence derived from it in a criminal action. </w:t>
      </w:r>
      <w:r w:rsidRPr="00912CF9">
        <w:rPr>
          <w:i/>
          <w:iCs/>
        </w:rPr>
        <w:t>United States v. Thomas</w:t>
      </w:r>
      <w:r w:rsidRPr="00912CF9">
        <w:t>, 908 F.3d 68, 72 (4th Cir. 2018).</w:t>
      </w:r>
    </w:p>
    <w:p w14:paraId="41D8CADD" w14:textId="34203900" w:rsidR="24CCE6DD" w:rsidRPr="00912CF9" w:rsidRDefault="00DA20DC" w:rsidP="00DA20DC">
      <w:pPr>
        <w:ind w:firstLine="720"/>
        <w:rPr>
          <w:bCs/>
        </w:rPr>
      </w:pPr>
      <w:r w:rsidRPr="00912CF9">
        <w:t>The instant keyword warrant[</w:t>
      </w:r>
      <w:r w:rsidRPr="00912CF9">
        <w:rPr>
          <w:highlight w:val="yellow"/>
        </w:rPr>
        <w:t>s</w:t>
      </w:r>
      <w:r w:rsidRPr="00912CF9">
        <w:t>] [</w:t>
      </w:r>
      <w:r w:rsidRPr="00912CF9">
        <w:rPr>
          <w:highlight w:val="yellow"/>
        </w:rPr>
        <w:t>is/are</w:t>
      </w:r>
      <w:r w:rsidRPr="00912CF9">
        <w:t>]</w:t>
      </w:r>
      <w:r w:rsidRPr="00912CF9">
        <w:rPr>
          <w:bCs/>
        </w:rPr>
        <w:t xml:space="preserve"> the epitome of a</w:t>
      </w:r>
      <w:r w:rsidR="005D43E2">
        <w:rPr>
          <w:bCs/>
        </w:rPr>
        <w:t>n indiscriminate</w:t>
      </w:r>
      <w:r w:rsidR="00DC6413">
        <w:rPr>
          <w:bCs/>
        </w:rPr>
        <w:t>,</w:t>
      </w:r>
      <w:r w:rsidRPr="00912CF9">
        <w:rPr>
          <w:bCs/>
        </w:rPr>
        <w:t xml:space="preserve"> “dragnet-type law enforcement </w:t>
      </w:r>
      <w:proofErr w:type="gramStart"/>
      <w:r w:rsidRPr="00912CF9">
        <w:rPr>
          <w:bCs/>
        </w:rPr>
        <w:t>practice[</w:t>
      </w:r>
      <w:proofErr w:type="gramEnd"/>
      <w:r w:rsidRPr="00912CF9">
        <w:rPr>
          <w:bCs/>
        </w:rPr>
        <w:t xml:space="preserve">],” sweeping up the search history data of </w:t>
      </w:r>
      <w:r w:rsidR="00A442F8">
        <w:rPr>
          <w:bCs/>
        </w:rPr>
        <w:t>[</w:t>
      </w:r>
      <w:r w:rsidRPr="00241523">
        <w:rPr>
          <w:bCs/>
          <w:highlight w:val="yellow"/>
        </w:rPr>
        <w:t xml:space="preserve">an untold number of </w:t>
      </w:r>
      <w:r w:rsidR="00E73EC6" w:rsidRPr="00241523">
        <w:rPr>
          <w:bCs/>
          <w:highlight w:val="yellow"/>
        </w:rPr>
        <w:t>people</w:t>
      </w:r>
      <w:r w:rsidR="00A442F8" w:rsidRPr="00241523">
        <w:rPr>
          <w:bCs/>
          <w:highlight w:val="yellow"/>
        </w:rPr>
        <w:t>/millions/tens of millions/etc.</w:t>
      </w:r>
      <w:r w:rsidR="00A442F8">
        <w:rPr>
          <w:bCs/>
        </w:rPr>
        <w:t>]</w:t>
      </w:r>
      <w:r w:rsidRPr="00912CF9">
        <w:rPr>
          <w:bCs/>
        </w:rPr>
        <w:t xml:space="preserve"> in the hopes of finding one potential lead. </w:t>
      </w:r>
      <w:r w:rsidR="0060355A">
        <w:rPr>
          <w:bCs/>
          <w:i/>
          <w:iCs/>
        </w:rPr>
        <w:t xml:space="preserve">United States v. </w:t>
      </w:r>
      <w:r w:rsidRPr="00912CF9">
        <w:rPr>
          <w:bCs/>
          <w:i/>
        </w:rPr>
        <w:t>Knotts</w:t>
      </w:r>
      <w:r w:rsidRPr="00912CF9">
        <w:rPr>
          <w:bCs/>
        </w:rPr>
        <w:t xml:space="preserve">, 460 U.S. </w:t>
      </w:r>
      <w:r w:rsidR="00E850EC">
        <w:rPr>
          <w:bCs/>
        </w:rPr>
        <w:t>276,</w:t>
      </w:r>
      <w:r w:rsidRPr="00912CF9">
        <w:rPr>
          <w:bCs/>
        </w:rPr>
        <w:t xml:space="preserve"> 284</w:t>
      </w:r>
      <w:r w:rsidR="00E850EC">
        <w:rPr>
          <w:bCs/>
        </w:rPr>
        <w:t xml:space="preserve"> (1983)</w:t>
      </w:r>
      <w:r w:rsidRPr="00912CF9">
        <w:rPr>
          <w:bCs/>
        </w:rPr>
        <w:t>. [</w:t>
      </w:r>
      <w:r w:rsidRPr="00912CF9">
        <w:rPr>
          <w:bCs/>
          <w:highlight w:val="yellow"/>
        </w:rPr>
        <w:t>This/These</w:t>
      </w:r>
      <w:r w:rsidRPr="00912CF9">
        <w:rPr>
          <w:bCs/>
        </w:rPr>
        <w:t>] [</w:t>
      </w:r>
      <w:r w:rsidRPr="00912CF9">
        <w:rPr>
          <w:bCs/>
          <w:highlight w:val="yellow"/>
        </w:rPr>
        <w:t>is a/are</w:t>
      </w:r>
      <w:r w:rsidRPr="00912CF9">
        <w:rPr>
          <w:bCs/>
        </w:rPr>
        <w:t>] general warrant[</w:t>
      </w:r>
      <w:r w:rsidRPr="00912CF9">
        <w:rPr>
          <w:bCs/>
          <w:highlight w:val="yellow"/>
        </w:rPr>
        <w:t>s</w:t>
      </w:r>
      <w:r w:rsidRPr="00912CF9">
        <w:rPr>
          <w:bCs/>
        </w:rPr>
        <w:t>]: [</w:t>
      </w:r>
      <w:r w:rsidRPr="00912CF9">
        <w:rPr>
          <w:bCs/>
          <w:highlight w:val="yellow"/>
        </w:rPr>
        <w:t>an</w:t>
      </w:r>
      <w:r w:rsidRPr="00912CF9">
        <w:rPr>
          <w:bCs/>
        </w:rPr>
        <w:t>] overbroad request[</w:t>
      </w:r>
      <w:r w:rsidRPr="00912CF9">
        <w:rPr>
          <w:bCs/>
          <w:highlight w:val="yellow"/>
        </w:rPr>
        <w:t>s</w:t>
      </w:r>
      <w:r w:rsidRPr="00912CF9">
        <w:rPr>
          <w:bCs/>
        </w:rPr>
        <w:t xml:space="preserve">] </w:t>
      </w:r>
      <w:r w:rsidR="008B1ECE">
        <w:rPr>
          <w:bCs/>
        </w:rPr>
        <w:t>that</w:t>
      </w:r>
      <w:r w:rsidR="008B1ECE" w:rsidRPr="00912CF9">
        <w:rPr>
          <w:bCs/>
        </w:rPr>
        <w:t xml:space="preserve"> </w:t>
      </w:r>
      <w:r w:rsidRPr="00912CF9">
        <w:rPr>
          <w:bCs/>
        </w:rPr>
        <w:t>fail[</w:t>
      </w:r>
      <w:r w:rsidRPr="00912CF9">
        <w:rPr>
          <w:bCs/>
          <w:highlight w:val="yellow"/>
        </w:rPr>
        <w:t>s</w:t>
      </w:r>
      <w:r w:rsidRPr="00912CF9">
        <w:rPr>
          <w:bCs/>
        </w:rPr>
        <w:t xml:space="preserve">] to meet the requirements of probable cause and particularity, </w:t>
      </w:r>
      <w:r w:rsidR="008B1ECE">
        <w:rPr>
          <w:bCs/>
        </w:rPr>
        <w:t>and [</w:t>
      </w:r>
      <w:r w:rsidR="008B1ECE" w:rsidRPr="00990627">
        <w:rPr>
          <w:highlight w:val="yellow"/>
        </w:rPr>
        <w:t>is/are</w:t>
      </w:r>
      <w:r w:rsidR="008B1ECE">
        <w:rPr>
          <w:bCs/>
        </w:rPr>
        <w:t xml:space="preserve">] </w:t>
      </w:r>
      <w:r w:rsidRPr="00912CF9">
        <w:rPr>
          <w:bCs/>
        </w:rPr>
        <w:t xml:space="preserve">antithetical to the Fourth Amendment. </w:t>
      </w:r>
      <w:r w:rsidR="00E35674">
        <w:rPr>
          <w:bCs/>
        </w:rPr>
        <w:t>Because of the serious and significant First Amendment concerns raised</w:t>
      </w:r>
      <w:r w:rsidR="00983530">
        <w:rPr>
          <w:bCs/>
        </w:rPr>
        <w:t xml:space="preserve"> by the search the government wanted to conduct</w:t>
      </w:r>
      <w:r w:rsidR="00E35674">
        <w:rPr>
          <w:bCs/>
        </w:rPr>
        <w:t xml:space="preserve">, </w:t>
      </w:r>
      <w:r w:rsidR="00983530">
        <w:rPr>
          <w:bCs/>
        </w:rPr>
        <w:t>[</w:t>
      </w:r>
      <w:r w:rsidR="00983530" w:rsidRPr="00983530">
        <w:rPr>
          <w:bCs/>
          <w:highlight w:val="yellow"/>
        </w:rPr>
        <w:t>this/</w:t>
      </w:r>
      <w:r w:rsidR="00CF4626" w:rsidRPr="00983530">
        <w:rPr>
          <w:bCs/>
          <w:highlight w:val="yellow"/>
        </w:rPr>
        <w:t>the</w:t>
      </w:r>
      <w:r w:rsidR="00983530" w:rsidRPr="00983530">
        <w:rPr>
          <w:bCs/>
          <w:highlight w:val="yellow"/>
        </w:rPr>
        <w:t>se</w:t>
      </w:r>
      <w:r w:rsidR="00983530">
        <w:rPr>
          <w:bCs/>
        </w:rPr>
        <w:t>]</w:t>
      </w:r>
      <w:r w:rsidR="00CF4626">
        <w:rPr>
          <w:bCs/>
        </w:rPr>
        <w:t xml:space="preserve"> warrant[</w:t>
      </w:r>
      <w:r w:rsidR="00CF4626" w:rsidRPr="00983530">
        <w:rPr>
          <w:bCs/>
          <w:highlight w:val="yellow"/>
        </w:rPr>
        <w:t>s</w:t>
      </w:r>
      <w:r w:rsidR="00CF4626">
        <w:rPr>
          <w:bCs/>
        </w:rPr>
        <w:t>] must satisfy a “scrupulous exactitude</w:t>
      </w:r>
      <w:r w:rsidR="00983530">
        <w:rPr>
          <w:bCs/>
        </w:rPr>
        <w:t>”</w:t>
      </w:r>
      <w:r w:rsidR="00CF4626">
        <w:rPr>
          <w:bCs/>
        </w:rPr>
        <w:t xml:space="preserve"> standard</w:t>
      </w:r>
      <w:r w:rsidR="00983530">
        <w:rPr>
          <w:bCs/>
        </w:rPr>
        <w:t>.</w:t>
      </w:r>
      <w:r w:rsidR="00E35674">
        <w:rPr>
          <w:bCs/>
        </w:rPr>
        <w:t xml:space="preserve"> </w:t>
      </w:r>
      <w:r w:rsidR="00FC768F" w:rsidRPr="00912CF9">
        <w:rPr>
          <w:i/>
          <w:iCs/>
        </w:rPr>
        <w:t>Stanford</w:t>
      </w:r>
      <w:r w:rsidR="00FC768F" w:rsidRPr="00912CF9">
        <w:t>, 379 U.S. at</w:t>
      </w:r>
      <w:r w:rsidR="00FC768F">
        <w:t> </w:t>
      </w:r>
      <w:r w:rsidR="00FC768F" w:rsidRPr="00912CF9">
        <w:t>485.</w:t>
      </w:r>
      <w:r w:rsidR="00FC768F" w:rsidRPr="00912CF9">
        <w:rPr>
          <w:bCs/>
        </w:rPr>
        <w:t xml:space="preserve"> </w:t>
      </w:r>
      <w:r w:rsidR="004B7305">
        <w:rPr>
          <w:bCs/>
        </w:rPr>
        <w:t xml:space="preserve">The government failed to </w:t>
      </w:r>
      <w:r w:rsidR="004B7305">
        <w:rPr>
          <w:bCs/>
        </w:rPr>
        <w:lastRenderedPageBreak/>
        <w:t>satisfy that requirement here</w:t>
      </w:r>
      <w:r w:rsidRPr="00912CF9">
        <w:rPr>
          <w:bCs/>
        </w:rPr>
        <w:t>. Due to the constitutional deficiencies of [</w:t>
      </w:r>
      <w:r w:rsidRPr="00912CF9">
        <w:rPr>
          <w:bCs/>
          <w:highlight w:val="yellow"/>
        </w:rPr>
        <w:t>this/these</w:t>
      </w:r>
      <w:r w:rsidRPr="00912CF9">
        <w:rPr>
          <w:bCs/>
        </w:rPr>
        <w:t>] warrant[</w:t>
      </w:r>
      <w:r w:rsidRPr="00912CF9">
        <w:rPr>
          <w:bCs/>
          <w:highlight w:val="yellow"/>
        </w:rPr>
        <w:t>s</w:t>
      </w:r>
      <w:r w:rsidRPr="00912CF9">
        <w:rPr>
          <w:bCs/>
        </w:rPr>
        <w:t>], the instant keyword warrant</w:t>
      </w:r>
      <w:r w:rsidR="00912CF9" w:rsidRPr="00912CF9">
        <w:rPr>
          <w:bCs/>
        </w:rPr>
        <w:t>[</w:t>
      </w:r>
      <w:r w:rsidR="00912CF9" w:rsidRPr="00912CF9">
        <w:rPr>
          <w:bCs/>
          <w:highlight w:val="yellow"/>
        </w:rPr>
        <w:t>s</w:t>
      </w:r>
      <w:r w:rsidR="00912CF9" w:rsidRPr="00912CF9">
        <w:rPr>
          <w:bCs/>
        </w:rPr>
        <w:t>]</w:t>
      </w:r>
      <w:r w:rsidRPr="00912CF9">
        <w:rPr>
          <w:bCs/>
        </w:rPr>
        <w:t xml:space="preserve"> </w:t>
      </w:r>
      <w:r w:rsidR="00912CF9" w:rsidRPr="00912CF9">
        <w:rPr>
          <w:bCs/>
        </w:rPr>
        <w:t>[</w:t>
      </w:r>
      <w:r w:rsidRPr="00912CF9">
        <w:rPr>
          <w:bCs/>
          <w:highlight w:val="yellow"/>
        </w:rPr>
        <w:t>is</w:t>
      </w:r>
      <w:r w:rsidR="00912CF9" w:rsidRPr="00912CF9">
        <w:rPr>
          <w:bCs/>
          <w:highlight w:val="yellow"/>
        </w:rPr>
        <w:t>/are</w:t>
      </w:r>
      <w:r w:rsidR="00912CF9" w:rsidRPr="00912CF9">
        <w:rPr>
          <w:bCs/>
        </w:rPr>
        <w:t>]</w:t>
      </w:r>
      <w:r w:rsidRPr="00912CF9">
        <w:rPr>
          <w:bCs/>
        </w:rPr>
        <w:t xml:space="preserve"> invalid under the Fourth Amendment.</w:t>
      </w:r>
    </w:p>
    <w:p w14:paraId="62F5808A" w14:textId="2E8D4DD0" w:rsidR="24CCE6DD" w:rsidRDefault="24CCE6DD" w:rsidP="003B193F">
      <w:pPr>
        <w:pStyle w:val="Heading3"/>
        <w:numPr>
          <w:ilvl w:val="0"/>
          <w:numId w:val="66"/>
        </w:numPr>
        <w:ind w:hanging="540"/>
      </w:pPr>
      <w:r>
        <w:t xml:space="preserve">The </w:t>
      </w:r>
      <w:r w:rsidR="00666A70">
        <w:t>i</w:t>
      </w:r>
      <w:r>
        <w:t xml:space="preserve">nstant </w:t>
      </w:r>
      <w:r w:rsidR="00666A70">
        <w:t>k</w:t>
      </w:r>
      <w:r>
        <w:t xml:space="preserve">eyword </w:t>
      </w:r>
      <w:r w:rsidR="00666A70">
        <w:t>w</w:t>
      </w:r>
      <w:r>
        <w:t>arrant[</w:t>
      </w:r>
      <w:r w:rsidRPr="0CC62F71">
        <w:rPr>
          <w:highlight w:val="yellow"/>
        </w:rPr>
        <w:t>s</w:t>
      </w:r>
      <w:r>
        <w:t>] [</w:t>
      </w:r>
      <w:r w:rsidR="00666A70" w:rsidRPr="0CC62F71">
        <w:rPr>
          <w:highlight w:val="yellow"/>
        </w:rPr>
        <w:t>i</w:t>
      </w:r>
      <w:r w:rsidRPr="0CC62F71">
        <w:rPr>
          <w:highlight w:val="yellow"/>
        </w:rPr>
        <w:t>s/</w:t>
      </w:r>
      <w:r w:rsidR="00666A70" w:rsidRPr="0CC62F71">
        <w:rPr>
          <w:highlight w:val="yellow"/>
        </w:rPr>
        <w:t>a</w:t>
      </w:r>
      <w:r w:rsidRPr="0CC62F71">
        <w:rPr>
          <w:highlight w:val="yellow"/>
        </w:rPr>
        <w:t>re</w:t>
      </w:r>
      <w:r>
        <w:t>] [</w:t>
      </w:r>
      <w:r w:rsidRPr="0CC62F71">
        <w:rPr>
          <w:highlight w:val="yellow"/>
        </w:rPr>
        <w:t>a</w:t>
      </w:r>
      <w:r>
        <w:t xml:space="preserve">] </w:t>
      </w:r>
      <w:r w:rsidR="00666A70">
        <w:t>p</w:t>
      </w:r>
      <w:r w:rsidR="00754A4D">
        <w:t xml:space="preserve">rohibited </w:t>
      </w:r>
      <w:r w:rsidR="00666A70">
        <w:t>g</w:t>
      </w:r>
      <w:r>
        <w:t xml:space="preserve">eneral </w:t>
      </w:r>
      <w:r w:rsidR="00666A70">
        <w:t>w</w:t>
      </w:r>
      <w:r>
        <w:t>arrant[</w:t>
      </w:r>
      <w:r w:rsidRPr="0CC62F71">
        <w:rPr>
          <w:highlight w:val="yellow"/>
        </w:rPr>
        <w:t>s</w:t>
      </w:r>
      <w:r>
        <w:t>].</w:t>
      </w:r>
    </w:p>
    <w:p w14:paraId="0090D80D" w14:textId="320063FA" w:rsidR="003418C8" w:rsidRDefault="003418C8" w:rsidP="003D3879">
      <w:pPr>
        <w:ind w:firstLine="720"/>
        <w:rPr>
          <w:bCs/>
        </w:rPr>
      </w:pPr>
      <w:r w:rsidRPr="003418C8">
        <w:rPr>
          <w:bCs/>
        </w:rPr>
        <w:t>Keyword warrants pose the same threats as</w:t>
      </w:r>
      <w:r w:rsidRPr="003418C8" w:rsidDel="004D511A">
        <w:rPr>
          <w:bCs/>
        </w:rPr>
        <w:t xml:space="preserve"> </w:t>
      </w:r>
      <w:r w:rsidRPr="003418C8">
        <w:rPr>
          <w:bCs/>
        </w:rPr>
        <w:t>general warrant</w:t>
      </w:r>
      <w:r w:rsidR="004D511A">
        <w:rPr>
          <w:bCs/>
        </w:rPr>
        <w:t>s</w:t>
      </w:r>
      <w:r w:rsidRPr="003418C8">
        <w:rPr>
          <w:bCs/>
        </w:rPr>
        <w:t>, or writ</w:t>
      </w:r>
      <w:r w:rsidR="004D511A">
        <w:rPr>
          <w:bCs/>
        </w:rPr>
        <w:t>s</w:t>
      </w:r>
      <w:r w:rsidRPr="003418C8">
        <w:rPr>
          <w:bCs/>
        </w:rPr>
        <w:t xml:space="preserve"> of assistance</w:t>
      </w:r>
      <w:r w:rsidR="003106EC">
        <w:rPr>
          <w:bCs/>
        </w:rPr>
        <w:t xml:space="preserve"> at the time of the Founding</w:t>
      </w:r>
      <w:r w:rsidRPr="003418C8">
        <w:rPr>
          <w:bCs/>
        </w:rPr>
        <w:t xml:space="preserve">, “which allowed British officers to rummage through homes in an unrestrained search for evidence of criminal activity.” </w:t>
      </w:r>
      <w:r w:rsidRPr="003418C8">
        <w:rPr>
          <w:bCs/>
          <w:i/>
          <w:iCs/>
        </w:rPr>
        <w:t>Riley</w:t>
      </w:r>
      <w:r w:rsidRPr="003418C8">
        <w:rPr>
          <w:bCs/>
        </w:rPr>
        <w:t xml:space="preserve">, 573 U.S. </w:t>
      </w:r>
      <w:r w:rsidR="00C34ADE">
        <w:rPr>
          <w:bCs/>
        </w:rPr>
        <w:t>at</w:t>
      </w:r>
      <w:r w:rsidRPr="003418C8">
        <w:rPr>
          <w:bCs/>
        </w:rPr>
        <w:t xml:space="preserve"> 403</w:t>
      </w:r>
      <w:r w:rsidR="00F53B24">
        <w:rPr>
          <w:bCs/>
        </w:rPr>
        <w:t xml:space="preserve">. </w:t>
      </w:r>
      <w:r w:rsidR="002B4D8C">
        <w:rPr>
          <w:bCs/>
        </w:rPr>
        <w:t>General warrants “specified only an offense . . .</w:t>
      </w:r>
      <w:r w:rsidR="00826840">
        <w:rPr>
          <w:bCs/>
        </w:rPr>
        <w:t xml:space="preserve"> </w:t>
      </w:r>
      <w:r w:rsidR="000B0237">
        <w:rPr>
          <w:bCs/>
        </w:rPr>
        <w:t>and left to the discretion of the executing officials the decision as to which persons should be arrested and which places should be se</w:t>
      </w:r>
      <w:r w:rsidR="00FB171A">
        <w:rPr>
          <w:bCs/>
        </w:rPr>
        <w:t>arched</w:t>
      </w:r>
      <w:r w:rsidR="003837C0">
        <w:rPr>
          <w:bCs/>
        </w:rPr>
        <w:t xml:space="preserve">.” </w:t>
      </w:r>
      <w:proofErr w:type="spellStart"/>
      <w:r w:rsidR="003837C0">
        <w:rPr>
          <w:bCs/>
          <w:i/>
          <w:iCs/>
        </w:rPr>
        <w:t>Steagald</w:t>
      </w:r>
      <w:proofErr w:type="spellEnd"/>
      <w:r w:rsidR="003837C0">
        <w:rPr>
          <w:bCs/>
          <w:i/>
          <w:iCs/>
        </w:rPr>
        <w:t xml:space="preserve"> v. United States</w:t>
      </w:r>
      <w:r w:rsidR="003837C0">
        <w:rPr>
          <w:bCs/>
        </w:rPr>
        <w:t>, 451 U.S. 204, 220 (1981)</w:t>
      </w:r>
      <w:r w:rsidR="00500FB5">
        <w:rPr>
          <w:bCs/>
        </w:rPr>
        <w:t>.</w:t>
      </w:r>
      <w:r w:rsidR="002E3237">
        <w:rPr>
          <w:bCs/>
        </w:rPr>
        <w:t xml:space="preserve"> Such is the case with </w:t>
      </w:r>
      <w:r w:rsidR="006F3FC9">
        <w:rPr>
          <w:bCs/>
        </w:rPr>
        <w:t>[</w:t>
      </w:r>
      <w:r w:rsidR="002E3237" w:rsidRPr="006F3FC9">
        <w:rPr>
          <w:bCs/>
          <w:highlight w:val="yellow"/>
        </w:rPr>
        <w:t>the</w:t>
      </w:r>
      <w:r w:rsidR="006F3FC9">
        <w:rPr>
          <w:bCs/>
        </w:rPr>
        <w:t>]</w:t>
      </w:r>
      <w:r w:rsidR="002E3237">
        <w:rPr>
          <w:bCs/>
        </w:rPr>
        <w:t xml:space="preserve"> keyword warrant</w:t>
      </w:r>
      <w:r w:rsidR="006F3FC9">
        <w:rPr>
          <w:bCs/>
        </w:rPr>
        <w:t>[</w:t>
      </w:r>
      <w:r w:rsidR="006F3FC9" w:rsidRPr="006F3FC9">
        <w:rPr>
          <w:bCs/>
          <w:highlight w:val="yellow"/>
        </w:rPr>
        <w:t>s</w:t>
      </w:r>
      <w:r w:rsidR="006F3FC9">
        <w:rPr>
          <w:bCs/>
        </w:rPr>
        <w:t>]</w:t>
      </w:r>
      <w:r w:rsidR="002E3237">
        <w:rPr>
          <w:bCs/>
        </w:rPr>
        <w:t xml:space="preserve"> here.</w:t>
      </w:r>
    </w:p>
    <w:p w14:paraId="3FD5C733" w14:textId="1DF34C07" w:rsidR="003F5D31" w:rsidRDefault="003418C8" w:rsidP="003418C8">
      <w:pPr>
        <w:ind w:firstLine="720"/>
        <w:rPr>
          <w:bCs/>
        </w:rPr>
      </w:pPr>
      <w:r w:rsidRPr="003418C8">
        <w:rPr>
          <w:bCs/>
        </w:rPr>
        <w:t xml:space="preserve">The prohibition of general warrants is a central tenet of American ideals; opposition to general warrants “helped spark the Revolution itself.” </w:t>
      </w:r>
      <w:r w:rsidRPr="003418C8">
        <w:rPr>
          <w:bCs/>
          <w:i/>
          <w:iCs/>
        </w:rPr>
        <w:t>Carpenter</w:t>
      </w:r>
      <w:r w:rsidRPr="003418C8">
        <w:rPr>
          <w:bCs/>
        </w:rPr>
        <w:t>, 138 S.</w:t>
      </w:r>
      <w:r w:rsidR="00FC6D5E">
        <w:rPr>
          <w:bCs/>
        </w:rPr>
        <w:t xml:space="preserve"> </w:t>
      </w:r>
      <w:r w:rsidRPr="003418C8">
        <w:rPr>
          <w:bCs/>
        </w:rPr>
        <w:t xml:space="preserve">Ct. </w:t>
      </w:r>
      <w:r w:rsidR="00D02681">
        <w:rPr>
          <w:bCs/>
        </w:rPr>
        <w:t>at</w:t>
      </w:r>
      <w:r w:rsidR="008853C0">
        <w:rPr>
          <w:bCs/>
        </w:rPr>
        <w:t> </w:t>
      </w:r>
      <w:r w:rsidRPr="003418C8">
        <w:rPr>
          <w:bCs/>
        </w:rPr>
        <w:t>2213</w:t>
      </w:r>
      <w:r w:rsidR="004156A3">
        <w:rPr>
          <w:bCs/>
        </w:rPr>
        <w:t xml:space="preserve">; </w:t>
      </w:r>
      <w:r w:rsidR="004156A3">
        <w:rPr>
          <w:bCs/>
          <w:i/>
          <w:iCs/>
        </w:rPr>
        <w:t>see also</w:t>
      </w:r>
      <w:r w:rsidR="004156A3" w:rsidRPr="00AE1916">
        <w:t xml:space="preserve"> </w:t>
      </w:r>
      <w:r w:rsidR="004156A3">
        <w:rPr>
          <w:bCs/>
          <w:i/>
          <w:iCs/>
        </w:rPr>
        <w:t>Riley</w:t>
      </w:r>
      <w:r w:rsidR="004156A3">
        <w:rPr>
          <w:bCs/>
        </w:rPr>
        <w:t xml:space="preserve">, </w:t>
      </w:r>
      <w:r w:rsidR="00F849AD">
        <w:rPr>
          <w:bCs/>
        </w:rPr>
        <w:t xml:space="preserve">573 </w:t>
      </w:r>
      <w:r w:rsidR="00611E46">
        <w:rPr>
          <w:bCs/>
        </w:rPr>
        <w:t>U.S. at</w:t>
      </w:r>
      <w:r w:rsidR="008853C0">
        <w:rPr>
          <w:bCs/>
        </w:rPr>
        <w:t> </w:t>
      </w:r>
      <w:r w:rsidR="00611E46">
        <w:rPr>
          <w:bCs/>
        </w:rPr>
        <w:t xml:space="preserve">403; </w:t>
      </w:r>
      <w:r w:rsidR="00611E46">
        <w:rPr>
          <w:bCs/>
          <w:i/>
          <w:iCs/>
        </w:rPr>
        <w:t>Stanford</w:t>
      </w:r>
      <w:r w:rsidR="002649C4">
        <w:rPr>
          <w:bCs/>
        </w:rPr>
        <w:t>, 379</w:t>
      </w:r>
      <w:r w:rsidR="00CB565E">
        <w:rPr>
          <w:bCs/>
        </w:rPr>
        <w:t xml:space="preserve"> U.S. </w:t>
      </w:r>
      <w:r w:rsidR="00D02681">
        <w:rPr>
          <w:bCs/>
        </w:rPr>
        <w:t>at</w:t>
      </w:r>
      <w:r w:rsidR="00000C65">
        <w:rPr>
          <w:bCs/>
        </w:rPr>
        <w:t> </w:t>
      </w:r>
      <w:r w:rsidR="00CB565E">
        <w:rPr>
          <w:bCs/>
        </w:rPr>
        <w:t>481</w:t>
      </w:r>
      <w:r w:rsidR="00AB7BEF">
        <w:rPr>
          <w:bCs/>
        </w:rPr>
        <w:t xml:space="preserve">; </w:t>
      </w:r>
      <w:r w:rsidR="004569F3">
        <w:rPr>
          <w:bCs/>
          <w:i/>
          <w:iCs/>
        </w:rPr>
        <w:t>Marcus v. Search Warrant of Property</w:t>
      </w:r>
      <w:r w:rsidR="004569F3">
        <w:rPr>
          <w:bCs/>
        </w:rPr>
        <w:t xml:space="preserve">, 367 U.S. </w:t>
      </w:r>
      <w:r w:rsidR="00DF0389">
        <w:rPr>
          <w:bCs/>
        </w:rPr>
        <w:t>717, 72</w:t>
      </w:r>
      <w:r w:rsidR="00713352">
        <w:rPr>
          <w:bCs/>
        </w:rPr>
        <w:t>8 (1961)</w:t>
      </w:r>
      <w:r w:rsidRPr="003418C8">
        <w:rPr>
          <w:bCs/>
        </w:rPr>
        <w:t xml:space="preserve">. </w:t>
      </w:r>
      <w:r w:rsidR="00AD3541">
        <w:rPr>
          <w:bCs/>
        </w:rPr>
        <w:t>And</w:t>
      </w:r>
      <w:r w:rsidRPr="003418C8" w:rsidDel="00642AC1">
        <w:rPr>
          <w:bCs/>
        </w:rPr>
        <w:t xml:space="preserve"> </w:t>
      </w:r>
      <w:r w:rsidR="00642AC1">
        <w:rPr>
          <w:bCs/>
        </w:rPr>
        <w:t>general warrants</w:t>
      </w:r>
      <w:r w:rsidR="00642AC1" w:rsidRPr="003418C8">
        <w:rPr>
          <w:bCs/>
        </w:rPr>
        <w:t xml:space="preserve"> </w:t>
      </w:r>
      <w:r w:rsidRPr="003418C8">
        <w:rPr>
          <w:bCs/>
        </w:rPr>
        <w:t xml:space="preserve">are </w:t>
      </w:r>
      <w:r w:rsidR="00AD3541">
        <w:rPr>
          <w:bCs/>
        </w:rPr>
        <w:t>a key</w:t>
      </w:r>
      <w:r w:rsidRPr="003418C8">
        <w:rPr>
          <w:bCs/>
        </w:rPr>
        <w:t xml:space="preserve"> part of why the Fourth Amendment exists.</w:t>
      </w:r>
      <w:r w:rsidR="00D1461A">
        <w:rPr>
          <w:bCs/>
        </w:rPr>
        <w:t xml:space="preserve"> </w:t>
      </w:r>
      <w:r w:rsidR="00D1461A">
        <w:rPr>
          <w:bCs/>
          <w:i/>
          <w:iCs/>
        </w:rPr>
        <w:t>See</w:t>
      </w:r>
      <w:r w:rsidR="00D1461A" w:rsidRPr="00AE1916">
        <w:t xml:space="preserve"> </w:t>
      </w:r>
      <w:r w:rsidR="00D1461A">
        <w:rPr>
          <w:bCs/>
          <w:i/>
          <w:iCs/>
        </w:rPr>
        <w:t>Stanford</w:t>
      </w:r>
      <w:r w:rsidR="00D1461A">
        <w:rPr>
          <w:bCs/>
        </w:rPr>
        <w:t xml:space="preserve">, 379 U.S. </w:t>
      </w:r>
      <w:r w:rsidR="0094133C">
        <w:rPr>
          <w:bCs/>
        </w:rPr>
        <w:t>at</w:t>
      </w:r>
      <w:r w:rsidR="00F86D49">
        <w:rPr>
          <w:bCs/>
        </w:rPr>
        <w:t> </w:t>
      </w:r>
      <w:r w:rsidR="00D1461A">
        <w:rPr>
          <w:bCs/>
        </w:rPr>
        <w:t>482–83</w:t>
      </w:r>
      <w:r w:rsidR="002E248E">
        <w:rPr>
          <w:bCs/>
        </w:rPr>
        <w:t xml:space="preserve"> (describing the “battle for individual liberty and privacy” as won </w:t>
      </w:r>
      <w:r w:rsidR="00510FFB">
        <w:rPr>
          <w:bCs/>
        </w:rPr>
        <w:t xml:space="preserve">when </w:t>
      </w:r>
      <w:r w:rsidR="002E248E">
        <w:rPr>
          <w:bCs/>
        </w:rPr>
        <w:t>British courts stopped the “roving commissions” given authority “to search where they pleased</w:t>
      </w:r>
      <w:r w:rsidR="006F1D9F">
        <w:rPr>
          <w:bCs/>
        </w:rPr>
        <w:t>”).</w:t>
      </w:r>
      <w:r w:rsidRPr="003418C8">
        <w:rPr>
          <w:bCs/>
        </w:rPr>
        <w:t xml:space="preserve"> </w:t>
      </w:r>
      <w:r w:rsidR="008C7DCE">
        <w:rPr>
          <w:bCs/>
        </w:rPr>
        <w:t>These warrants did not specify which houses to search or whom to arrest</w:t>
      </w:r>
      <w:r w:rsidR="00EA411C">
        <w:rPr>
          <w:bCs/>
        </w:rPr>
        <w:t>;</w:t>
      </w:r>
      <w:r w:rsidR="00EB4669">
        <w:rPr>
          <w:bCs/>
        </w:rPr>
        <w:t xml:space="preserve"> </w:t>
      </w:r>
      <w:r w:rsidR="00FC7240">
        <w:rPr>
          <w:bCs/>
        </w:rPr>
        <w:t>“</w:t>
      </w:r>
      <w:r w:rsidR="00A72C27">
        <w:rPr>
          <w:bCs/>
        </w:rPr>
        <w:t>d</w:t>
      </w:r>
      <w:r w:rsidR="00FC7240">
        <w:rPr>
          <w:bCs/>
        </w:rPr>
        <w:t>iscretionary power [was] given to messengers to search wherever their suspicions may chance to fall</w:t>
      </w:r>
      <w:r w:rsidR="00682B02">
        <w:rPr>
          <w:bCs/>
        </w:rPr>
        <w:t>,” leading to t</w:t>
      </w:r>
      <w:r w:rsidR="007B1EF0">
        <w:rPr>
          <w:bCs/>
        </w:rPr>
        <w:t xml:space="preserve">he </w:t>
      </w:r>
      <w:r w:rsidR="002A2FCD">
        <w:rPr>
          <w:bCs/>
        </w:rPr>
        <w:t>destruction</w:t>
      </w:r>
      <w:r w:rsidR="00DC4903">
        <w:rPr>
          <w:bCs/>
        </w:rPr>
        <w:t xml:space="preserve"> of property and </w:t>
      </w:r>
      <w:r w:rsidR="00345762">
        <w:rPr>
          <w:bCs/>
        </w:rPr>
        <w:t>the arrest of dozens of people.</w:t>
      </w:r>
      <w:r w:rsidR="002A2FCD">
        <w:rPr>
          <w:bCs/>
        </w:rPr>
        <w:t xml:space="preserve"> </w:t>
      </w:r>
      <w:r w:rsidR="00B926C8" w:rsidRPr="003418C8">
        <w:rPr>
          <w:bCs/>
          <w:i/>
        </w:rPr>
        <w:t>Wilkes</w:t>
      </w:r>
      <w:r w:rsidR="00247CB2">
        <w:rPr>
          <w:bCs/>
          <w:i/>
        </w:rPr>
        <w:t xml:space="preserve"> v. Wood</w:t>
      </w:r>
      <w:r w:rsidR="00B926C8" w:rsidRPr="003418C8">
        <w:rPr>
          <w:bCs/>
        </w:rPr>
        <w:t>, 98 Eng. Rep.</w:t>
      </w:r>
      <w:r w:rsidR="00B926C8" w:rsidRPr="003418C8" w:rsidDel="00D41634">
        <w:rPr>
          <w:bCs/>
        </w:rPr>
        <w:t xml:space="preserve"> </w:t>
      </w:r>
      <w:r w:rsidR="00D41634">
        <w:rPr>
          <w:bCs/>
        </w:rPr>
        <w:t>489</w:t>
      </w:r>
      <w:r w:rsidR="00247CB2">
        <w:rPr>
          <w:bCs/>
        </w:rPr>
        <w:t>,</w:t>
      </w:r>
      <w:r w:rsidR="00D41634" w:rsidRPr="003418C8">
        <w:rPr>
          <w:bCs/>
        </w:rPr>
        <w:t xml:space="preserve"> </w:t>
      </w:r>
      <w:r w:rsidR="00B926C8" w:rsidRPr="003418C8">
        <w:rPr>
          <w:bCs/>
        </w:rPr>
        <w:t>498</w:t>
      </w:r>
      <w:r w:rsidR="00247CB2">
        <w:rPr>
          <w:bCs/>
        </w:rPr>
        <w:t xml:space="preserve"> (1763)</w:t>
      </w:r>
      <w:r w:rsidR="00C946EA">
        <w:rPr>
          <w:bCs/>
        </w:rPr>
        <w:t>.</w:t>
      </w:r>
      <w:r w:rsidR="00994CDB">
        <w:rPr>
          <w:bCs/>
        </w:rPr>
        <w:t xml:space="preserve"> </w:t>
      </w:r>
      <w:r w:rsidR="004C3F46">
        <w:rPr>
          <w:bCs/>
        </w:rPr>
        <w:t xml:space="preserve">General warrants </w:t>
      </w:r>
      <w:r w:rsidR="001159D5">
        <w:rPr>
          <w:bCs/>
        </w:rPr>
        <w:t xml:space="preserve">left “the liberty of every man in the hands of </w:t>
      </w:r>
      <w:r w:rsidR="001159D5" w:rsidDel="006D0C2A">
        <w:rPr>
          <w:bCs/>
        </w:rPr>
        <w:t xml:space="preserve">every </w:t>
      </w:r>
      <w:r w:rsidR="001159D5">
        <w:rPr>
          <w:bCs/>
        </w:rPr>
        <w:t xml:space="preserve">petty officer” and were ultimately denounced as “the worst instrument of arbitrary power.” </w:t>
      </w:r>
      <w:r w:rsidR="001159D5">
        <w:rPr>
          <w:bCs/>
          <w:i/>
          <w:iCs/>
        </w:rPr>
        <w:t>Stanford</w:t>
      </w:r>
      <w:r w:rsidR="001159D5">
        <w:rPr>
          <w:bCs/>
        </w:rPr>
        <w:t>, 379 U.S. at 481 (</w:t>
      </w:r>
      <w:r w:rsidR="004A6D8F">
        <w:rPr>
          <w:bCs/>
        </w:rPr>
        <w:t>citation</w:t>
      </w:r>
      <w:r w:rsidR="001159D5">
        <w:rPr>
          <w:bCs/>
        </w:rPr>
        <w:t xml:space="preserve"> omitted).</w:t>
      </w:r>
    </w:p>
    <w:p w14:paraId="704CA8BA" w14:textId="16036ED1" w:rsidR="004104E5" w:rsidRPr="00025E14" w:rsidRDefault="00B27C14" w:rsidP="00A02B95">
      <w:pPr>
        <w:ind w:firstLine="720"/>
        <w:rPr>
          <w:bCs/>
        </w:rPr>
      </w:pPr>
      <w:r>
        <w:rPr>
          <w:bCs/>
        </w:rPr>
        <w:t>Through</w:t>
      </w:r>
      <w:r w:rsidR="00355F7B">
        <w:rPr>
          <w:bCs/>
        </w:rPr>
        <w:t xml:space="preserve"> the prohibition of general warrants, </w:t>
      </w:r>
      <w:r w:rsidR="006C521D">
        <w:rPr>
          <w:bCs/>
        </w:rPr>
        <w:t>the government</w:t>
      </w:r>
      <w:r w:rsidR="00946CF9">
        <w:rPr>
          <w:bCs/>
        </w:rPr>
        <w:t xml:space="preserve"> is restricted from such “arbitrary power.” </w:t>
      </w:r>
      <w:r w:rsidR="00946CF9">
        <w:rPr>
          <w:bCs/>
          <w:i/>
          <w:iCs/>
        </w:rPr>
        <w:t>Stanford</w:t>
      </w:r>
      <w:r w:rsidR="00946CF9">
        <w:rPr>
          <w:bCs/>
        </w:rPr>
        <w:t>, 379 U.S. at 481.</w:t>
      </w:r>
      <w:r w:rsidR="00C876EE">
        <w:rPr>
          <w:bCs/>
        </w:rPr>
        <w:t xml:space="preserve"> </w:t>
      </w:r>
      <w:r w:rsidR="00A02B95" w:rsidRPr="003418C8">
        <w:rPr>
          <w:bCs/>
        </w:rPr>
        <w:t xml:space="preserve">By </w:t>
      </w:r>
      <w:r w:rsidR="0003070B">
        <w:rPr>
          <w:bCs/>
        </w:rPr>
        <w:t>requiring sufficient</w:t>
      </w:r>
      <w:r w:rsidR="00A02B95" w:rsidRPr="003418C8">
        <w:rPr>
          <w:bCs/>
        </w:rPr>
        <w:t xml:space="preserve"> probable cause and particularity, the Fourth Amendment sets restraints on searches and thereby </w:t>
      </w:r>
      <w:r w:rsidR="00570F7D">
        <w:rPr>
          <w:bCs/>
        </w:rPr>
        <w:t>limits</w:t>
      </w:r>
      <w:r w:rsidR="00570F7D" w:rsidRPr="003418C8">
        <w:rPr>
          <w:bCs/>
        </w:rPr>
        <w:t xml:space="preserve"> </w:t>
      </w:r>
      <w:r w:rsidR="00A02B95" w:rsidRPr="003418C8">
        <w:rPr>
          <w:bCs/>
        </w:rPr>
        <w:t xml:space="preserve">the </w:t>
      </w:r>
      <w:r w:rsidR="00A02B95" w:rsidRPr="003418C8">
        <w:rPr>
          <w:bCs/>
        </w:rPr>
        <w:lastRenderedPageBreak/>
        <w:t xml:space="preserve">discretionary power of law enforcement. </w:t>
      </w:r>
      <w:r w:rsidR="00307118">
        <w:rPr>
          <w:bCs/>
          <w:i/>
          <w:iCs/>
        </w:rPr>
        <w:t>See</w:t>
      </w:r>
      <w:r w:rsidR="00EF04C0">
        <w:rPr>
          <w:bCs/>
          <w:i/>
          <w:iCs/>
        </w:rPr>
        <w:t xml:space="preserve"> generally</w:t>
      </w:r>
      <w:r w:rsidR="00307118">
        <w:rPr>
          <w:bCs/>
          <w:i/>
          <w:iCs/>
        </w:rPr>
        <w:t xml:space="preserve"> </w:t>
      </w:r>
      <w:r w:rsidR="00EF04C0">
        <w:rPr>
          <w:bCs/>
        </w:rPr>
        <w:t xml:space="preserve">Laura K. Donohue, </w:t>
      </w:r>
      <w:r w:rsidR="00EF04C0">
        <w:rPr>
          <w:bCs/>
          <w:i/>
          <w:iCs/>
        </w:rPr>
        <w:t>The Original Fourth Amendment</w:t>
      </w:r>
      <w:r w:rsidR="00EF04C0">
        <w:rPr>
          <w:bCs/>
        </w:rPr>
        <w:t>, 83 U. Chi.</w:t>
      </w:r>
      <w:r w:rsidR="006E315E">
        <w:rPr>
          <w:bCs/>
        </w:rPr>
        <w:t xml:space="preserve"> L. Rev. 1181</w:t>
      </w:r>
      <w:r w:rsidR="007830B7">
        <w:rPr>
          <w:bCs/>
        </w:rPr>
        <w:t>, 1298–1305</w:t>
      </w:r>
      <w:r w:rsidR="00D453DE">
        <w:rPr>
          <w:bCs/>
        </w:rPr>
        <w:t xml:space="preserve"> (2016) (</w:t>
      </w:r>
      <w:r w:rsidR="00210F52">
        <w:rPr>
          <w:bCs/>
        </w:rPr>
        <w:t>d</w:t>
      </w:r>
      <w:r w:rsidR="00D453DE">
        <w:rPr>
          <w:bCs/>
        </w:rPr>
        <w:t>escribing the drafting process of the Fourth Amendment)</w:t>
      </w:r>
      <w:r w:rsidR="007830B7">
        <w:rPr>
          <w:bCs/>
        </w:rPr>
        <w:t>.</w:t>
      </w:r>
      <w:r w:rsidR="00EF04C0">
        <w:rPr>
          <w:bCs/>
        </w:rPr>
        <w:t xml:space="preserve"> </w:t>
      </w:r>
      <w:r w:rsidR="00C876EE">
        <w:rPr>
          <w:bCs/>
        </w:rPr>
        <w:t xml:space="preserve">For example, a warrant to search every house </w:t>
      </w:r>
      <w:r w:rsidR="00261ED9">
        <w:rPr>
          <w:bCs/>
        </w:rPr>
        <w:t xml:space="preserve">or pat down all people in a location would be unconstitutional. </w:t>
      </w:r>
      <w:r w:rsidR="00261ED9">
        <w:rPr>
          <w:bCs/>
          <w:i/>
          <w:iCs/>
        </w:rPr>
        <w:t>See United States v. Glenn</w:t>
      </w:r>
      <w:r w:rsidR="00261ED9">
        <w:rPr>
          <w:bCs/>
        </w:rPr>
        <w:t>, 2009 WL 2390353, at *5</w:t>
      </w:r>
      <w:r w:rsidR="00423C8C">
        <w:rPr>
          <w:bCs/>
        </w:rPr>
        <w:t xml:space="preserve"> (S.D. Ga. 2009) (“The officers’ generalized belief that some of the patrons whom they had targeted for a systemic patdown might possibly have a weapon was insufficient to justify a cursory frisk of everyone present.”</w:t>
      </w:r>
      <w:r w:rsidR="00E17467">
        <w:rPr>
          <w:bCs/>
        </w:rPr>
        <w:t xml:space="preserve"> (quotation marks omitted)</w:t>
      </w:r>
      <w:r w:rsidR="00423C8C">
        <w:rPr>
          <w:bCs/>
        </w:rPr>
        <w:t xml:space="preserve">); </w:t>
      </w:r>
      <w:r w:rsidR="00B523E8">
        <w:rPr>
          <w:bCs/>
          <w:i/>
          <w:iCs/>
        </w:rPr>
        <w:t>Commonwealth v. Brown</w:t>
      </w:r>
      <w:r w:rsidR="00B523E8">
        <w:rPr>
          <w:bCs/>
        </w:rPr>
        <w:t>, 68 Mass. App. Ct. 261, 262 (Mass. App. Ct. 2007) (finding a warrant “authorizing a search of ‘any person present’ . . .</w:t>
      </w:r>
      <w:r w:rsidR="0039749E">
        <w:rPr>
          <w:bCs/>
        </w:rPr>
        <w:t xml:space="preserve"> </w:t>
      </w:r>
      <w:r w:rsidR="00B523E8">
        <w:rPr>
          <w:bCs/>
        </w:rPr>
        <w:t>resulted in an u</w:t>
      </w:r>
      <w:r w:rsidR="00025E14">
        <w:rPr>
          <w:bCs/>
        </w:rPr>
        <w:t xml:space="preserve">nlawful general search”); </w:t>
      </w:r>
      <w:proofErr w:type="spellStart"/>
      <w:r w:rsidR="00025E14">
        <w:rPr>
          <w:bCs/>
          <w:i/>
          <w:iCs/>
        </w:rPr>
        <w:t>Grumon</w:t>
      </w:r>
      <w:proofErr w:type="spellEnd"/>
      <w:r w:rsidR="00025E14">
        <w:rPr>
          <w:bCs/>
          <w:i/>
          <w:iCs/>
        </w:rPr>
        <w:t xml:space="preserve"> v. Raymond</w:t>
      </w:r>
      <w:r w:rsidR="00025E14">
        <w:rPr>
          <w:bCs/>
        </w:rPr>
        <w:t>, 1 Conn. 40, 43 (1814) (</w:t>
      </w:r>
      <w:r w:rsidR="007B2E1A">
        <w:rPr>
          <w:bCs/>
        </w:rPr>
        <w:t xml:space="preserve">holding a </w:t>
      </w:r>
      <w:r w:rsidR="00500FB5">
        <w:rPr>
          <w:bCs/>
        </w:rPr>
        <w:t>“warrant to search all suspected places” for stolen goods was unlawful because “every citizen of the United States within the jurisdiction of the justice to try for theft, was liable to be arrested”).</w:t>
      </w:r>
      <w:r>
        <w:rPr>
          <w:bCs/>
        </w:rPr>
        <w:t xml:space="preserve"> But, with </w:t>
      </w:r>
      <w:r w:rsidR="009E1251">
        <w:rPr>
          <w:bCs/>
        </w:rPr>
        <w:t>[</w:t>
      </w:r>
      <w:r w:rsidRPr="009E1251">
        <w:rPr>
          <w:bCs/>
          <w:highlight w:val="yellow"/>
        </w:rPr>
        <w:t>a</w:t>
      </w:r>
      <w:r w:rsidR="009E1251">
        <w:rPr>
          <w:bCs/>
        </w:rPr>
        <w:t>]</w:t>
      </w:r>
      <w:r>
        <w:rPr>
          <w:bCs/>
        </w:rPr>
        <w:t xml:space="preserve"> keyword warrant</w:t>
      </w:r>
      <w:r w:rsidR="00D87722">
        <w:rPr>
          <w:bCs/>
        </w:rPr>
        <w:t>[</w:t>
      </w:r>
      <w:r w:rsidR="00D87722" w:rsidRPr="00D87722">
        <w:rPr>
          <w:bCs/>
          <w:highlight w:val="yellow"/>
        </w:rPr>
        <w:t>s</w:t>
      </w:r>
      <w:r w:rsidR="00D87722">
        <w:rPr>
          <w:bCs/>
        </w:rPr>
        <w:t>]</w:t>
      </w:r>
      <w:r>
        <w:rPr>
          <w:bCs/>
        </w:rPr>
        <w:t xml:space="preserve"> like the one</w:t>
      </w:r>
      <w:r w:rsidR="00D87722">
        <w:rPr>
          <w:bCs/>
        </w:rPr>
        <w:t>[</w:t>
      </w:r>
      <w:r w:rsidR="00D87722" w:rsidRPr="00D87722">
        <w:rPr>
          <w:bCs/>
          <w:highlight w:val="yellow"/>
        </w:rPr>
        <w:t>s</w:t>
      </w:r>
      <w:r w:rsidR="00D87722">
        <w:rPr>
          <w:bCs/>
        </w:rPr>
        <w:t>]</w:t>
      </w:r>
      <w:r>
        <w:rPr>
          <w:bCs/>
        </w:rPr>
        <w:t xml:space="preserve"> in </w:t>
      </w:r>
      <w:r w:rsidR="00831809">
        <w:rPr>
          <w:bCs/>
        </w:rPr>
        <w:t>this</w:t>
      </w:r>
      <w:r>
        <w:rPr>
          <w:bCs/>
        </w:rPr>
        <w:t xml:space="preserve"> case, </w:t>
      </w:r>
      <w:r w:rsidR="00DD7180">
        <w:rPr>
          <w:bCs/>
        </w:rPr>
        <w:t xml:space="preserve">the government can do just that. </w:t>
      </w:r>
      <w:r w:rsidR="00E04649">
        <w:rPr>
          <w:bCs/>
        </w:rPr>
        <w:t xml:space="preserve">It </w:t>
      </w:r>
      <w:r w:rsidR="00DD7180">
        <w:rPr>
          <w:bCs/>
        </w:rPr>
        <w:t xml:space="preserve">can search </w:t>
      </w:r>
      <w:r w:rsidR="001807D2">
        <w:rPr>
          <w:bCs/>
        </w:rPr>
        <w:t>more than a home or pockets</w:t>
      </w:r>
      <w:r w:rsidR="00A76CB9">
        <w:rPr>
          <w:bCs/>
        </w:rPr>
        <w:t>;</w:t>
      </w:r>
      <w:r w:rsidR="001807D2">
        <w:rPr>
          <w:bCs/>
        </w:rPr>
        <w:t xml:space="preserve"> </w:t>
      </w:r>
      <w:r w:rsidR="00F85EF5">
        <w:rPr>
          <w:bCs/>
        </w:rPr>
        <w:t xml:space="preserve">it </w:t>
      </w:r>
      <w:r w:rsidR="001807D2">
        <w:rPr>
          <w:bCs/>
        </w:rPr>
        <w:t xml:space="preserve">can search </w:t>
      </w:r>
      <w:r w:rsidR="00F73FF1">
        <w:rPr>
          <w:bCs/>
        </w:rPr>
        <w:t>through users’ thoughts</w:t>
      </w:r>
      <w:r w:rsidR="004256A1">
        <w:rPr>
          <w:bCs/>
        </w:rPr>
        <w:t xml:space="preserve"> as expressed </w:t>
      </w:r>
      <w:r w:rsidR="00B10F81">
        <w:rPr>
          <w:bCs/>
        </w:rPr>
        <w:t>in s</w:t>
      </w:r>
      <w:r w:rsidR="006D5F96">
        <w:rPr>
          <w:bCs/>
        </w:rPr>
        <w:t>earches</w:t>
      </w:r>
      <w:r w:rsidR="00F73FF1">
        <w:rPr>
          <w:bCs/>
        </w:rPr>
        <w:t xml:space="preserve">, without particularized suspicion to search any </w:t>
      </w:r>
      <w:proofErr w:type="gramStart"/>
      <w:r w:rsidR="009E608B">
        <w:rPr>
          <w:bCs/>
        </w:rPr>
        <w:t xml:space="preserve">particular </w:t>
      </w:r>
      <w:r w:rsidR="00C17226">
        <w:rPr>
          <w:bCs/>
        </w:rPr>
        <w:t>user</w:t>
      </w:r>
      <w:proofErr w:type="gramEnd"/>
      <w:r w:rsidR="00F73FF1">
        <w:rPr>
          <w:bCs/>
        </w:rPr>
        <w:t>.</w:t>
      </w:r>
    </w:p>
    <w:p w14:paraId="5B74C3AD" w14:textId="79FFAA60" w:rsidR="00AF1FD6" w:rsidRPr="00BE4AB6" w:rsidRDefault="003418C8" w:rsidP="003418C8">
      <w:pPr>
        <w:ind w:firstLine="720"/>
        <w:rPr>
          <w:bCs/>
        </w:rPr>
      </w:pPr>
      <w:r w:rsidRPr="003418C8">
        <w:rPr>
          <w:bCs/>
        </w:rPr>
        <w:t xml:space="preserve">Keyword warrants represent precisely the sort of undirected, unrestrained search of constitutionally protected areas as reviled general warrants. </w:t>
      </w:r>
      <w:r w:rsidR="00243B0D">
        <w:rPr>
          <w:bCs/>
        </w:rPr>
        <w:t>When deciding if a search is constitutional, the Supreme Court has always been “careful to distinguish between [] rudimentary tracking . . .</w:t>
      </w:r>
      <w:r w:rsidR="001C02A4">
        <w:rPr>
          <w:bCs/>
        </w:rPr>
        <w:t xml:space="preserve"> </w:t>
      </w:r>
      <w:r w:rsidR="00243B0D">
        <w:rPr>
          <w:bCs/>
        </w:rPr>
        <w:t xml:space="preserve">and more sweeping modes of surveillance.” </w:t>
      </w:r>
      <w:r w:rsidR="00243B0D">
        <w:rPr>
          <w:bCs/>
          <w:i/>
          <w:iCs/>
        </w:rPr>
        <w:t>Carpenter</w:t>
      </w:r>
      <w:r w:rsidR="00243B0D">
        <w:rPr>
          <w:bCs/>
        </w:rPr>
        <w:t>, 138 S. Ct. at</w:t>
      </w:r>
      <w:r w:rsidR="00D32FD4">
        <w:rPr>
          <w:bCs/>
        </w:rPr>
        <w:t> </w:t>
      </w:r>
      <w:r w:rsidR="00243B0D">
        <w:rPr>
          <w:bCs/>
        </w:rPr>
        <w:t xml:space="preserve">2215 (citing </w:t>
      </w:r>
      <w:r w:rsidR="00243B0D">
        <w:rPr>
          <w:bCs/>
          <w:i/>
          <w:iCs/>
        </w:rPr>
        <w:t>Knotts</w:t>
      </w:r>
      <w:r w:rsidR="00243B0D">
        <w:rPr>
          <w:bCs/>
        </w:rPr>
        <w:t>, 460 U.S. at</w:t>
      </w:r>
      <w:r w:rsidR="00E836FD">
        <w:rPr>
          <w:bCs/>
        </w:rPr>
        <w:t> </w:t>
      </w:r>
      <w:r w:rsidR="00243B0D">
        <w:rPr>
          <w:bCs/>
        </w:rPr>
        <w:t>284).</w:t>
      </w:r>
      <w:r w:rsidR="00906517">
        <w:rPr>
          <w:bCs/>
        </w:rPr>
        <w:t xml:space="preserve"> </w:t>
      </w:r>
      <w:r w:rsidR="00660983">
        <w:rPr>
          <w:bCs/>
        </w:rPr>
        <w:t xml:space="preserve">Keyword warrants </w:t>
      </w:r>
      <w:r w:rsidR="00143E45">
        <w:rPr>
          <w:bCs/>
        </w:rPr>
        <w:t>result in the disclosure of many persons’ search history data</w:t>
      </w:r>
      <w:r w:rsidR="003440C0">
        <w:rPr>
          <w:bCs/>
        </w:rPr>
        <w:t xml:space="preserve"> </w:t>
      </w:r>
      <w:r w:rsidR="00906517">
        <w:rPr>
          <w:bCs/>
        </w:rPr>
        <w:t xml:space="preserve">and thus fall </w:t>
      </w:r>
      <w:r w:rsidR="00A86353">
        <w:rPr>
          <w:bCs/>
        </w:rPr>
        <w:t xml:space="preserve">in the </w:t>
      </w:r>
      <w:r w:rsidR="007E4797">
        <w:t>“</w:t>
      </w:r>
      <w:r w:rsidR="00A86353">
        <w:rPr>
          <w:bCs/>
        </w:rPr>
        <w:t>sweeping” category</w:t>
      </w:r>
      <w:r w:rsidR="00656834">
        <w:rPr>
          <w:bCs/>
        </w:rPr>
        <w:t xml:space="preserve"> </w:t>
      </w:r>
      <w:r w:rsidR="000273AD">
        <w:rPr>
          <w:bCs/>
        </w:rPr>
        <w:t xml:space="preserve">about which </w:t>
      </w:r>
      <w:r w:rsidR="00656834">
        <w:rPr>
          <w:bCs/>
        </w:rPr>
        <w:t xml:space="preserve">the Supreme Court is most </w:t>
      </w:r>
      <w:r w:rsidR="00F20743">
        <w:rPr>
          <w:bCs/>
        </w:rPr>
        <w:t>concerned</w:t>
      </w:r>
      <w:r w:rsidR="00906517">
        <w:rPr>
          <w:bCs/>
        </w:rPr>
        <w:t>.</w:t>
      </w:r>
      <w:r w:rsidR="00AF1FD6">
        <w:rPr>
          <w:bCs/>
        </w:rPr>
        <w:t xml:space="preserve"> </w:t>
      </w:r>
      <w:r w:rsidR="00BE4AB6">
        <w:rPr>
          <w:bCs/>
        </w:rPr>
        <w:t xml:space="preserve">In </w:t>
      </w:r>
      <w:r w:rsidR="00BE4AB6">
        <w:rPr>
          <w:bCs/>
          <w:i/>
          <w:iCs/>
        </w:rPr>
        <w:t>Knotts</w:t>
      </w:r>
      <w:r w:rsidR="00BE4AB6">
        <w:rPr>
          <w:bCs/>
        </w:rPr>
        <w:t>, the Supreme Court cautioned against this exact kind of surveillance</w:t>
      </w:r>
      <w:r w:rsidR="003C5663">
        <w:rPr>
          <w:bCs/>
        </w:rPr>
        <w:t xml:space="preserve">: “if such dragnet type law enforcement practices . . . should eventually occur, there </w:t>
      </w:r>
      <w:r w:rsidR="003C5663">
        <w:rPr>
          <w:bCs/>
        </w:rPr>
        <w:lastRenderedPageBreak/>
        <w:t>will be time enough then to determine whether different constitutional principles may be applicable</w:t>
      </w:r>
      <w:r w:rsidR="00461298">
        <w:rPr>
          <w:bCs/>
        </w:rPr>
        <w:t>.” 460 U.S. at</w:t>
      </w:r>
      <w:r w:rsidR="00F46A21">
        <w:rPr>
          <w:bCs/>
        </w:rPr>
        <w:t> </w:t>
      </w:r>
      <w:r w:rsidR="00461298">
        <w:rPr>
          <w:bCs/>
        </w:rPr>
        <w:t xml:space="preserve">283–84. </w:t>
      </w:r>
      <w:r w:rsidR="002431FF">
        <w:rPr>
          <w:bCs/>
        </w:rPr>
        <w:t xml:space="preserve">The </w:t>
      </w:r>
      <w:r w:rsidR="00C97D79">
        <w:rPr>
          <w:bCs/>
        </w:rPr>
        <w:t xml:space="preserve">emergence </w:t>
      </w:r>
      <w:r w:rsidR="002431FF">
        <w:rPr>
          <w:bCs/>
        </w:rPr>
        <w:t>of k</w:t>
      </w:r>
      <w:r w:rsidR="00461298">
        <w:rPr>
          <w:bCs/>
        </w:rPr>
        <w:t>eyword warrants</w:t>
      </w:r>
      <w:r w:rsidR="00AB551B">
        <w:rPr>
          <w:bCs/>
        </w:rPr>
        <w:t xml:space="preserve"> </w:t>
      </w:r>
      <w:r w:rsidR="00461298">
        <w:rPr>
          <w:bCs/>
        </w:rPr>
        <w:t>indicate</w:t>
      </w:r>
      <w:r w:rsidR="002431FF">
        <w:rPr>
          <w:bCs/>
        </w:rPr>
        <w:t>s</w:t>
      </w:r>
      <w:r w:rsidR="00461298">
        <w:rPr>
          <w:bCs/>
        </w:rPr>
        <w:t xml:space="preserve"> th</w:t>
      </w:r>
      <w:r w:rsidR="004432DD">
        <w:rPr>
          <w:bCs/>
        </w:rPr>
        <w:t>at time is now.</w:t>
      </w:r>
    </w:p>
    <w:p w14:paraId="6A07A1BE" w14:textId="60552410" w:rsidR="003418C8" w:rsidRPr="003418C8" w:rsidRDefault="003418C8" w:rsidP="000D6202">
      <w:pPr>
        <w:ind w:firstLine="720"/>
        <w:rPr>
          <w:bCs/>
        </w:rPr>
      </w:pPr>
      <w:r w:rsidRPr="003418C8">
        <w:rPr>
          <w:bCs/>
        </w:rPr>
        <w:t xml:space="preserve">Law enforcement did not—and could not—identify the individuals whose Google data was searched before conducting the search, and so necessarily failed to establish the requisite probable cause to search </w:t>
      </w:r>
      <w:r w:rsidR="00210529">
        <w:rPr>
          <w:bCs/>
        </w:rPr>
        <w:t xml:space="preserve">any one or </w:t>
      </w:r>
      <w:r w:rsidRPr="003418C8">
        <w:rPr>
          <w:bCs/>
        </w:rPr>
        <w:t>all of them.</w:t>
      </w:r>
      <w:r w:rsidR="000D6202">
        <w:rPr>
          <w:bCs/>
        </w:rPr>
        <w:t xml:space="preserve"> </w:t>
      </w:r>
      <w:r w:rsidRPr="003418C8">
        <w:rPr>
          <w:bCs/>
        </w:rPr>
        <w:t>As discussed further below, [</w:t>
      </w:r>
      <w:r w:rsidRPr="003418C8">
        <w:rPr>
          <w:bCs/>
          <w:highlight w:val="yellow"/>
        </w:rPr>
        <w:t>this/these</w:t>
      </w:r>
      <w:r w:rsidRPr="003418C8">
        <w:rPr>
          <w:bCs/>
        </w:rPr>
        <w:t>] keyword warrant[</w:t>
      </w:r>
      <w:r w:rsidRPr="003418C8">
        <w:rPr>
          <w:bCs/>
          <w:highlight w:val="yellow"/>
        </w:rPr>
        <w:t>s</w:t>
      </w:r>
      <w:r w:rsidRPr="003418C8">
        <w:rPr>
          <w:bCs/>
        </w:rPr>
        <w:t xml:space="preserve">] cannot meet the probable cause and particularity requirements of the Fourth Amendment, and thus </w:t>
      </w:r>
      <w:r w:rsidR="000E5D4C">
        <w:rPr>
          <w:bCs/>
        </w:rPr>
        <w:t>[</w:t>
      </w:r>
      <w:r w:rsidR="000E5D4C" w:rsidRPr="000E5D4C">
        <w:rPr>
          <w:bCs/>
          <w:highlight w:val="yellow"/>
        </w:rPr>
        <w:t>is</w:t>
      </w:r>
      <w:r w:rsidR="000E5D4C">
        <w:rPr>
          <w:bCs/>
          <w:highlight w:val="yellow"/>
        </w:rPr>
        <w:t xml:space="preserve"> a</w:t>
      </w:r>
      <w:r w:rsidR="00866E86">
        <w:rPr>
          <w:bCs/>
          <w:highlight w:val="yellow"/>
        </w:rPr>
        <w:t>n</w:t>
      </w:r>
      <w:r w:rsidR="000E5D4C" w:rsidRPr="000E5D4C">
        <w:rPr>
          <w:bCs/>
          <w:highlight w:val="yellow"/>
        </w:rPr>
        <w:t>/</w:t>
      </w:r>
      <w:r w:rsidRPr="003418C8">
        <w:rPr>
          <w:bCs/>
          <w:highlight w:val="yellow"/>
        </w:rPr>
        <w:t>are</w:t>
      </w:r>
      <w:r w:rsidR="000E5D4C">
        <w:rPr>
          <w:bCs/>
        </w:rPr>
        <w:t>]</w:t>
      </w:r>
      <w:r w:rsidRPr="003418C8">
        <w:rPr>
          <w:bCs/>
        </w:rPr>
        <w:t xml:space="preserve"> invalid general warrant</w:t>
      </w:r>
      <w:r w:rsidR="000E5D4C">
        <w:rPr>
          <w:bCs/>
        </w:rPr>
        <w:t>[</w:t>
      </w:r>
      <w:r w:rsidRPr="003418C8">
        <w:rPr>
          <w:bCs/>
          <w:highlight w:val="yellow"/>
        </w:rPr>
        <w:t>s</w:t>
      </w:r>
      <w:r w:rsidR="000E5D4C">
        <w:rPr>
          <w:bCs/>
        </w:rPr>
        <w:t>]</w:t>
      </w:r>
      <w:r w:rsidRPr="003418C8">
        <w:rPr>
          <w:bCs/>
        </w:rPr>
        <w:t>.</w:t>
      </w:r>
    </w:p>
    <w:p w14:paraId="0B05B150" w14:textId="48261E90" w:rsidR="24CCE6DD" w:rsidRDefault="24CCE6DD" w:rsidP="00E36062">
      <w:pPr>
        <w:pStyle w:val="Heading3"/>
      </w:pPr>
      <w:r w:rsidRPr="04C1EF26">
        <w:t xml:space="preserve">The </w:t>
      </w:r>
      <w:r w:rsidR="3EF937B5">
        <w:t>i</w:t>
      </w:r>
      <w:r w:rsidR="4662999B">
        <w:t xml:space="preserve">nstant </w:t>
      </w:r>
      <w:r w:rsidR="3EF937B5">
        <w:t>k</w:t>
      </w:r>
      <w:r w:rsidR="4662999B">
        <w:t xml:space="preserve">eyword </w:t>
      </w:r>
      <w:r w:rsidR="3EF937B5">
        <w:t>w</w:t>
      </w:r>
      <w:r w:rsidR="4662999B">
        <w:t>arrant</w:t>
      </w:r>
      <w:r w:rsidRPr="04C1EF26">
        <w:t>[</w:t>
      </w:r>
      <w:r w:rsidRPr="00691FC2">
        <w:rPr>
          <w:highlight w:val="yellow"/>
        </w:rPr>
        <w:t>s</w:t>
      </w:r>
      <w:r w:rsidRPr="04C1EF26">
        <w:t xml:space="preserve">] </w:t>
      </w:r>
      <w:r w:rsidR="3EF937B5">
        <w:t>l</w:t>
      </w:r>
      <w:r w:rsidR="78B434E1">
        <w:t>ack</w:t>
      </w:r>
      <w:r w:rsidR="00691FC2">
        <w:t>[</w:t>
      </w:r>
      <w:r w:rsidR="00691FC2" w:rsidRPr="00691FC2">
        <w:rPr>
          <w:highlight w:val="yellow"/>
        </w:rPr>
        <w:t>s</w:t>
      </w:r>
      <w:r w:rsidR="00691FC2">
        <w:t xml:space="preserve">] the </w:t>
      </w:r>
      <w:r w:rsidR="3EF937B5">
        <w:t>r</w:t>
      </w:r>
      <w:r w:rsidR="78B434E1">
        <w:t xml:space="preserve">equisite </w:t>
      </w:r>
      <w:r w:rsidR="3EF937B5">
        <w:t>p</w:t>
      </w:r>
      <w:r w:rsidR="78B434E1">
        <w:t>robable</w:t>
      </w:r>
      <w:r w:rsidR="00691FC2">
        <w:t xml:space="preserve"> </w:t>
      </w:r>
      <w:r w:rsidR="3EF937B5">
        <w:t>c</w:t>
      </w:r>
      <w:r w:rsidR="78B434E1">
        <w:t>ause</w:t>
      </w:r>
      <w:r w:rsidR="00691FC2">
        <w:t xml:space="preserve"> to </w:t>
      </w:r>
      <w:r w:rsidR="3EF937B5">
        <w:t>j</w:t>
      </w:r>
      <w:r w:rsidR="78B434E1">
        <w:t xml:space="preserve">ustify </w:t>
      </w:r>
      <w:r w:rsidR="3EF937B5">
        <w:t>s</w:t>
      </w:r>
      <w:r w:rsidR="78B434E1">
        <w:t>uch</w:t>
      </w:r>
      <w:r w:rsidR="00691FC2">
        <w:t xml:space="preserve"> an </w:t>
      </w:r>
      <w:r w:rsidR="3EF937B5">
        <w:t>o</w:t>
      </w:r>
      <w:r w:rsidR="78B434E1">
        <w:t xml:space="preserve">verbroad </w:t>
      </w:r>
      <w:r w:rsidR="3EF937B5">
        <w:t>s</w:t>
      </w:r>
      <w:r w:rsidR="78B434E1">
        <w:t>earch</w:t>
      </w:r>
      <w:r w:rsidR="00691FC2">
        <w:t>.</w:t>
      </w:r>
    </w:p>
    <w:p w14:paraId="46B8F245" w14:textId="7769C6E3" w:rsidR="002C0D6B" w:rsidRDefault="004D284E" w:rsidP="00E633AE">
      <w:pPr>
        <w:ind w:firstLine="720"/>
      </w:pPr>
      <w:r>
        <w:t>Keywor</w:t>
      </w:r>
      <w:r w:rsidR="00D22569">
        <w:t>d warrants are</w:t>
      </w:r>
      <w:r w:rsidR="0076764B">
        <w:t xml:space="preserve"> necessarily</w:t>
      </w:r>
      <w:r w:rsidR="00193BD3">
        <w:t xml:space="preserve"> </w:t>
      </w:r>
      <w:r w:rsidR="00D22569">
        <w:t xml:space="preserve">overbroad. </w:t>
      </w:r>
      <w:r w:rsidR="00274B2F">
        <w:t xml:space="preserve">By design, </w:t>
      </w:r>
      <w:r w:rsidR="001D6709">
        <w:t>a keyword warrant</w:t>
      </w:r>
      <w:r w:rsidR="00B11FE4">
        <w:t xml:space="preserve"> </w:t>
      </w:r>
      <w:r w:rsidR="00643038">
        <w:t xml:space="preserve">does not specify the </w:t>
      </w:r>
      <w:r w:rsidR="008F2E8B">
        <w:t xml:space="preserve">people </w:t>
      </w:r>
      <w:r w:rsidR="00643038">
        <w:t>or individual accounts to be searched</w:t>
      </w:r>
      <w:r w:rsidR="00193BD3">
        <w:t xml:space="preserve"> because the</w:t>
      </w:r>
      <w:r w:rsidR="008F2E8B">
        <w:t>y</w:t>
      </w:r>
      <w:r w:rsidR="00193BD3">
        <w:t xml:space="preserve"> are unknown</w:t>
      </w:r>
      <w:r w:rsidR="00643038">
        <w:t xml:space="preserve">. </w:t>
      </w:r>
      <w:r w:rsidR="003B4B0A">
        <w:t>The explicit</w:t>
      </w:r>
      <w:r w:rsidR="00643038">
        <w:t xml:space="preserve"> purpose is to search across potentially millions of </w:t>
      </w:r>
      <w:r w:rsidR="00D829D0">
        <w:t xml:space="preserve">user accounts </w:t>
      </w:r>
      <w:r w:rsidR="003B4B0A">
        <w:t xml:space="preserve">to </w:t>
      </w:r>
      <w:r w:rsidR="00D829D0">
        <w:t xml:space="preserve">identify </w:t>
      </w:r>
      <w:r w:rsidR="002546B4">
        <w:t xml:space="preserve">a subset of </w:t>
      </w:r>
      <w:r w:rsidR="00D829D0">
        <w:t xml:space="preserve">specific accounts that law enforcement would like to </w:t>
      </w:r>
      <w:r w:rsidR="001C6727">
        <w:t>search further</w:t>
      </w:r>
      <w:r w:rsidR="000B5C92">
        <w:t>.</w:t>
      </w:r>
      <w:r w:rsidR="0018557E">
        <w:t xml:space="preserve"> </w:t>
      </w:r>
      <w:r w:rsidR="002C0D6B">
        <w:t>The keyword warrant[</w:t>
      </w:r>
      <w:r w:rsidR="002C0D6B" w:rsidRPr="002C0D6B">
        <w:rPr>
          <w:highlight w:val="yellow"/>
        </w:rPr>
        <w:t>s</w:t>
      </w:r>
      <w:r w:rsidR="002C0D6B">
        <w:t xml:space="preserve">] here </w:t>
      </w:r>
      <w:r w:rsidR="007E55D1">
        <w:t xml:space="preserve">involved a </w:t>
      </w:r>
      <w:r w:rsidR="00465736">
        <w:t xml:space="preserve">search of </w:t>
      </w:r>
      <w:r w:rsidR="007E55D1">
        <w:t xml:space="preserve">every single </w:t>
      </w:r>
      <w:r w:rsidR="00462511">
        <w:t>[</w:t>
      </w:r>
      <w:r w:rsidR="00462511" w:rsidRPr="00462511">
        <w:rPr>
          <w:highlight w:val="yellow"/>
        </w:rPr>
        <w:t>search engine</w:t>
      </w:r>
      <w:r w:rsidR="00462511">
        <w:t xml:space="preserve">] </w:t>
      </w:r>
      <w:r w:rsidR="00465736">
        <w:t xml:space="preserve">user </w:t>
      </w:r>
      <w:r w:rsidR="005C50A3">
        <w:t xml:space="preserve">from whom </w:t>
      </w:r>
      <w:r w:rsidR="00462511">
        <w:t>[</w:t>
      </w:r>
      <w:r w:rsidR="00462511" w:rsidRPr="00462511">
        <w:rPr>
          <w:highlight w:val="yellow"/>
        </w:rPr>
        <w:t xml:space="preserve">search </w:t>
      </w:r>
      <w:r w:rsidR="00462511" w:rsidRPr="00884714">
        <w:rPr>
          <w:highlight w:val="yellow"/>
        </w:rPr>
        <w:t>engine</w:t>
      </w:r>
      <w:r w:rsidR="00884714" w:rsidRPr="00884714">
        <w:rPr>
          <w:highlight w:val="yellow"/>
        </w:rPr>
        <w:t xml:space="preserve"> company</w:t>
      </w:r>
      <w:r w:rsidR="00462511">
        <w:t xml:space="preserve">] </w:t>
      </w:r>
      <w:r w:rsidR="005C50A3">
        <w:t>stores keyword search history</w:t>
      </w:r>
      <w:r w:rsidR="005E3CD7">
        <w:t xml:space="preserve">. </w:t>
      </w:r>
      <w:r w:rsidR="006D1609">
        <w:t>The search</w:t>
      </w:r>
      <w:r w:rsidR="002F0A88">
        <w:t>[</w:t>
      </w:r>
      <w:r w:rsidR="006D1609" w:rsidRPr="00F213E1">
        <w:rPr>
          <w:highlight w:val="yellow"/>
        </w:rPr>
        <w:t>es</w:t>
      </w:r>
      <w:r w:rsidR="002F0A88">
        <w:t>]</w:t>
      </w:r>
      <w:r w:rsidR="006D1609">
        <w:t xml:space="preserve"> here </w:t>
      </w:r>
      <w:r w:rsidR="00C96F71">
        <w:t>[</w:t>
      </w:r>
      <w:r w:rsidR="00C96F71" w:rsidRPr="00F213E1">
        <w:rPr>
          <w:highlight w:val="yellow"/>
        </w:rPr>
        <w:t>was/</w:t>
      </w:r>
      <w:r w:rsidR="006D1609" w:rsidRPr="00F213E1">
        <w:rPr>
          <w:highlight w:val="yellow"/>
        </w:rPr>
        <w:t>were</w:t>
      </w:r>
      <w:r w:rsidR="00C96F71">
        <w:t>]</w:t>
      </w:r>
      <w:r w:rsidR="009A7342">
        <w:t xml:space="preserve"> a</w:t>
      </w:r>
      <w:r w:rsidR="009A7342" w:rsidDel="0098146E">
        <w:t xml:space="preserve"> </w:t>
      </w:r>
      <w:r w:rsidR="009A7342">
        <w:t xml:space="preserve">dragnet, conducted by </w:t>
      </w:r>
      <w:r w:rsidR="00462511">
        <w:t>[</w:t>
      </w:r>
      <w:r w:rsidR="00462511" w:rsidRPr="00462511">
        <w:rPr>
          <w:highlight w:val="yellow"/>
        </w:rPr>
        <w:t xml:space="preserve">search </w:t>
      </w:r>
      <w:r w:rsidR="00462511" w:rsidRPr="00884714">
        <w:rPr>
          <w:highlight w:val="yellow"/>
        </w:rPr>
        <w:t>engine</w:t>
      </w:r>
      <w:r w:rsidR="00884714" w:rsidRPr="00884714">
        <w:rPr>
          <w:highlight w:val="yellow"/>
        </w:rPr>
        <w:t xml:space="preserve"> company</w:t>
      </w:r>
      <w:r w:rsidR="00462511">
        <w:t xml:space="preserve">] </w:t>
      </w:r>
      <w:r w:rsidR="009A7342">
        <w:t xml:space="preserve">at the government’s direction. </w:t>
      </w:r>
      <w:r w:rsidR="0025041A">
        <w:t xml:space="preserve">Law enforcement commandeered </w:t>
      </w:r>
      <w:r w:rsidR="005E1D17">
        <w:t>[</w:t>
      </w:r>
      <w:r w:rsidR="005E1D17" w:rsidRPr="005E1D17">
        <w:rPr>
          <w:highlight w:val="yellow"/>
        </w:rPr>
        <w:t xml:space="preserve">search </w:t>
      </w:r>
      <w:r w:rsidR="005E1D17" w:rsidRPr="00884714">
        <w:rPr>
          <w:highlight w:val="yellow"/>
        </w:rPr>
        <w:t>engine</w:t>
      </w:r>
      <w:r w:rsidR="00884714" w:rsidRPr="00884714">
        <w:rPr>
          <w:highlight w:val="yellow"/>
        </w:rPr>
        <w:t xml:space="preserve"> company</w:t>
      </w:r>
      <w:r w:rsidR="005E1D17">
        <w:t xml:space="preserve">] </w:t>
      </w:r>
      <w:r w:rsidR="0025041A">
        <w:t xml:space="preserve">to search through </w:t>
      </w:r>
      <w:r w:rsidR="00C907EF">
        <w:t>[</w:t>
      </w:r>
      <w:r w:rsidR="0025041A" w:rsidRPr="00C907EF">
        <w:rPr>
          <w:highlight w:val="yellow"/>
        </w:rPr>
        <w:t>millions</w:t>
      </w:r>
      <w:r w:rsidR="00C907EF" w:rsidRPr="00C907EF">
        <w:rPr>
          <w:highlight w:val="yellow"/>
        </w:rPr>
        <w:t>/tens of millions/etc.</w:t>
      </w:r>
      <w:r w:rsidR="00C907EF">
        <w:t>]</w:t>
      </w:r>
      <w:r w:rsidR="0025041A">
        <w:t xml:space="preserve"> of private accounts</w:t>
      </w:r>
      <w:r w:rsidR="00C907EF">
        <w:t>, as well as the searches conducted by an untold number of users who were not logged into an account,</w:t>
      </w:r>
      <w:r w:rsidR="0025041A">
        <w:t xml:space="preserve"> to determine if any of them contained data of interest. The warrant[</w:t>
      </w:r>
      <w:r w:rsidR="0025041A" w:rsidRPr="0025041A">
        <w:rPr>
          <w:highlight w:val="yellow"/>
        </w:rPr>
        <w:t>s</w:t>
      </w:r>
      <w:r w:rsidR="0025041A">
        <w:t>]</w:t>
      </w:r>
      <w:r w:rsidR="005E3CD7">
        <w:t xml:space="preserve"> </w:t>
      </w:r>
      <w:r w:rsidR="0025041A">
        <w:t>[</w:t>
      </w:r>
      <w:r w:rsidR="0025041A" w:rsidRPr="0025041A">
        <w:rPr>
          <w:highlight w:val="yellow"/>
        </w:rPr>
        <w:t>was/were</w:t>
      </w:r>
      <w:r w:rsidR="0025041A">
        <w:t xml:space="preserve">] </w:t>
      </w:r>
      <w:r w:rsidR="005561D6">
        <w:t>unconstitutionally overbroad.</w:t>
      </w:r>
    </w:p>
    <w:p w14:paraId="5D0C5E29" w14:textId="48B0C1E8" w:rsidR="008D1385" w:rsidRDefault="00B12569" w:rsidP="00E633AE">
      <w:pPr>
        <w:ind w:firstLine="720"/>
      </w:pPr>
      <w:r w:rsidRPr="00CF255D">
        <w:t xml:space="preserve">The </w:t>
      </w:r>
      <w:r w:rsidR="00786201">
        <w:t>Supreme Court has been clear that the</w:t>
      </w:r>
      <w:r w:rsidRPr="00CF255D">
        <w:t xml:space="preserve"> scope of a search must be tailored to the probable cause in each case. </w:t>
      </w:r>
      <w:r w:rsidR="00AD089A">
        <w:t>Probable</w:t>
      </w:r>
      <w:r w:rsidR="005561D6">
        <w:t xml:space="preserve"> cause </w:t>
      </w:r>
      <w:r w:rsidR="00AD089A">
        <w:t>is</w:t>
      </w:r>
      <w:r w:rsidR="005561D6">
        <w:t xml:space="preserve"> “a fair probability that contraband or evidence of a crime will be found in a particular place.” </w:t>
      </w:r>
      <w:r w:rsidR="005561D6">
        <w:rPr>
          <w:i/>
          <w:iCs/>
        </w:rPr>
        <w:t>Illinois v. Gates</w:t>
      </w:r>
      <w:r w:rsidR="005561D6">
        <w:t xml:space="preserve">, 462 U.S. 213, 238 (1983). </w:t>
      </w:r>
      <w:r w:rsidR="00CF255D" w:rsidRPr="00286001">
        <w:t>A</w:t>
      </w:r>
      <w:r w:rsidR="00A16B8C">
        <w:t>nd a</w:t>
      </w:r>
      <w:r w:rsidR="00CF255D" w:rsidRPr="00286001">
        <w:t xml:space="preserve"> warrant must be “no broader than the probable cause on which it is based.” </w:t>
      </w:r>
      <w:r w:rsidR="00CF255D" w:rsidRPr="00286001">
        <w:rPr>
          <w:i/>
          <w:iCs/>
        </w:rPr>
        <w:t xml:space="preserve">United States v. </w:t>
      </w:r>
      <w:r w:rsidR="00CF255D" w:rsidRPr="00286001">
        <w:rPr>
          <w:i/>
          <w:iCs/>
        </w:rPr>
        <w:lastRenderedPageBreak/>
        <w:t>Hurwitz</w:t>
      </w:r>
      <w:r w:rsidR="00CF255D" w:rsidRPr="00286001">
        <w:t xml:space="preserve">, 459 F.3d 463, 473 (4th Cir. 2006) (quoting </w:t>
      </w:r>
      <w:r w:rsidR="00CF255D" w:rsidRPr="00286001">
        <w:rPr>
          <w:i/>
          <w:iCs/>
        </w:rPr>
        <w:t>United States v. Zimmerman</w:t>
      </w:r>
      <w:r w:rsidR="00CF255D" w:rsidRPr="00286001">
        <w:t>, 277 F.3d 426, 432 (3d Cir. 2002)).</w:t>
      </w:r>
      <w:r w:rsidR="00CF255D" w:rsidRPr="00CF255D">
        <w:t xml:space="preserve"> </w:t>
      </w:r>
      <w:r w:rsidR="00CF255D" w:rsidRPr="00286001">
        <w:t>Law enforcement must have “a reasonable ground for belief of guilt . . .</w:t>
      </w:r>
      <w:r w:rsidR="006811AB">
        <w:t xml:space="preserve"> </w:t>
      </w:r>
      <w:r w:rsidR="00CF255D" w:rsidRPr="00286001">
        <w:t xml:space="preserve">particularized with respect to the person to be searched or seized.” </w:t>
      </w:r>
      <w:r w:rsidR="00CF255D" w:rsidRPr="00286001">
        <w:rPr>
          <w:i/>
          <w:iCs/>
        </w:rPr>
        <w:t>Maryland v. Pringle</w:t>
      </w:r>
      <w:r w:rsidR="00CF255D" w:rsidRPr="00286001">
        <w:t xml:space="preserve">, </w:t>
      </w:r>
      <w:r w:rsidR="00E074CD">
        <w:t xml:space="preserve">540 U.S. </w:t>
      </w:r>
      <w:r w:rsidR="00EB00AF">
        <w:t xml:space="preserve">366, </w:t>
      </w:r>
      <w:r w:rsidR="00BE0D3E">
        <w:t>371</w:t>
      </w:r>
      <w:r w:rsidR="00CF255D" w:rsidRPr="00286001">
        <w:t xml:space="preserve"> (2003).</w:t>
      </w:r>
      <w:r w:rsidR="00CF255D" w:rsidRPr="00CF255D">
        <w:t xml:space="preserve"> </w:t>
      </w:r>
      <w:r w:rsidR="00CF255D" w:rsidRPr="00286001">
        <w:t xml:space="preserve">Particularized probable cause “cannot be undercut or avoided by simply pointing to the fact that coincidentally there exists probable cause to search or seize another or to search the premises where the person may happen to be.” </w:t>
      </w:r>
      <w:r w:rsidR="00CF255D" w:rsidRPr="00286001">
        <w:rPr>
          <w:i/>
          <w:iCs/>
        </w:rPr>
        <w:t>Ybarra v. Illinois</w:t>
      </w:r>
      <w:r w:rsidR="00CF255D" w:rsidRPr="00286001">
        <w:t>, 444 U.S. 85, 91 (1979).</w:t>
      </w:r>
      <w:r w:rsidR="008D1385">
        <w:t xml:space="preserve"> </w:t>
      </w:r>
      <w:r w:rsidR="00D85907">
        <w:t>The breadth of a search must always match the probable cause.</w:t>
      </w:r>
    </w:p>
    <w:p w14:paraId="63285A7D" w14:textId="0ED3BDA1" w:rsidR="001367FB" w:rsidRPr="001367FB" w:rsidRDefault="002D5F26" w:rsidP="00E633AE">
      <w:pPr>
        <w:ind w:firstLine="720"/>
      </w:pPr>
      <w:r w:rsidRPr="00B05248">
        <w:t>Because keyword warrants include</w:t>
      </w:r>
      <w:r w:rsidR="00CB7902">
        <w:t xml:space="preserve"> combing through</w:t>
      </w:r>
      <w:r w:rsidRPr="00B05248">
        <w:t xml:space="preserve"> the search history data of </w:t>
      </w:r>
      <w:r w:rsidR="00783748">
        <w:t>[</w:t>
      </w:r>
      <w:r w:rsidRPr="00A0196B">
        <w:rPr>
          <w:highlight w:val="yellow"/>
        </w:rPr>
        <w:t>an untold number</w:t>
      </w:r>
      <w:r w:rsidR="00783748" w:rsidRPr="00A0196B">
        <w:rPr>
          <w:highlight w:val="yellow"/>
        </w:rPr>
        <w:t>/millions/tens of millions/etc.</w:t>
      </w:r>
      <w:r w:rsidR="00783748">
        <w:t>]</w:t>
      </w:r>
      <w:r w:rsidRPr="00B05248">
        <w:t xml:space="preserve"> of individuals in the hopes of finding one potential lead, they are an overbroad, “dragnet-type law enforcement practice.” </w:t>
      </w:r>
      <w:r w:rsidRPr="00B05248">
        <w:rPr>
          <w:i/>
          <w:iCs/>
        </w:rPr>
        <w:t>Knotts</w:t>
      </w:r>
      <w:r w:rsidRPr="00B05248">
        <w:t>, 460 U.S. at 284.</w:t>
      </w:r>
      <w:r w:rsidR="0009555F">
        <w:t xml:space="preserve"> Just like geofence warrants</w:t>
      </w:r>
      <w:r w:rsidR="00774D89">
        <w:t xml:space="preserve">—which share </w:t>
      </w:r>
      <w:r w:rsidR="00E45CFF">
        <w:t>dragnet qualities</w:t>
      </w:r>
      <w:r w:rsidR="00774D89">
        <w:t xml:space="preserve"> with keywor</w:t>
      </w:r>
      <w:r w:rsidR="00774D89" w:rsidDel="00687915">
        <w:t>d</w:t>
      </w:r>
      <w:r w:rsidR="00774D89">
        <w:t xml:space="preserve"> warrants—</w:t>
      </w:r>
      <w:r w:rsidR="0009555F">
        <w:t>i</w:t>
      </w:r>
      <w:r w:rsidR="001367FB" w:rsidRPr="001367FB">
        <w:t xml:space="preserve">t </w:t>
      </w:r>
      <w:r w:rsidR="00AD4985">
        <w:t>is n</w:t>
      </w:r>
      <w:r w:rsidR="00C85995">
        <w:t xml:space="preserve">early impossible to conceive of a keyword warrant where only the perpetrator’s privacy interests are implicated. </w:t>
      </w:r>
      <w:r w:rsidR="007F1BCF">
        <w:rPr>
          <w:i/>
          <w:iCs/>
        </w:rPr>
        <w:t>See</w:t>
      </w:r>
      <w:r w:rsidR="001367FB">
        <w:rPr>
          <w:i/>
        </w:rPr>
        <w:t xml:space="preserve"> </w:t>
      </w:r>
      <w:r w:rsidR="001367FB" w:rsidRPr="001367FB">
        <w:rPr>
          <w:i/>
        </w:rPr>
        <w:t>In re Search Warrant Application for Geofence Location Data Stored at Google Concerning an Arson Investigation</w:t>
      </w:r>
      <w:r w:rsidR="001367FB" w:rsidRPr="001367FB">
        <w:t>, 497 F. Supp. 3d 345, 361</w:t>
      </w:r>
      <w:r w:rsidR="7DF00EF8">
        <w:t>–</w:t>
      </w:r>
      <w:r w:rsidR="001367FB" w:rsidRPr="001367FB">
        <w:t>62 (N.D. Ill. 2020).</w:t>
      </w:r>
      <w:r w:rsidR="00464175">
        <w:t xml:space="preserve"> </w:t>
      </w:r>
      <w:r w:rsidR="008C469A">
        <w:t>The scope of keyword warrant</w:t>
      </w:r>
      <w:r w:rsidR="00AA4B1E">
        <w:t xml:space="preserve">s like </w:t>
      </w:r>
      <w:r w:rsidR="002B4A88">
        <w:t>[</w:t>
      </w:r>
      <w:r w:rsidR="00AA4B1E" w:rsidRPr="003E1DEF">
        <w:rPr>
          <w:highlight w:val="yellow"/>
        </w:rPr>
        <w:t>the one</w:t>
      </w:r>
      <w:r w:rsidR="002B4A88" w:rsidRPr="003E1DEF">
        <w:rPr>
          <w:highlight w:val="yellow"/>
        </w:rPr>
        <w:t>/those</w:t>
      </w:r>
      <w:r w:rsidR="00D83965">
        <w:t>]</w:t>
      </w:r>
      <w:r w:rsidR="00AA4B1E">
        <w:t xml:space="preserve"> in this case</w:t>
      </w:r>
      <w:r w:rsidR="001E7026">
        <w:t xml:space="preserve"> is unprecedentedly broad.</w:t>
      </w:r>
    </w:p>
    <w:p w14:paraId="78C423A5" w14:textId="72F46C44" w:rsidR="00C032C4" w:rsidRPr="001367FB" w:rsidRDefault="00E419B7" w:rsidP="00E633AE">
      <w:pPr>
        <w:ind w:firstLine="720"/>
      </w:pPr>
      <w:r>
        <w:t>Keyword</w:t>
      </w:r>
      <w:r w:rsidR="001367FB" w:rsidRPr="001367FB">
        <w:t xml:space="preserve"> warrants produce data that reveal and intrude on intimate, constitutionally protected spaces such as the home. “At the very core [of the Fourth Amendment] stands the right of a [person] to retreat into his own home and there be free from unreasonable government intrusion.” </w:t>
      </w:r>
      <w:r w:rsidR="001367FB" w:rsidRPr="001367FB">
        <w:rPr>
          <w:i/>
          <w:iCs/>
        </w:rPr>
        <w:t>Silverman v. United States</w:t>
      </w:r>
      <w:r w:rsidR="001367FB" w:rsidRPr="001367FB">
        <w:t>, 365 U.S. 505, 511 (1961).</w:t>
      </w:r>
      <w:r w:rsidR="00352396">
        <w:t xml:space="preserve"> </w:t>
      </w:r>
      <w:r w:rsidR="00025F76" w:rsidRPr="00B05248">
        <w:t xml:space="preserve">In </w:t>
      </w:r>
      <w:r w:rsidR="00025F76" w:rsidRPr="00B05248">
        <w:rPr>
          <w:i/>
          <w:iCs/>
        </w:rPr>
        <w:t>Chatrie</w:t>
      </w:r>
      <w:r w:rsidR="00025F76" w:rsidRPr="00B05248">
        <w:t xml:space="preserve">, the </w:t>
      </w:r>
      <w:r w:rsidR="508DD22F">
        <w:t>court</w:t>
      </w:r>
      <w:r w:rsidR="00025F76" w:rsidRPr="00B05248">
        <w:t xml:space="preserve"> was “disturbed that individuals other than criminal defendants caught within expansive geofences may have no way to assert their privacy rights.” </w:t>
      </w:r>
      <w:r w:rsidR="00025F76" w:rsidRPr="00B05248">
        <w:rPr>
          <w:i/>
          <w:iCs/>
        </w:rPr>
        <w:t>Chatrie</w:t>
      </w:r>
      <w:r w:rsidR="00025F76" w:rsidRPr="00B05248">
        <w:t>, 2022 WL 628905 at</w:t>
      </w:r>
      <w:r w:rsidR="6AFB9854">
        <w:t> </w:t>
      </w:r>
      <w:r w:rsidR="00025F76" w:rsidRPr="00B05248">
        <w:t>*17.</w:t>
      </w:r>
      <w:r w:rsidR="00025F76" w:rsidRPr="00025F76">
        <w:t xml:space="preserve"> Because keyword warrants cannot be—and [</w:t>
      </w:r>
      <w:r w:rsidR="00025F76" w:rsidRPr="00025F76">
        <w:rPr>
          <w:highlight w:val="yellow"/>
        </w:rPr>
        <w:t>this/these</w:t>
      </w:r>
      <w:r w:rsidR="00025F76" w:rsidRPr="00025F76">
        <w:t>] warrant[</w:t>
      </w:r>
      <w:r w:rsidR="00025F76" w:rsidRPr="00025F76">
        <w:rPr>
          <w:highlight w:val="yellow"/>
        </w:rPr>
        <w:t>s</w:t>
      </w:r>
      <w:r w:rsidR="00025F76" w:rsidRPr="00025F76">
        <w:t>] [</w:t>
      </w:r>
      <w:r w:rsidR="00025F76" w:rsidRPr="00025F76">
        <w:rPr>
          <w:highlight w:val="yellow"/>
        </w:rPr>
        <w:t>was/were</w:t>
      </w:r>
      <w:r w:rsidR="00025F76" w:rsidRPr="00025F76">
        <w:t xml:space="preserve">] not—appropriately </w:t>
      </w:r>
      <w:r w:rsidR="00025F76">
        <w:t>scoped to the probable cause</w:t>
      </w:r>
      <w:r w:rsidR="00025F76" w:rsidRPr="00025F76">
        <w:t xml:space="preserve">, many </w:t>
      </w:r>
      <w:r w:rsidR="0043350B">
        <w:t>pe</w:t>
      </w:r>
      <w:r w:rsidR="008460C2">
        <w:t>rson</w:t>
      </w:r>
      <w:r w:rsidR="00025F76" w:rsidRPr="00025F76">
        <w:t xml:space="preserve">s’ private information </w:t>
      </w:r>
      <w:r w:rsidR="00A251BA">
        <w:t>was</w:t>
      </w:r>
      <w:r w:rsidR="00025F76" w:rsidRPr="00025F76">
        <w:t xml:space="preserve"> obtained by law enforcement with </w:t>
      </w:r>
      <w:r w:rsidR="00025F76" w:rsidRPr="00025F76">
        <w:lastRenderedPageBreak/>
        <w:t xml:space="preserve">no notice to those individuals. Those </w:t>
      </w:r>
      <w:r w:rsidR="00E0011E">
        <w:t>people</w:t>
      </w:r>
      <w:r w:rsidR="00025F76" w:rsidRPr="00025F76">
        <w:t xml:space="preserve"> “would seemingly have no realistic method to assert [their] privacy rights tangled within the warrant.</w:t>
      </w:r>
      <w:r w:rsidR="00A251BA">
        <w:t>”</w:t>
      </w:r>
      <w:r w:rsidR="00025F76" w:rsidRPr="00025F76">
        <w:t xml:space="preserve"> </w:t>
      </w:r>
      <w:r w:rsidR="00D2149E" w:rsidRPr="00B05248">
        <w:rPr>
          <w:i/>
          <w:iCs/>
        </w:rPr>
        <w:t>Chatrie</w:t>
      </w:r>
      <w:r w:rsidR="00D2149E" w:rsidRPr="00B05248">
        <w:t xml:space="preserve">, 2022 WL 628905 </w:t>
      </w:r>
      <w:r w:rsidR="00025F76" w:rsidRPr="00025F76">
        <w:t>at</w:t>
      </w:r>
      <w:r w:rsidR="096A29A4">
        <w:t> </w:t>
      </w:r>
      <w:r w:rsidR="00025F76" w:rsidRPr="00025F76">
        <w:t xml:space="preserve">*18. These warrants “present the marked potential to implicate a ‘right without a remedy.’” </w:t>
      </w:r>
      <w:r w:rsidR="00D2149E" w:rsidRPr="00B05248">
        <w:rPr>
          <w:i/>
          <w:iCs/>
        </w:rPr>
        <w:t>Chatrie</w:t>
      </w:r>
      <w:r w:rsidR="00D2149E" w:rsidRPr="00B05248">
        <w:t xml:space="preserve">, 2022 WL 628905 </w:t>
      </w:r>
      <w:r w:rsidR="00704661">
        <w:t>at</w:t>
      </w:r>
      <w:r w:rsidR="096A29A4">
        <w:t> </w:t>
      </w:r>
      <w:r w:rsidR="6D983BCC">
        <w:t>*18</w:t>
      </w:r>
      <w:r w:rsidR="00025F76" w:rsidRPr="00025F76">
        <w:t xml:space="preserve"> (quoting </w:t>
      </w:r>
      <w:r w:rsidR="00025F76" w:rsidRPr="00025F76">
        <w:rPr>
          <w:i/>
          <w:iCs/>
        </w:rPr>
        <w:t>Hawkins v. Barney’s Lessee</w:t>
      </w:r>
      <w:r w:rsidR="00025F76" w:rsidRPr="00025F76">
        <w:t>, 30 U.S. 457, 463 (1831)).</w:t>
      </w:r>
      <w:r w:rsidR="004D5A6B" w:rsidRPr="004D5A6B">
        <w:t xml:space="preserve"> </w:t>
      </w:r>
      <w:r w:rsidR="005C2A46">
        <w:t>People</w:t>
      </w:r>
      <w:r w:rsidR="004D5A6B">
        <w:t xml:space="preserve"> should be able to retreat into their homes and utilize search engines without fear that </w:t>
      </w:r>
      <w:r w:rsidR="001505E2">
        <w:t>they will incur government scrutiny of those searches</w:t>
      </w:r>
      <w:r w:rsidR="004D5A6B">
        <w:t>.</w:t>
      </w:r>
    </w:p>
    <w:p w14:paraId="6484574D" w14:textId="76CD97D2" w:rsidR="005561D6" w:rsidRDefault="00001DB3" w:rsidP="00E633AE">
      <w:pPr>
        <w:ind w:firstLine="720"/>
      </w:pPr>
      <w:r>
        <w:t>Here, however, the government did not have probable cause to search</w:t>
      </w:r>
      <w:r w:rsidR="008625B2">
        <w:t xml:space="preserve"> [</w:t>
      </w:r>
      <w:r w:rsidR="008625B2" w:rsidRPr="00E941F0">
        <w:rPr>
          <w:highlight w:val="yellow"/>
        </w:rPr>
        <w:t>tens of/hundreds of/etc.</w:t>
      </w:r>
      <w:r w:rsidR="008625B2">
        <w:t>]</w:t>
      </w:r>
      <w:r>
        <w:t xml:space="preserve"> millions of Google accounts</w:t>
      </w:r>
      <w:r w:rsidR="008625B2">
        <w:t xml:space="preserve"> and records about the searches conducted by an untold number of users who were not logged into an account</w:t>
      </w:r>
      <w:r>
        <w:t xml:space="preserve">. It did not have probable cause to search </w:t>
      </w:r>
      <w:r w:rsidR="00083C00">
        <w:t>hundreds of accounts</w:t>
      </w:r>
      <w:r>
        <w:t xml:space="preserve">, </w:t>
      </w:r>
      <w:r w:rsidR="00083C00">
        <w:t>dozens of</w:t>
      </w:r>
      <w:r>
        <w:t xml:space="preserve"> accounts, or even one account.</w:t>
      </w:r>
      <w:r w:rsidR="001D206A">
        <w:t xml:space="preserve"> </w:t>
      </w:r>
      <w:r w:rsidR="00DF4861">
        <w:t xml:space="preserve">The government </w:t>
      </w:r>
      <w:r w:rsidR="001D206A">
        <w:t xml:space="preserve">did not have probable cause </w:t>
      </w:r>
      <w:r w:rsidR="00C843BB">
        <w:t>to reveal</w:t>
      </w:r>
      <w:r w:rsidR="00A4702D">
        <w:t xml:space="preserve"> </w:t>
      </w:r>
      <w:r w:rsidR="007C11DA">
        <w:t>the account information of [</w:t>
      </w:r>
      <w:r w:rsidR="007C11DA" w:rsidRPr="00E4311D">
        <w:rPr>
          <w:highlight w:val="yellow"/>
        </w:rPr>
        <w:t>number, if known</w:t>
      </w:r>
      <w:r w:rsidR="007C11DA">
        <w:t>] of accounts</w:t>
      </w:r>
      <w:r w:rsidR="00E4311D">
        <w:t>.</w:t>
      </w:r>
    </w:p>
    <w:p w14:paraId="7AF47A98" w14:textId="14C730F6" w:rsidR="005B5CE8" w:rsidRDefault="00722279" w:rsidP="00E633AE">
      <w:pPr>
        <w:ind w:firstLine="720"/>
      </w:pPr>
      <w:r>
        <w:t>Searching the same phrase</w:t>
      </w:r>
      <w:r w:rsidR="002F38A8">
        <w:t xml:space="preserve"> potentially searched by the perpetrator of a crime does not, without more, </w:t>
      </w:r>
      <w:r w:rsidR="00007F52">
        <w:t>give probable cause to search that per</w:t>
      </w:r>
      <w:r w:rsidR="003570EA">
        <w:t>son</w:t>
      </w:r>
      <w:r w:rsidR="002B2003" w:rsidRPr="00227F6B">
        <w:t xml:space="preserve">. </w:t>
      </w:r>
      <w:r w:rsidR="00CA3931">
        <w:t xml:space="preserve">Probable cause requires a logical </w:t>
      </w:r>
      <w:r w:rsidR="006E789C">
        <w:t>“nexus”</w:t>
      </w:r>
      <w:r w:rsidR="004D3673">
        <w:t xml:space="preserve"> </w:t>
      </w:r>
      <w:r w:rsidR="00CA3931">
        <w:t>between the crime</w:t>
      </w:r>
      <w:r w:rsidR="005F2BA7">
        <w:t xml:space="preserve"> </w:t>
      </w:r>
      <w:r w:rsidR="00CA3931">
        <w:t xml:space="preserve">and the evidence to be seized. </w:t>
      </w:r>
      <w:r w:rsidR="00CA3931">
        <w:rPr>
          <w:i/>
          <w:iCs/>
        </w:rPr>
        <w:t xml:space="preserve">See </w:t>
      </w:r>
      <w:r w:rsidR="008745A7">
        <w:t xml:space="preserve">LaFave, 2 Search and </w:t>
      </w:r>
      <w:r w:rsidR="004D3673">
        <w:t>Seizure</w:t>
      </w:r>
      <w:r w:rsidR="008745A7">
        <w:t xml:space="preserve"> </w:t>
      </w:r>
      <w:r w:rsidR="00855FB1" w:rsidRPr="00194AF4">
        <w:t>§</w:t>
      </w:r>
      <w:r w:rsidR="00855FB1">
        <w:t> </w:t>
      </w:r>
      <w:r w:rsidR="00855FB1" w:rsidRPr="00194AF4">
        <w:t>3.7(d)</w:t>
      </w:r>
      <w:r w:rsidR="00855FB1">
        <w:t xml:space="preserve"> </w:t>
      </w:r>
      <w:r w:rsidR="008745A7">
        <w:t>(</w:t>
      </w:r>
      <w:r w:rsidR="00194AF4">
        <w:t>6</w:t>
      </w:r>
      <w:r w:rsidR="00194AF4" w:rsidRPr="00194AF4">
        <w:t>th</w:t>
      </w:r>
      <w:r w:rsidR="008745A7">
        <w:t xml:space="preserve"> </w:t>
      </w:r>
      <w:r w:rsidR="00C1739C">
        <w:t>e</w:t>
      </w:r>
      <w:r w:rsidR="008745A7">
        <w:t>d.</w:t>
      </w:r>
      <w:r w:rsidR="00F96E79">
        <w:t xml:space="preserve"> 2021</w:t>
      </w:r>
      <w:r w:rsidR="008745A7">
        <w:t>)</w:t>
      </w:r>
      <w:r w:rsidR="006D1609">
        <w:t xml:space="preserve">. </w:t>
      </w:r>
      <w:r w:rsidR="00045AD8">
        <w:t xml:space="preserve">In contrast to warrants authorizing the acquisition of data about </w:t>
      </w:r>
      <w:r w:rsidR="00A15CA8">
        <w:t xml:space="preserve">an individual suspected of a criminal offense, keyword warrants identify all </w:t>
      </w:r>
      <w:r w:rsidR="0043350B">
        <w:t>[</w:t>
      </w:r>
      <w:r w:rsidR="0043350B" w:rsidRPr="00D11613">
        <w:rPr>
          <w:highlight w:val="yellow"/>
        </w:rPr>
        <w:t>search engine</w:t>
      </w:r>
      <w:r w:rsidR="0043350B">
        <w:t xml:space="preserve">] </w:t>
      </w:r>
      <w:r w:rsidR="00A15CA8">
        <w:t>users merely due to the similarity of the terms and timing of their searche</w:t>
      </w:r>
      <w:r w:rsidR="004B58AF">
        <w:t xml:space="preserve">s to </w:t>
      </w:r>
      <w:r w:rsidR="001E4D48">
        <w:t xml:space="preserve">a crime. </w:t>
      </w:r>
      <w:r w:rsidR="00F67ABA" w:rsidRPr="00227F6B">
        <w:t xml:space="preserve">A “person’s mere propinquity to others independently suspected of criminal activity does not, without more, give rise to probable cause to search that person.” </w:t>
      </w:r>
      <w:r w:rsidR="00F67ABA" w:rsidRPr="00227F6B">
        <w:rPr>
          <w:i/>
          <w:iCs/>
        </w:rPr>
        <w:t>Ybarra</w:t>
      </w:r>
      <w:r w:rsidR="00F67ABA" w:rsidRPr="00227F6B">
        <w:t xml:space="preserve">, 444 U.S. </w:t>
      </w:r>
      <w:r w:rsidR="00967527">
        <w:t>at</w:t>
      </w:r>
      <w:r w:rsidR="00271E18">
        <w:t xml:space="preserve"> 91</w:t>
      </w:r>
      <w:r w:rsidR="00271E18" w:rsidDel="002A7540">
        <w:t xml:space="preserve"> </w:t>
      </w:r>
      <w:r w:rsidR="00271E18" w:rsidDel="00967527">
        <w:t>(</w:t>
      </w:r>
      <w:r w:rsidR="00271E18">
        <w:t xml:space="preserve">citing </w:t>
      </w:r>
      <w:r w:rsidR="0018373F">
        <w:rPr>
          <w:i/>
          <w:iCs/>
        </w:rPr>
        <w:t>Sibron v. New York</w:t>
      </w:r>
      <w:r w:rsidR="0018373F">
        <w:t xml:space="preserve">, 392 U.S. 40, </w:t>
      </w:r>
      <w:r w:rsidR="00F50AEC">
        <w:t>62–63</w:t>
      </w:r>
      <w:r w:rsidR="0056262E">
        <w:t xml:space="preserve"> (1968))</w:t>
      </w:r>
      <w:r w:rsidR="00594FA7">
        <w:t xml:space="preserve">; </w:t>
      </w:r>
      <w:r w:rsidR="00594FA7">
        <w:rPr>
          <w:i/>
          <w:iCs/>
        </w:rPr>
        <w:t>see also Di Re</w:t>
      </w:r>
      <w:r w:rsidR="00594FA7">
        <w:t xml:space="preserve">, 332 U.S. </w:t>
      </w:r>
      <w:r w:rsidR="002A7540">
        <w:t>at</w:t>
      </w:r>
      <w:r w:rsidR="00594FA7">
        <w:t xml:space="preserve"> 587</w:t>
      </w:r>
      <w:r w:rsidR="00594FA7" w:rsidDel="002A7540">
        <w:t xml:space="preserve"> </w:t>
      </w:r>
      <w:r w:rsidR="00594FA7">
        <w:t>(holding that a person</w:t>
      </w:r>
      <w:r w:rsidR="005230E9">
        <w:t xml:space="preserve"> does not lose their entitlement to immunities from search of their person because of their mere presence in a suspected car).</w:t>
      </w:r>
      <w:r w:rsidR="00F67ABA" w:rsidRPr="00227F6B">
        <w:t xml:space="preserve"> This applies to digital searches as much as physical searches. A person’s mere digital propinquity (e.g., searching the same words or phrases), to others </w:t>
      </w:r>
      <w:r w:rsidR="00F67ABA" w:rsidRPr="00227F6B">
        <w:lastRenderedPageBreak/>
        <w:t xml:space="preserve">independently suspected of criminal activity does not, without more, give rise to probable cause to search that person. </w:t>
      </w:r>
      <w:r w:rsidR="00E207BE">
        <w:t>There is an abject absence of a “nexus” between</w:t>
      </w:r>
      <w:r w:rsidR="00187BFD">
        <w:t xml:space="preserve"> </w:t>
      </w:r>
      <w:r w:rsidR="00E774B6">
        <w:t>the crime here and th</w:t>
      </w:r>
      <w:r w:rsidR="00DC0B65">
        <w:t xml:space="preserve">e </w:t>
      </w:r>
      <w:r w:rsidR="0059174F">
        <w:t xml:space="preserve">indiscriminate </w:t>
      </w:r>
      <w:r w:rsidR="00A252B3">
        <w:t xml:space="preserve">seizure of </w:t>
      </w:r>
      <w:r w:rsidR="001648ED">
        <w:t>search history</w:t>
      </w:r>
      <w:r w:rsidR="00D337AE">
        <w:t xml:space="preserve"> records</w:t>
      </w:r>
      <w:r w:rsidR="0059174F">
        <w:t xml:space="preserve"> </w:t>
      </w:r>
      <w:r w:rsidR="00BE6ABD">
        <w:t xml:space="preserve">of </w:t>
      </w:r>
      <w:r w:rsidR="00C605BB">
        <w:t>an untold number of previously unidentified</w:t>
      </w:r>
      <w:r w:rsidR="0013378B">
        <w:t xml:space="preserve"> users.</w:t>
      </w:r>
    </w:p>
    <w:p w14:paraId="1CAEFAEB" w14:textId="7D9CEF27" w:rsidR="00AE5869" w:rsidRDefault="00CA0592" w:rsidP="00F92E91">
      <w:pPr>
        <w:ind w:firstLine="720"/>
      </w:pPr>
      <w:r>
        <w:t>The</w:t>
      </w:r>
      <w:r w:rsidR="003F757A">
        <w:t xml:space="preserve"> same is true regardless of if the government believes </w:t>
      </w:r>
      <w:r w:rsidR="004944FF">
        <w:t>a keyword warrant is the only way to reveal the identity of the perpetrator of a crime.</w:t>
      </w:r>
      <w:r w:rsidR="00431AAD">
        <w:t xml:space="preserve"> </w:t>
      </w:r>
      <w:r>
        <w:t xml:space="preserve">The </w:t>
      </w:r>
      <w:r w:rsidR="00F65CF5">
        <w:t xml:space="preserve">government’s </w:t>
      </w:r>
      <w:r>
        <w:t xml:space="preserve">justification </w:t>
      </w:r>
      <w:r w:rsidR="00D16186">
        <w:t xml:space="preserve">for </w:t>
      </w:r>
      <w:r w:rsidR="00BC5F96">
        <w:t>probable cause in keyword warrants</w:t>
      </w:r>
      <w:r w:rsidR="002E4595">
        <w:t xml:space="preserve"> </w:t>
      </w:r>
      <w:r w:rsidR="000F7BD8">
        <w:t>is backwards and</w:t>
      </w:r>
      <w:r w:rsidR="002E4595">
        <w:t xml:space="preserve"> has been recently rejected in </w:t>
      </w:r>
      <w:r w:rsidR="00C53118">
        <w:t xml:space="preserve">analogous </w:t>
      </w:r>
      <w:r w:rsidR="002E4595">
        <w:t>geofence cases.</w:t>
      </w:r>
      <w:r w:rsidR="00FB439D">
        <w:t xml:space="preserve"> </w:t>
      </w:r>
      <w:r w:rsidR="00454264">
        <w:t>A federal</w:t>
      </w:r>
      <w:r w:rsidR="00E70555">
        <w:t xml:space="preserve"> </w:t>
      </w:r>
      <w:r w:rsidR="00F92AFD">
        <w:t xml:space="preserve">court in Illinois rejected a geofence </w:t>
      </w:r>
      <w:r w:rsidR="00A000E6">
        <w:t>warrant</w:t>
      </w:r>
      <w:r w:rsidR="00881D92">
        <w:t xml:space="preserve"> application,</w:t>
      </w:r>
      <w:r w:rsidR="00A000E6">
        <w:t xml:space="preserve"> </w:t>
      </w:r>
      <w:r w:rsidR="0047728F" w:rsidRPr="00103511">
        <w:t>f</w:t>
      </w:r>
      <w:r w:rsidR="00881D92">
        <w:t>i</w:t>
      </w:r>
      <w:r w:rsidR="0047728F" w:rsidRPr="00103511">
        <w:t>nd</w:t>
      </w:r>
      <w:r w:rsidR="00881D92">
        <w:t>ing</w:t>
      </w:r>
      <w:r w:rsidR="0047728F" w:rsidRPr="00103511">
        <w:t xml:space="preserve"> </w:t>
      </w:r>
      <w:r w:rsidR="00576A9F">
        <w:t>the</w:t>
      </w:r>
      <w:r w:rsidR="00576A9F" w:rsidRPr="00103511">
        <w:t xml:space="preserve"> </w:t>
      </w:r>
      <w:r w:rsidR="0047728F" w:rsidRPr="00103511">
        <w:t>government’s position “resembles an argument that probable cause exists because those users were found in the place</w:t>
      </w:r>
      <w:r w:rsidR="00DB058D">
        <w:t> </w:t>
      </w:r>
      <w:r w:rsidR="0047728F" w:rsidRPr="00103511">
        <w:t>.</w:t>
      </w:r>
      <w:r w:rsidR="00DB058D">
        <w:t> </w:t>
      </w:r>
      <w:r w:rsidR="0047728F" w:rsidRPr="00103511">
        <w:t>.</w:t>
      </w:r>
      <w:r w:rsidR="00DB058D">
        <w:t> </w:t>
      </w:r>
      <w:r w:rsidR="0047728F" w:rsidRPr="00103511">
        <w:t xml:space="preserve">. [where] the offense happened,” an argument the Supreme Court rejected in </w:t>
      </w:r>
      <w:r w:rsidR="0047728F" w:rsidRPr="00103511">
        <w:rPr>
          <w:i/>
          <w:iCs/>
        </w:rPr>
        <w:t>Ybarra</w:t>
      </w:r>
      <w:r w:rsidR="0047728F" w:rsidRPr="00103511">
        <w:t xml:space="preserve">. </w:t>
      </w:r>
      <w:r w:rsidR="0047728F" w:rsidRPr="00103511">
        <w:rPr>
          <w:i/>
          <w:iCs/>
        </w:rPr>
        <w:t>See In re Information Stored at Premises Controlled by Google</w:t>
      </w:r>
      <w:r w:rsidR="0047728F">
        <w:t>,</w:t>
      </w:r>
      <w:r w:rsidR="0047728F" w:rsidRPr="00103511">
        <w:t xml:space="preserve"> 481 F. Supp. 3d 730, 754</w:t>
      </w:r>
      <w:r w:rsidR="00A907D1">
        <w:t xml:space="preserve"> </w:t>
      </w:r>
      <w:r w:rsidR="00A907D1" w:rsidRPr="00103511">
        <w:t>(N.D. Ill. 2020)</w:t>
      </w:r>
      <w:r w:rsidR="0047728F" w:rsidRPr="00103511">
        <w:t xml:space="preserve">. </w:t>
      </w:r>
      <w:r w:rsidR="006A2204">
        <w:t xml:space="preserve">The court further </w:t>
      </w:r>
      <w:r w:rsidR="00056F41">
        <w:t>stated</w:t>
      </w:r>
      <w:r w:rsidR="0097210E">
        <w:t xml:space="preserve"> </w:t>
      </w:r>
    </w:p>
    <w:p w14:paraId="34F4CD03" w14:textId="6BF7F76D" w:rsidR="00AE5869" w:rsidRDefault="00DB4593" w:rsidP="00F31BCB">
      <w:pPr>
        <w:pStyle w:val="Quote"/>
      </w:pPr>
      <w:r>
        <w:t>[</w:t>
      </w:r>
      <w:r w:rsidRPr="00C203AE">
        <w:t>I</w:t>
      </w:r>
      <w:r>
        <w:t>]</w:t>
      </w:r>
      <w:r w:rsidR="00C203AE" w:rsidRPr="00C203AE">
        <w:t xml:space="preserve">f the government can identify that wrongdoer only by sifting through the identities of unknown innocent persons without probable cause and in a manner that allows officials to rummage where they please </w:t>
      </w:r>
      <w:proofErr w:type="gramStart"/>
      <w:r w:rsidR="00C203AE" w:rsidRPr="00C203AE">
        <w:t>in order to</w:t>
      </w:r>
      <w:proofErr w:type="gramEnd"/>
      <w:r w:rsidR="00C203AE" w:rsidRPr="00C203AE">
        <w:t xml:space="preserve"> see what turns up, even if they have reason to believe something will turn up, a federal court in the United States of America should not permit the intrusion. Nowhere in Fourth Amendment jurisprudence has the end been held to justify unconstitutional means.</w:t>
      </w:r>
      <w:r w:rsidR="0047728F" w:rsidRPr="00103511">
        <w:t xml:space="preserve"> </w:t>
      </w:r>
    </w:p>
    <w:p w14:paraId="26D7FFC1" w14:textId="113BDDC6" w:rsidR="00390A62" w:rsidRDefault="006D5454" w:rsidP="00B327E9">
      <w:pPr>
        <w:spacing w:before="240"/>
      </w:pPr>
      <w:r>
        <w:rPr>
          <w:i/>
          <w:iCs/>
        </w:rPr>
        <w:t xml:space="preserve">In re Information Stored at Premises Controlled by </w:t>
      </w:r>
      <w:r w:rsidRPr="0069011E">
        <w:rPr>
          <w:i/>
          <w:iCs/>
        </w:rPr>
        <w:t>Google</w:t>
      </w:r>
      <w:r w:rsidR="0069011E">
        <w:t>, 481 F. Supp. 3d</w:t>
      </w:r>
      <w:r w:rsidR="00A907D1">
        <w:t xml:space="preserve"> at</w:t>
      </w:r>
      <w:r w:rsidR="00D70C26">
        <w:t> </w:t>
      </w:r>
      <w:r w:rsidR="00A907D1">
        <w:t>754</w:t>
      </w:r>
      <w:r w:rsidR="00AE5869">
        <w:t xml:space="preserve"> </w:t>
      </w:r>
      <w:r w:rsidR="00DB4593">
        <w:t xml:space="preserve">(citation omitted). </w:t>
      </w:r>
      <w:r w:rsidR="0047728F">
        <w:t>More recently i</w:t>
      </w:r>
      <w:r w:rsidR="00227F6B" w:rsidRPr="00227F6B">
        <w:t xml:space="preserve">n </w:t>
      </w:r>
      <w:r w:rsidR="00227F6B" w:rsidRPr="00227F6B">
        <w:rPr>
          <w:i/>
          <w:iCs/>
        </w:rPr>
        <w:t>Chatrie</w:t>
      </w:r>
      <w:r w:rsidR="00227F6B" w:rsidRPr="00227F6B">
        <w:t xml:space="preserve">, the court found “unpersuasive the United States’ inverted probable cause argument—that law enforcement may seek information based on probable cause that some unknown person committed an offense, and therefore search every person nearby.” </w:t>
      </w:r>
      <w:r w:rsidR="00227F6B" w:rsidRPr="00227F6B">
        <w:rPr>
          <w:i/>
          <w:iCs/>
        </w:rPr>
        <w:t>Chatrie</w:t>
      </w:r>
      <w:r w:rsidR="00227F6B" w:rsidRPr="00227F6B">
        <w:t>, 2022 WL 628905 at *24.</w:t>
      </w:r>
      <w:r w:rsidR="006442AA">
        <w:t xml:space="preserve"> </w:t>
      </w:r>
      <w:r w:rsidR="00ED0B55">
        <w:t xml:space="preserve">That </w:t>
      </w:r>
      <w:r w:rsidR="00B348A4">
        <w:t xml:space="preserve">inverted probable cause argument is the same in </w:t>
      </w:r>
      <w:r w:rsidR="00D839B1">
        <w:t>keyword warrants</w:t>
      </w:r>
      <w:r w:rsidR="00E03DA3">
        <w:t xml:space="preserve"> </w:t>
      </w:r>
      <w:r w:rsidR="00FA4E94">
        <w:t xml:space="preserve">and </w:t>
      </w:r>
      <w:r w:rsidR="000306DA">
        <w:t xml:space="preserve">similarly </w:t>
      </w:r>
      <w:r w:rsidR="00B4240E">
        <w:t>must be rejected.</w:t>
      </w:r>
    </w:p>
    <w:p w14:paraId="7B0ED7DC" w14:textId="47CF3003" w:rsidR="006442AA" w:rsidRPr="008745A7" w:rsidRDefault="006442AA" w:rsidP="00390A62">
      <w:pPr>
        <w:ind w:firstLine="720"/>
      </w:pPr>
      <w:r w:rsidRPr="00103511">
        <w:t xml:space="preserve">From the outset, the government enlisted </w:t>
      </w:r>
      <w:r w:rsidR="00C31AC8">
        <w:t>[</w:t>
      </w:r>
      <w:r w:rsidR="00C31AC8" w:rsidRPr="00202027">
        <w:rPr>
          <w:highlight w:val="yellow"/>
        </w:rPr>
        <w:t>search engine</w:t>
      </w:r>
      <w:r w:rsidR="00202027" w:rsidRPr="00D31332">
        <w:rPr>
          <w:highlight w:val="yellow"/>
        </w:rPr>
        <w:t xml:space="preserve"> company</w:t>
      </w:r>
      <w:r w:rsidR="00C31AC8">
        <w:t>]</w:t>
      </w:r>
      <w:r w:rsidR="00C31AC8" w:rsidRPr="00103511">
        <w:t xml:space="preserve"> </w:t>
      </w:r>
      <w:r w:rsidRPr="00103511">
        <w:t xml:space="preserve">to search </w:t>
      </w:r>
      <w:r w:rsidR="002B667D">
        <w:t>[</w:t>
      </w:r>
      <w:r w:rsidRPr="00A0196B">
        <w:rPr>
          <w:highlight w:val="yellow"/>
        </w:rPr>
        <w:t>untold</w:t>
      </w:r>
      <w:r w:rsidR="002B667D" w:rsidRPr="00A0196B">
        <w:rPr>
          <w:highlight w:val="yellow"/>
        </w:rPr>
        <w:t>/tens of/hundreds of</w:t>
      </w:r>
      <w:r w:rsidR="002B667D">
        <w:t>]</w:t>
      </w:r>
      <w:r w:rsidRPr="00103511">
        <w:t xml:space="preserve"> millions of unknown accounts</w:t>
      </w:r>
      <w:r w:rsidR="002B667D">
        <w:t xml:space="preserve">, plus records about an unknown number of </w:t>
      </w:r>
      <w:r w:rsidR="002B667D">
        <w:lastRenderedPageBreak/>
        <w:t>keyword searches conducted by people who were not logged into an account,</w:t>
      </w:r>
      <w:r w:rsidRPr="00103511">
        <w:t xml:space="preserve"> in </w:t>
      </w:r>
      <w:r>
        <w:t xml:space="preserve">a massive fishing expedition. </w:t>
      </w:r>
      <w:r w:rsidRPr="00103511">
        <w:t xml:space="preserve">Unlike scenarios where a company must search defined records to identify responsive data, the search here did not identify any specific users or accounts to be searched. Instead, the warrant forced </w:t>
      </w:r>
      <w:r w:rsidR="00C31AC8">
        <w:t>[</w:t>
      </w:r>
      <w:r w:rsidR="00C31AC8" w:rsidRPr="00C31AC8">
        <w:rPr>
          <w:highlight w:val="yellow"/>
        </w:rPr>
        <w:t xml:space="preserve">search </w:t>
      </w:r>
      <w:r w:rsidR="00C31AC8" w:rsidRPr="002F7C75">
        <w:rPr>
          <w:highlight w:val="yellow"/>
        </w:rPr>
        <w:t>engine</w:t>
      </w:r>
      <w:r w:rsidR="002F7C75" w:rsidRPr="00D31332">
        <w:rPr>
          <w:highlight w:val="yellow"/>
        </w:rPr>
        <w:t xml:space="preserve"> company</w:t>
      </w:r>
      <w:r w:rsidR="00C31AC8">
        <w:t>]</w:t>
      </w:r>
      <w:r w:rsidR="00C31AC8" w:rsidRPr="00103511">
        <w:t xml:space="preserve"> </w:t>
      </w:r>
      <w:r w:rsidRPr="00103511">
        <w:t xml:space="preserve">to act as an adjunct detective, scouring the </w:t>
      </w:r>
      <w:r w:rsidR="002B667D">
        <w:t xml:space="preserve">records of </w:t>
      </w:r>
      <w:r w:rsidR="00B71F84">
        <w:t>potentially millions</w:t>
      </w:r>
      <w:r w:rsidRPr="00103511">
        <w:t xml:space="preserve"> of</w:t>
      </w:r>
      <w:r w:rsidR="002B667D">
        <w:t xml:space="preserve"> [</w:t>
      </w:r>
      <w:r w:rsidR="002B667D" w:rsidRPr="002B667D">
        <w:rPr>
          <w:highlight w:val="yellow"/>
        </w:rPr>
        <w:t>Google Search and Google Maps</w:t>
      </w:r>
      <w:r w:rsidR="002B667D">
        <w:t>]</w:t>
      </w:r>
      <w:r w:rsidRPr="00103511">
        <w:t xml:space="preserve"> users to generate a lead for the government. In short, Step 1 compelled a search of the intimate, private data belonging to millions, in a digital dragnet that snared </w:t>
      </w:r>
      <w:r>
        <w:t>[</w:t>
      </w:r>
      <w:r w:rsidRPr="00D316B8">
        <w:rPr>
          <w:highlight w:val="yellow"/>
        </w:rPr>
        <w:t>number, if known</w:t>
      </w:r>
      <w:r>
        <w:t>]</w:t>
      </w:r>
      <w:r w:rsidRPr="00103511">
        <w:t xml:space="preserve"> </w:t>
      </w:r>
      <w:r w:rsidR="00950C93">
        <w:t xml:space="preserve">of </w:t>
      </w:r>
      <w:r w:rsidR="00823306">
        <w:t>accounts</w:t>
      </w:r>
      <w:r w:rsidRPr="00103511">
        <w:t xml:space="preserve"> the data for which the </w:t>
      </w:r>
      <w:r>
        <w:t>government</w:t>
      </w:r>
      <w:r w:rsidRPr="00103511">
        <w:t xml:space="preserve"> then seized—all without probable cause to search or seize data from a single account. Step 1 was</w:t>
      </w:r>
      <w:r w:rsidRPr="00103511" w:rsidDel="000F6FF8">
        <w:t xml:space="preserve"> </w:t>
      </w:r>
      <w:r w:rsidRPr="00103511">
        <w:t>fatally overbroad from the beginning.</w:t>
      </w:r>
      <w:r>
        <w:t xml:space="preserve"> Following Step 1, the government lacked probable cause to search or seize the search history from a single account, let alone </w:t>
      </w:r>
      <w:r w:rsidR="00D74687">
        <w:t>[</w:t>
      </w:r>
      <w:r w:rsidR="002F303A" w:rsidRPr="006833F9">
        <w:rPr>
          <w:highlight w:val="yellow"/>
        </w:rPr>
        <w:t>number of accounts, if known</w:t>
      </w:r>
      <w:r w:rsidR="00D54975">
        <w:rPr>
          <w:highlight w:val="yellow"/>
        </w:rPr>
        <w:t>, or “</w:t>
      </w:r>
      <w:r w:rsidRPr="006833F9">
        <w:rPr>
          <w:highlight w:val="yellow"/>
        </w:rPr>
        <w:t>multiple</w:t>
      </w:r>
      <w:r w:rsidR="006833F9" w:rsidRPr="006833F9">
        <w:rPr>
          <w:highlight w:val="yellow"/>
        </w:rPr>
        <w:t>,</w:t>
      </w:r>
      <w:r w:rsidR="00D54975">
        <w:rPr>
          <w:highlight w:val="yellow"/>
        </w:rPr>
        <w:t>”</w:t>
      </w:r>
      <w:r w:rsidR="006833F9" w:rsidRPr="006833F9">
        <w:rPr>
          <w:highlight w:val="yellow"/>
        </w:rPr>
        <w:t xml:space="preserve"> if unknown</w:t>
      </w:r>
      <w:r w:rsidR="003A6E8D" w:rsidRPr="006C7FB1">
        <w:rPr>
          <w:highlight w:val="yellow"/>
        </w:rPr>
        <w:t xml:space="preserve"> </w:t>
      </w:r>
      <w:r w:rsidR="003A6E8D" w:rsidRPr="003A6E8D">
        <w:rPr>
          <w:highlight w:val="yellow"/>
        </w:rPr>
        <w:t xml:space="preserve">or a </w:t>
      </w:r>
      <w:r w:rsidR="003B2773">
        <w:rPr>
          <w:highlight w:val="yellow"/>
        </w:rPr>
        <w:t>small</w:t>
      </w:r>
      <w:r w:rsidR="003B2773" w:rsidRPr="003A6E8D">
        <w:rPr>
          <w:highlight w:val="yellow"/>
        </w:rPr>
        <w:t xml:space="preserve"> </w:t>
      </w:r>
      <w:r w:rsidR="003A6E8D" w:rsidRPr="003A6E8D">
        <w:rPr>
          <w:highlight w:val="yellow"/>
        </w:rPr>
        <w:t>number</w:t>
      </w:r>
      <w:r w:rsidR="006833F9">
        <w:t>]</w:t>
      </w:r>
      <w:r>
        <w:t>.</w:t>
      </w:r>
    </w:p>
    <w:p w14:paraId="39FB1570" w14:textId="7DF5780E" w:rsidR="00227F6B" w:rsidRDefault="00833EB8" w:rsidP="00E633AE">
      <w:pPr>
        <w:ind w:firstLine="720"/>
      </w:pPr>
      <w:r>
        <w:t>There is an alarming lack of individualized suspicion for any, let alone all</w:t>
      </w:r>
      <w:r w:rsidR="00E03474">
        <w:t>,</w:t>
      </w:r>
      <w:r>
        <w:t xml:space="preserve"> </w:t>
      </w:r>
      <w:r w:rsidR="00892065">
        <w:t xml:space="preserve">of the individuals whose </w:t>
      </w:r>
      <w:r w:rsidR="00C36686">
        <w:t>[</w:t>
      </w:r>
      <w:r w:rsidR="00C36686" w:rsidRPr="00C36686">
        <w:rPr>
          <w:highlight w:val="yellow"/>
        </w:rPr>
        <w:t>search engine</w:t>
      </w:r>
      <w:r w:rsidR="00C36686">
        <w:t xml:space="preserve">] </w:t>
      </w:r>
      <w:r w:rsidR="00892065">
        <w:t xml:space="preserve">data </w:t>
      </w:r>
      <w:r w:rsidR="00235165">
        <w:t xml:space="preserve">was </w:t>
      </w:r>
      <w:r w:rsidR="00892065">
        <w:t xml:space="preserve">searched </w:t>
      </w:r>
      <w:r w:rsidR="00DA6853">
        <w:t xml:space="preserve">under </w:t>
      </w:r>
      <w:r w:rsidR="00892065">
        <w:t>the warrant[</w:t>
      </w:r>
      <w:r w:rsidR="00892065" w:rsidRPr="00892065">
        <w:rPr>
          <w:highlight w:val="yellow"/>
        </w:rPr>
        <w:t>s</w:t>
      </w:r>
      <w:r w:rsidR="00892065">
        <w:t>].</w:t>
      </w:r>
      <w:r w:rsidR="001859CC">
        <w:t xml:space="preserve"> It would be </w:t>
      </w:r>
      <w:r w:rsidR="008D1B13">
        <w:t xml:space="preserve">near impossible </w:t>
      </w:r>
      <w:r w:rsidR="001859CC">
        <w:t xml:space="preserve">to establish probable cause for the search history </w:t>
      </w:r>
      <w:r w:rsidR="00236313">
        <w:t xml:space="preserve">information of every </w:t>
      </w:r>
      <w:r w:rsidR="00C36686">
        <w:t>[</w:t>
      </w:r>
      <w:r w:rsidR="00C36686" w:rsidRPr="00C36686">
        <w:rPr>
          <w:highlight w:val="yellow"/>
        </w:rPr>
        <w:t>search engine</w:t>
      </w:r>
      <w:r w:rsidR="00C36686">
        <w:t xml:space="preserve">] </w:t>
      </w:r>
      <w:r w:rsidR="00236313">
        <w:t>user who searched</w:t>
      </w:r>
      <w:r w:rsidR="00336441">
        <w:t xml:space="preserve"> terms relevant to the crime here</w:t>
      </w:r>
      <w:r w:rsidR="003B47AF">
        <w:t xml:space="preserve">. </w:t>
      </w:r>
      <w:r w:rsidR="00C66FD0">
        <w:t>T</w:t>
      </w:r>
      <w:r w:rsidR="003B47AF">
        <w:t xml:space="preserve">he </w:t>
      </w:r>
      <w:r w:rsidR="00775B95">
        <w:t xml:space="preserve">convenience of gathering search information on </w:t>
      </w:r>
      <w:proofErr w:type="gramStart"/>
      <w:r w:rsidR="00775B95">
        <w:t>all of</w:t>
      </w:r>
      <w:proofErr w:type="gramEnd"/>
      <w:r w:rsidR="00775B95">
        <w:t xml:space="preserve"> those individuals with</w:t>
      </w:r>
      <w:r w:rsidR="00EB021D">
        <w:t xml:space="preserve"> a single warrant to </w:t>
      </w:r>
      <w:r w:rsidR="00600416">
        <w:t>[</w:t>
      </w:r>
      <w:r w:rsidR="00600416" w:rsidRPr="00600416">
        <w:rPr>
          <w:highlight w:val="yellow"/>
        </w:rPr>
        <w:t>search</w:t>
      </w:r>
      <w:r w:rsidR="00600416" w:rsidRPr="00ED1ECD">
        <w:rPr>
          <w:highlight w:val="yellow"/>
        </w:rPr>
        <w:t xml:space="preserve"> engine</w:t>
      </w:r>
      <w:r w:rsidR="00ED1ECD" w:rsidRPr="00D31332">
        <w:rPr>
          <w:highlight w:val="yellow"/>
        </w:rPr>
        <w:t xml:space="preserve"> company</w:t>
      </w:r>
      <w:r w:rsidR="00600416">
        <w:t xml:space="preserve">] </w:t>
      </w:r>
      <w:r w:rsidR="00EB021D">
        <w:t xml:space="preserve">does not obviate the requirements of the Fourth Amendment. </w:t>
      </w:r>
      <w:r w:rsidR="00EB021D">
        <w:rPr>
          <w:i/>
          <w:iCs/>
        </w:rPr>
        <w:t>Riley</w:t>
      </w:r>
      <w:r w:rsidR="00EB021D">
        <w:t xml:space="preserve">, </w:t>
      </w:r>
      <w:r w:rsidR="004D4FA2">
        <w:t>573 U.S.</w:t>
      </w:r>
      <w:r w:rsidR="00EB021D">
        <w:t xml:space="preserve"> at</w:t>
      </w:r>
      <w:r w:rsidR="0091725B">
        <w:t> </w:t>
      </w:r>
      <w:r w:rsidR="00660DD1">
        <w:t>40</w:t>
      </w:r>
      <w:r w:rsidR="00906A1E">
        <w:t>1</w:t>
      </w:r>
      <w:r w:rsidR="004D4FA2">
        <w:t xml:space="preserve"> </w:t>
      </w:r>
      <w:r w:rsidR="00EB021D">
        <w:t xml:space="preserve">(citing </w:t>
      </w:r>
      <w:r w:rsidR="00EB021D">
        <w:rPr>
          <w:i/>
          <w:iCs/>
        </w:rPr>
        <w:t>Coolidge v. New Hampshire</w:t>
      </w:r>
      <w:r w:rsidR="00EB021D">
        <w:t xml:space="preserve">, 403 U.S. 443, 481 (1971)); </w:t>
      </w:r>
      <w:r w:rsidR="006403FB" w:rsidRPr="006403FB">
        <w:rPr>
          <w:i/>
          <w:iCs/>
        </w:rPr>
        <w:t>see also</w:t>
      </w:r>
      <w:r w:rsidR="006403FB">
        <w:t xml:space="preserve"> </w:t>
      </w:r>
      <w:r w:rsidR="00EB021D">
        <w:rPr>
          <w:i/>
          <w:iCs/>
        </w:rPr>
        <w:t>Carroll v. United States</w:t>
      </w:r>
      <w:r w:rsidR="00EB021D">
        <w:t>, 267 U.S. 132, 153–</w:t>
      </w:r>
      <w:r w:rsidR="006D3330">
        <w:t>54 (1925) (</w:t>
      </w:r>
      <w:r w:rsidR="00C82C8D">
        <w:t xml:space="preserve">stating it would be </w:t>
      </w:r>
      <w:r w:rsidR="006D3330">
        <w:t>“intolerable and unreasonable</w:t>
      </w:r>
      <w:r w:rsidR="004D341B">
        <w:t>”</w:t>
      </w:r>
      <w:r w:rsidR="006D3330">
        <w:t xml:space="preserve"> </w:t>
      </w:r>
      <w:r w:rsidR="004D341B">
        <w:t>to</w:t>
      </w:r>
      <w:r w:rsidR="006D3330">
        <w:t xml:space="preserve"> </w:t>
      </w:r>
      <w:r w:rsidR="004D341B">
        <w:t>“</w:t>
      </w:r>
      <w:r w:rsidR="006D3330">
        <w:t>subject all persons lawfully using the highways to the inconvenience and indignity</w:t>
      </w:r>
      <w:r w:rsidR="004D341B">
        <w:t>”</w:t>
      </w:r>
      <w:r w:rsidR="006D3330">
        <w:t xml:space="preserve"> of a search</w:t>
      </w:r>
      <w:r w:rsidR="004D341B">
        <w:t xml:space="preserve"> just because some cars m</w:t>
      </w:r>
      <w:r w:rsidR="00705827">
        <w:t>ay contain contraband</w:t>
      </w:r>
      <w:r w:rsidR="006D3330">
        <w:t xml:space="preserve">). </w:t>
      </w:r>
      <w:r w:rsidR="00227F6B" w:rsidRPr="00227F6B">
        <w:t xml:space="preserve">When searching or seizing electronic data, the convenience of wholesale seizure of data for law enforcement </w:t>
      </w:r>
      <w:r w:rsidR="006D3330">
        <w:t xml:space="preserve">also </w:t>
      </w:r>
      <w:r w:rsidR="00227F6B" w:rsidRPr="00227F6B">
        <w:t xml:space="preserve">does not obviate the probable cause requirement. </w:t>
      </w:r>
      <w:r w:rsidR="005A3301">
        <w:rPr>
          <w:i/>
          <w:iCs/>
        </w:rPr>
        <w:t xml:space="preserve">United States v. </w:t>
      </w:r>
      <w:r w:rsidR="00227F6B" w:rsidRPr="00227F6B">
        <w:rPr>
          <w:i/>
          <w:iCs/>
        </w:rPr>
        <w:t>Comprehensive Drug Testing</w:t>
      </w:r>
      <w:r w:rsidR="005A3301">
        <w:rPr>
          <w:i/>
          <w:iCs/>
        </w:rPr>
        <w:t>, Inc.</w:t>
      </w:r>
      <w:r w:rsidR="00227F6B" w:rsidRPr="00227F6B">
        <w:t>,</w:t>
      </w:r>
      <w:r w:rsidR="00227F6B" w:rsidRPr="00227F6B">
        <w:rPr>
          <w:i/>
          <w:iCs/>
        </w:rPr>
        <w:t xml:space="preserve"> </w:t>
      </w:r>
      <w:r w:rsidR="00227F6B" w:rsidRPr="00227F6B">
        <w:t xml:space="preserve">621 F.3d </w:t>
      </w:r>
      <w:r w:rsidR="005A3301">
        <w:t xml:space="preserve">1162, </w:t>
      </w:r>
      <w:r w:rsidR="00227F6B" w:rsidRPr="00227F6B">
        <w:t>1172–77</w:t>
      </w:r>
      <w:r w:rsidR="002A52C7">
        <w:t xml:space="preserve"> (9</w:t>
      </w:r>
      <w:r w:rsidR="002A52C7" w:rsidRPr="002A52C7">
        <w:t>th</w:t>
      </w:r>
      <w:r w:rsidR="002A52C7">
        <w:t xml:space="preserve"> </w:t>
      </w:r>
      <w:r w:rsidR="002A52C7">
        <w:lastRenderedPageBreak/>
        <w:t>Cir. 2010) (</w:t>
      </w:r>
      <w:proofErr w:type="spellStart"/>
      <w:r w:rsidR="002A52C7">
        <w:t>en</w:t>
      </w:r>
      <w:proofErr w:type="spellEnd"/>
      <w:r w:rsidR="002A52C7">
        <w:t xml:space="preserve"> banc) (per </w:t>
      </w:r>
      <w:proofErr w:type="spellStart"/>
      <w:r w:rsidR="002A52C7">
        <w:t>curiam</w:t>
      </w:r>
      <w:proofErr w:type="spellEnd"/>
      <w:r w:rsidR="002A52C7">
        <w:t>).</w:t>
      </w:r>
      <w:r w:rsidR="008103F2">
        <w:t xml:space="preserve"> Th</w:t>
      </w:r>
      <w:r w:rsidR="00B57FD4">
        <w:t>us, the instant</w:t>
      </w:r>
      <w:r w:rsidR="008103F2">
        <w:t xml:space="preserve"> warrant</w:t>
      </w:r>
      <w:r w:rsidR="006F4552">
        <w:t>[</w:t>
      </w:r>
      <w:r w:rsidR="006F4552" w:rsidRPr="006F4552">
        <w:rPr>
          <w:highlight w:val="yellow"/>
        </w:rPr>
        <w:t>s</w:t>
      </w:r>
      <w:r w:rsidR="006F4552">
        <w:t>]</w:t>
      </w:r>
      <w:r w:rsidR="008103F2">
        <w:t xml:space="preserve"> </w:t>
      </w:r>
      <w:r w:rsidR="006F4552">
        <w:t>[</w:t>
      </w:r>
      <w:r w:rsidR="008103F2" w:rsidRPr="006F4552">
        <w:rPr>
          <w:highlight w:val="yellow"/>
        </w:rPr>
        <w:t>is</w:t>
      </w:r>
      <w:r w:rsidR="006F4552" w:rsidRPr="006F4552">
        <w:rPr>
          <w:highlight w:val="yellow"/>
        </w:rPr>
        <w:t>/are</w:t>
      </w:r>
      <w:r w:rsidR="006F4552">
        <w:t>]</w:t>
      </w:r>
      <w:r w:rsidR="008103F2">
        <w:t xml:space="preserve"> void for lack of probable cause.</w:t>
      </w:r>
    </w:p>
    <w:p w14:paraId="613E679B" w14:textId="5ADC87EC" w:rsidR="005E59C6" w:rsidRPr="005E59C6" w:rsidRDefault="004F14C0" w:rsidP="00E633AE">
      <w:pPr>
        <w:ind w:firstLine="720"/>
        <w:rPr>
          <w:rFonts w:eastAsiaTheme="minorEastAsia"/>
        </w:rPr>
      </w:pPr>
      <w:r>
        <w:rPr>
          <w:rFonts w:eastAsiaTheme="minorEastAsia"/>
        </w:rPr>
        <w:t>Furthermore,</w:t>
      </w:r>
      <w:r w:rsidR="005E59C6" w:rsidRPr="005E59C6">
        <w:rPr>
          <w:rFonts w:eastAsiaTheme="minorEastAsia"/>
        </w:rPr>
        <w:t xml:space="preserve"> the Supreme Court</w:t>
      </w:r>
      <w:r>
        <w:rPr>
          <w:rFonts w:eastAsiaTheme="minorEastAsia"/>
        </w:rPr>
        <w:t xml:space="preserve"> ha</w:t>
      </w:r>
      <w:r w:rsidR="00BE013F">
        <w:rPr>
          <w:rFonts w:eastAsiaTheme="minorEastAsia"/>
        </w:rPr>
        <w:t>s</w:t>
      </w:r>
      <w:r>
        <w:rPr>
          <w:rFonts w:eastAsiaTheme="minorEastAsia"/>
        </w:rPr>
        <w:t xml:space="preserve"> held that</w:t>
      </w:r>
      <w:r w:rsidR="005E59C6" w:rsidRPr="005E59C6">
        <w:rPr>
          <w:rFonts w:eastAsiaTheme="minorEastAsia"/>
        </w:rPr>
        <w:t xml:space="preserve"> judges should also consider </w:t>
      </w:r>
      <w:r w:rsidR="7E8362AF" w:rsidRPr="42711A6E">
        <w:rPr>
          <w:rFonts w:eastAsiaTheme="minorEastAsia"/>
        </w:rPr>
        <w:t>whether there are First Amendment</w:t>
      </w:r>
      <w:r w:rsidR="005E59C6" w:rsidRPr="005E59C6">
        <w:rPr>
          <w:rFonts w:eastAsiaTheme="minorEastAsia"/>
        </w:rPr>
        <w:t xml:space="preserve"> interests in the premises to be searched</w:t>
      </w:r>
      <w:r w:rsidR="7E8362AF" w:rsidRPr="42711A6E">
        <w:rPr>
          <w:rFonts w:eastAsiaTheme="minorEastAsia"/>
        </w:rPr>
        <w:t xml:space="preserve"> while evaluating the reasonableness of a warrant</w:t>
      </w:r>
      <w:r w:rsidR="005E59C6" w:rsidRPr="005E59C6">
        <w:rPr>
          <w:rFonts w:eastAsiaTheme="minorEastAsia"/>
        </w:rPr>
        <w:t xml:space="preserve">. For example, </w:t>
      </w:r>
      <w:r w:rsidR="00E85157">
        <w:rPr>
          <w:rFonts w:eastAsiaTheme="minorEastAsia"/>
        </w:rPr>
        <w:t xml:space="preserve">a </w:t>
      </w:r>
      <w:r w:rsidR="005E59C6" w:rsidRPr="005E59C6">
        <w:rPr>
          <w:rFonts w:eastAsiaTheme="minorEastAsia"/>
        </w:rPr>
        <w:t xml:space="preserve">warrant that would be sufficient to search an automobile may not be sufficient to search a news office because of </w:t>
      </w:r>
      <w:r w:rsidR="7E8362AF" w:rsidRPr="42711A6E">
        <w:rPr>
          <w:rFonts w:eastAsiaTheme="minorEastAsia"/>
        </w:rPr>
        <w:t>the “</w:t>
      </w:r>
      <w:r w:rsidR="42711A6E" w:rsidRPr="42711A6E">
        <w:rPr>
          <w:rFonts w:eastAsiaTheme="minorEastAsia"/>
        </w:rPr>
        <w:t xml:space="preserve">independent values protected by the </w:t>
      </w:r>
      <w:r w:rsidR="005E59C6" w:rsidRPr="005E59C6">
        <w:rPr>
          <w:rFonts w:eastAsiaTheme="minorEastAsia"/>
        </w:rPr>
        <w:t>First Amendment</w:t>
      </w:r>
      <w:r w:rsidR="42711A6E" w:rsidRPr="42711A6E">
        <w:rPr>
          <w:rFonts w:eastAsiaTheme="minorEastAsia"/>
        </w:rPr>
        <w:t>”</w:t>
      </w:r>
      <w:r w:rsidR="005E59C6" w:rsidRPr="005E59C6">
        <w:rPr>
          <w:rFonts w:eastAsiaTheme="minorEastAsia"/>
        </w:rPr>
        <w:t xml:space="preserve"> in the latter. </w:t>
      </w:r>
      <w:r w:rsidR="005E59C6" w:rsidRPr="00C31B9D">
        <w:rPr>
          <w:rFonts w:eastAsiaTheme="minorEastAsia"/>
          <w:i/>
          <w:iCs/>
        </w:rPr>
        <w:t xml:space="preserve">Zurcher v. </w:t>
      </w:r>
      <w:r w:rsidR="005E59C6" w:rsidRPr="005E59C6">
        <w:rPr>
          <w:rFonts w:eastAsiaTheme="minorEastAsia"/>
          <w:i/>
          <w:iCs/>
        </w:rPr>
        <w:t>Stanford</w:t>
      </w:r>
      <w:r w:rsidR="005E59C6" w:rsidRPr="005E59C6">
        <w:rPr>
          <w:rFonts w:eastAsiaTheme="minorEastAsia"/>
        </w:rPr>
        <w:t xml:space="preserve"> </w:t>
      </w:r>
      <w:r w:rsidR="005E59C6" w:rsidRPr="005E59C6">
        <w:rPr>
          <w:rFonts w:eastAsiaTheme="minorEastAsia"/>
          <w:i/>
          <w:iCs/>
        </w:rPr>
        <w:t>Daily</w:t>
      </w:r>
      <w:r w:rsidR="005E59C6" w:rsidRPr="005E59C6">
        <w:rPr>
          <w:rFonts w:eastAsiaTheme="minorEastAsia"/>
        </w:rPr>
        <w:t xml:space="preserve">, 436 U.S. </w:t>
      </w:r>
      <w:r w:rsidR="005E59C6" w:rsidRPr="2ABA8136">
        <w:rPr>
          <w:rFonts w:eastAsiaTheme="minorEastAsia"/>
        </w:rPr>
        <w:t>547,</w:t>
      </w:r>
      <w:r w:rsidRPr="2ABA8136" w:rsidDel="005E59C6">
        <w:rPr>
          <w:rFonts w:eastAsiaTheme="minorEastAsia"/>
        </w:rPr>
        <w:t xml:space="preserve"> </w:t>
      </w:r>
      <w:r w:rsidR="005E59C6" w:rsidRPr="005E59C6">
        <w:rPr>
          <w:rFonts w:eastAsiaTheme="minorEastAsia"/>
        </w:rPr>
        <w:t xml:space="preserve">569–70 </w:t>
      </w:r>
      <w:r w:rsidR="005E59C6" w:rsidRPr="2ABA8136">
        <w:rPr>
          <w:rFonts w:eastAsiaTheme="minorEastAsia"/>
        </w:rPr>
        <w:t>(1970)</w:t>
      </w:r>
      <w:r w:rsidR="00C31B9D">
        <w:rPr>
          <w:rFonts w:eastAsiaTheme="minorEastAsia"/>
        </w:rPr>
        <w:t xml:space="preserve"> </w:t>
      </w:r>
      <w:r w:rsidR="005E59C6" w:rsidRPr="005E59C6">
        <w:rPr>
          <w:rFonts w:eastAsiaTheme="minorEastAsia"/>
        </w:rPr>
        <w:t>(Powell, J., concurring). Th</w:t>
      </w:r>
      <w:r w:rsidR="0029407B">
        <w:rPr>
          <w:rFonts w:eastAsiaTheme="minorEastAsia"/>
        </w:rPr>
        <w:t>e</w:t>
      </w:r>
      <w:r w:rsidR="005E59C6" w:rsidRPr="005E59C6">
        <w:rPr>
          <w:rFonts w:eastAsiaTheme="minorEastAsia"/>
        </w:rPr>
        <w:t xml:space="preserve"> keyword warrant</w:t>
      </w:r>
      <w:r w:rsidR="0074638F">
        <w:rPr>
          <w:rFonts w:eastAsiaTheme="minorEastAsia"/>
        </w:rPr>
        <w:t>[</w:t>
      </w:r>
      <w:r w:rsidR="0074638F" w:rsidRPr="0074638F">
        <w:rPr>
          <w:rFonts w:eastAsiaTheme="minorEastAsia"/>
          <w:highlight w:val="yellow"/>
        </w:rPr>
        <w:t>s</w:t>
      </w:r>
      <w:r w:rsidR="0074638F">
        <w:rPr>
          <w:rFonts w:eastAsiaTheme="minorEastAsia"/>
        </w:rPr>
        <w:t>]</w:t>
      </w:r>
      <w:r w:rsidR="005E59C6" w:rsidRPr="005E59C6">
        <w:rPr>
          <w:rFonts w:eastAsiaTheme="minorEastAsia"/>
        </w:rPr>
        <w:t xml:space="preserve"> </w:t>
      </w:r>
      <w:r w:rsidR="0029407B">
        <w:rPr>
          <w:rFonts w:eastAsiaTheme="minorEastAsia"/>
        </w:rPr>
        <w:t>in this case</w:t>
      </w:r>
      <w:r w:rsidR="005E59C6" w:rsidRPr="005E59C6">
        <w:rPr>
          <w:rFonts w:eastAsiaTheme="minorEastAsia"/>
        </w:rPr>
        <w:t xml:space="preserve"> </w:t>
      </w:r>
      <w:r w:rsidR="00B25218">
        <w:rPr>
          <w:rFonts w:eastAsiaTheme="minorEastAsia"/>
        </w:rPr>
        <w:t>involve</w:t>
      </w:r>
      <w:r w:rsidR="00C253FB">
        <w:rPr>
          <w:rFonts w:eastAsiaTheme="minorEastAsia"/>
        </w:rPr>
        <w:t>[</w:t>
      </w:r>
      <w:r w:rsidR="00B25218" w:rsidRPr="00D31332">
        <w:rPr>
          <w:rFonts w:eastAsiaTheme="minorEastAsia"/>
          <w:highlight w:val="yellow"/>
        </w:rPr>
        <w:t>s</w:t>
      </w:r>
      <w:r w:rsidR="00C253FB">
        <w:rPr>
          <w:rFonts w:eastAsiaTheme="minorEastAsia"/>
        </w:rPr>
        <w:t>]</w:t>
      </w:r>
      <w:r w:rsidR="00B25218">
        <w:rPr>
          <w:rFonts w:eastAsiaTheme="minorEastAsia"/>
        </w:rPr>
        <w:t xml:space="preserve"> the search</w:t>
      </w:r>
      <w:r w:rsidR="00B25218" w:rsidRPr="005E59C6">
        <w:rPr>
          <w:rFonts w:eastAsiaTheme="minorEastAsia"/>
        </w:rPr>
        <w:t xml:space="preserve"> </w:t>
      </w:r>
      <w:r w:rsidR="00B25218" w:rsidRPr="2FFF4B8C">
        <w:rPr>
          <w:rFonts w:eastAsiaTheme="minorEastAsia"/>
        </w:rPr>
        <w:t xml:space="preserve">of </w:t>
      </w:r>
      <w:r w:rsidR="00826B61">
        <w:rPr>
          <w:rFonts w:eastAsiaTheme="minorEastAsia"/>
        </w:rPr>
        <w:t>many people’s</w:t>
      </w:r>
      <w:r w:rsidR="005E59C6" w:rsidRPr="005E59C6">
        <w:rPr>
          <w:rFonts w:eastAsiaTheme="minorEastAsia"/>
        </w:rPr>
        <w:t xml:space="preserve"> </w:t>
      </w:r>
      <w:r w:rsidR="00B25218">
        <w:rPr>
          <w:rFonts w:eastAsiaTheme="minorEastAsia"/>
        </w:rPr>
        <w:t xml:space="preserve">internet </w:t>
      </w:r>
      <w:r w:rsidR="005E59C6" w:rsidRPr="005E59C6">
        <w:rPr>
          <w:rFonts w:eastAsiaTheme="minorEastAsia"/>
        </w:rPr>
        <w:t xml:space="preserve">search history, which is a unique venue that is intimately connected to First Amendment activity. People’s speech and association </w:t>
      </w:r>
      <w:r w:rsidR="0006681F">
        <w:rPr>
          <w:rFonts w:eastAsiaTheme="minorEastAsia"/>
        </w:rPr>
        <w:t>rights are</w:t>
      </w:r>
      <w:r w:rsidR="0006681F" w:rsidRPr="005E59C6">
        <w:rPr>
          <w:rFonts w:eastAsiaTheme="minorEastAsia"/>
        </w:rPr>
        <w:t xml:space="preserve"> </w:t>
      </w:r>
      <w:r w:rsidR="005E59C6" w:rsidRPr="005E59C6">
        <w:rPr>
          <w:rFonts w:eastAsiaTheme="minorEastAsia"/>
        </w:rPr>
        <w:t>exercised through keyword searches. Consequently, internet users’ interests in their search history weigh in favor of finding this warrant was overbroad.</w:t>
      </w:r>
    </w:p>
    <w:p w14:paraId="7C7F9221" w14:textId="5B662B86" w:rsidR="00107A8D" w:rsidRPr="00A84FE8" w:rsidRDefault="004573E6" w:rsidP="00E633AE">
      <w:pPr>
        <w:ind w:firstLine="720"/>
        <w:rPr>
          <w:rFonts w:eastAsiaTheme="minorEastAsia"/>
        </w:rPr>
      </w:pPr>
      <w:r>
        <w:rPr>
          <w:rFonts w:eastAsiaTheme="minorEastAsia"/>
        </w:rPr>
        <w:t>[</w:t>
      </w:r>
      <w:r w:rsidR="000F5AA9" w:rsidRPr="004573E6">
        <w:rPr>
          <w:rFonts w:eastAsiaTheme="minorEastAsia"/>
          <w:highlight w:val="yellow"/>
        </w:rPr>
        <w:t>This</w:t>
      </w:r>
      <w:r w:rsidRPr="004573E6">
        <w:rPr>
          <w:rFonts w:eastAsiaTheme="minorEastAsia"/>
          <w:highlight w:val="yellow"/>
        </w:rPr>
        <w:t>/These</w:t>
      </w:r>
      <w:r>
        <w:rPr>
          <w:rFonts w:eastAsiaTheme="minorEastAsia"/>
        </w:rPr>
        <w:t>]</w:t>
      </w:r>
      <w:r w:rsidR="000F5AA9" w:rsidRPr="00A84FE8">
        <w:rPr>
          <w:rFonts w:eastAsiaTheme="minorEastAsia"/>
        </w:rPr>
        <w:t xml:space="preserve"> keyword warrant</w:t>
      </w:r>
      <w:r>
        <w:rPr>
          <w:rFonts w:eastAsiaTheme="minorEastAsia"/>
        </w:rPr>
        <w:t>[</w:t>
      </w:r>
      <w:r w:rsidRPr="004573E6">
        <w:rPr>
          <w:rFonts w:eastAsiaTheme="minorEastAsia"/>
          <w:highlight w:val="yellow"/>
        </w:rPr>
        <w:t>s</w:t>
      </w:r>
      <w:r>
        <w:rPr>
          <w:rFonts w:eastAsiaTheme="minorEastAsia"/>
        </w:rPr>
        <w:t>]</w:t>
      </w:r>
      <w:r w:rsidR="000F5AA9" w:rsidRPr="00A84FE8">
        <w:rPr>
          <w:rFonts w:eastAsiaTheme="minorEastAsia"/>
        </w:rPr>
        <w:t xml:space="preserve"> </w:t>
      </w:r>
      <w:r>
        <w:rPr>
          <w:rFonts w:eastAsiaTheme="minorEastAsia"/>
        </w:rPr>
        <w:t>[</w:t>
      </w:r>
      <w:r w:rsidR="000F5AA9" w:rsidRPr="004573E6">
        <w:rPr>
          <w:rFonts w:eastAsiaTheme="minorEastAsia"/>
          <w:highlight w:val="yellow"/>
        </w:rPr>
        <w:t>was</w:t>
      </w:r>
      <w:r w:rsidRPr="004573E6">
        <w:rPr>
          <w:rFonts w:eastAsiaTheme="minorEastAsia"/>
          <w:highlight w:val="yellow"/>
        </w:rPr>
        <w:t>/were</w:t>
      </w:r>
      <w:r>
        <w:rPr>
          <w:rFonts w:eastAsiaTheme="minorEastAsia"/>
        </w:rPr>
        <w:t>]</w:t>
      </w:r>
      <w:r w:rsidR="000F5AA9" w:rsidRPr="00A84FE8">
        <w:rPr>
          <w:rFonts w:eastAsiaTheme="minorEastAsia"/>
        </w:rPr>
        <w:t xml:space="preserve"> </w:t>
      </w:r>
      <w:r>
        <w:rPr>
          <w:rFonts w:eastAsiaTheme="minorEastAsia"/>
        </w:rPr>
        <w:t>[</w:t>
      </w:r>
      <w:r w:rsidR="000F5AA9" w:rsidRPr="004573E6">
        <w:rPr>
          <w:rFonts w:eastAsiaTheme="minorEastAsia"/>
          <w:highlight w:val="yellow"/>
        </w:rPr>
        <w:t>an</w:t>
      </w:r>
      <w:r>
        <w:rPr>
          <w:rFonts w:eastAsiaTheme="minorEastAsia"/>
        </w:rPr>
        <w:t>]</w:t>
      </w:r>
      <w:r w:rsidR="000F5AA9" w:rsidRPr="00A84FE8">
        <w:rPr>
          <w:rFonts w:eastAsiaTheme="minorEastAsia"/>
        </w:rPr>
        <w:t xml:space="preserve"> overbroad search</w:t>
      </w:r>
      <w:r>
        <w:rPr>
          <w:rFonts w:eastAsiaTheme="minorEastAsia"/>
        </w:rPr>
        <w:t>[</w:t>
      </w:r>
      <w:r w:rsidRPr="004573E6">
        <w:rPr>
          <w:rFonts w:eastAsiaTheme="minorEastAsia"/>
          <w:highlight w:val="yellow"/>
        </w:rPr>
        <w:t>es</w:t>
      </w:r>
      <w:r>
        <w:rPr>
          <w:rFonts w:eastAsiaTheme="minorEastAsia"/>
        </w:rPr>
        <w:t>]</w:t>
      </w:r>
      <w:r w:rsidR="000F5AA9" w:rsidRPr="00A84FE8">
        <w:rPr>
          <w:rFonts w:eastAsiaTheme="minorEastAsia"/>
        </w:rPr>
        <w:t xml:space="preserve"> </w:t>
      </w:r>
      <w:r w:rsidR="000360A4">
        <w:rPr>
          <w:rFonts w:eastAsiaTheme="minorEastAsia"/>
        </w:rPr>
        <w:t>without</w:t>
      </w:r>
      <w:r w:rsidR="000F5AA9" w:rsidRPr="00A84FE8">
        <w:rPr>
          <w:rFonts w:eastAsiaTheme="minorEastAsia"/>
        </w:rPr>
        <w:t xml:space="preserve"> the requisite probable cause to search such a wide scope. </w:t>
      </w:r>
      <w:r w:rsidR="00296254">
        <w:rPr>
          <w:rFonts w:eastAsiaTheme="minorEastAsia"/>
        </w:rPr>
        <w:t xml:space="preserve">There was an abject absence of individualized suspicion for </w:t>
      </w:r>
      <w:r w:rsidR="00F83D2D">
        <w:rPr>
          <w:rFonts w:eastAsiaTheme="minorEastAsia"/>
        </w:rPr>
        <w:t xml:space="preserve">every </w:t>
      </w:r>
      <w:r w:rsidR="00210618">
        <w:rPr>
          <w:rFonts w:eastAsiaTheme="minorEastAsia"/>
        </w:rPr>
        <w:t>[</w:t>
      </w:r>
      <w:r w:rsidR="00210618" w:rsidRPr="00210618">
        <w:rPr>
          <w:rFonts w:eastAsiaTheme="minorEastAsia"/>
          <w:highlight w:val="yellow"/>
        </w:rPr>
        <w:t>search engine</w:t>
      </w:r>
      <w:r w:rsidR="00210618">
        <w:rPr>
          <w:rFonts w:eastAsiaTheme="minorEastAsia"/>
        </w:rPr>
        <w:t xml:space="preserve">] </w:t>
      </w:r>
      <w:r w:rsidR="00F83D2D">
        <w:rPr>
          <w:rFonts w:eastAsiaTheme="minorEastAsia"/>
        </w:rPr>
        <w:t>user within the keyword warrant[</w:t>
      </w:r>
      <w:r w:rsidR="00F83D2D" w:rsidRPr="00F83D2D">
        <w:rPr>
          <w:rFonts w:eastAsiaTheme="minorEastAsia"/>
          <w:highlight w:val="yellow"/>
        </w:rPr>
        <w:t>s</w:t>
      </w:r>
      <w:r w:rsidR="00F83D2D">
        <w:rPr>
          <w:rFonts w:eastAsiaTheme="minorEastAsia"/>
        </w:rPr>
        <w:t xml:space="preserve">]. </w:t>
      </w:r>
      <w:r w:rsidR="006D0D03">
        <w:rPr>
          <w:rFonts w:eastAsiaTheme="minorEastAsia"/>
        </w:rPr>
        <w:t>[</w:t>
      </w:r>
      <w:r w:rsidR="00F05135" w:rsidRPr="006D0D03">
        <w:rPr>
          <w:rFonts w:eastAsiaTheme="minorEastAsia"/>
          <w:highlight w:val="yellow"/>
        </w:rPr>
        <w:t>Thi</w:t>
      </w:r>
      <w:r w:rsidR="006D0D03" w:rsidRPr="006D0D03">
        <w:rPr>
          <w:rFonts w:eastAsiaTheme="minorEastAsia"/>
          <w:highlight w:val="yellow"/>
        </w:rPr>
        <w:t>s/Thes</w:t>
      </w:r>
      <w:r w:rsidR="006D0D03">
        <w:rPr>
          <w:rFonts w:eastAsiaTheme="minorEastAsia"/>
        </w:rPr>
        <w:t>e] warrant[</w:t>
      </w:r>
      <w:r w:rsidR="006D0D03" w:rsidRPr="006D0D03">
        <w:rPr>
          <w:rFonts w:eastAsiaTheme="minorEastAsia"/>
          <w:highlight w:val="yellow"/>
        </w:rPr>
        <w:t>s</w:t>
      </w:r>
      <w:r w:rsidR="006D0D03">
        <w:rPr>
          <w:rFonts w:eastAsiaTheme="minorEastAsia"/>
        </w:rPr>
        <w:t xml:space="preserve">] </w:t>
      </w:r>
      <w:r w:rsidR="003C4776">
        <w:rPr>
          <w:rFonts w:eastAsiaTheme="minorEastAsia"/>
        </w:rPr>
        <w:t>[</w:t>
      </w:r>
      <w:r w:rsidR="003C4776" w:rsidRPr="00D31332">
        <w:rPr>
          <w:rFonts w:eastAsiaTheme="minorEastAsia"/>
          <w:highlight w:val="yellow"/>
        </w:rPr>
        <w:t>is/</w:t>
      </w:r>
      <w:r w:rsidR="006D0D03" w:rsidRPr="00D31332">
        <w:rPr>
          <w:rFonts w:eastAsiaTheme="minorEastAsia"/>
          <w:highlight w:val="yellow"/>
        </w:rPr>
        <w:t>are</w:t>
      </w:r>
      <w:r w:rsidR="003C4776">
        <w:rPr>
          <w:rFonts w:eastAsiaTheme="minorEastAsia"/>
        </w:rPr>
        <w:t>]</w:t>
      </w:r>
      <w:r w:rsidR="006D0D03">
        <w:rPr>
          <w:rFonts w:eastAsiaTheme="minorEastAsia"/>
        </w:rPr>
        <w:t xml:space="preserve"> unconstitutional for lack of </w:t>
      </w:r>
      <w:r w:rsidR="003C4776">
        <w:rPr>
          <w:rFonts w:eastAsiaTheme="minorEastAsia"/>
        </w:rPr>
        <w:t>probable cause.</w:t>
      </w:r>
    </w:p>
    <w:p w14:paraId="618D8F1E" w14:textId="48CAE7A8" w:rsidR="24CCE6DD" w:rsidRDefault="3AA37E63" w:rsidP="00E36062">
      <w:pPr>
        <w:pStyle w:val="Heading3"/>
      </w:pPr>
      <w:r>
        <w:t>The keyword warrant[</w:t>
      </w:r>
      <w:r w:rsidRPr="70F0CEFB">
        <w:rPr>
          <w:highlight w:val="yellow"/>
        </w:rPr>
        <w:t>s</w:t>
      </w:r>
      <w:r>
        <w:t xml:space="preserve">] </w:t>
      </w:r>
      <w:r w:rsidR="108BA9D7">
        <w:t xml:space="preserve">in this case </w:t>
      </w:r>
      <w:r>
        <w:t>[</w:t>
      </w:r>
      <w:r w:rsidRPr="70F0CEFB">
        <w:rPr>
          <w:highlight w:val="yellow"/>
        </w:rPr>
        <w:t>is/are</w:t>
      </w:r>
      <w:r>
        <w:t>] not sufficiently particularized because [</w:t>
      </w:r>
      <w:r w:rsidRPr="70F0CEFB">
        <w:rPr>
          <w:highlight w:val="yellow"/>
        </w:rPr>
        <w:t>it/they</w:t>
      </w:r>
      <w:r>
        <w:t>] capture[</w:t>
      </w:r>
      <w:r w:rsidRPr="00D31332">
        <w:rPr>
          <w:highlight w:val="yellow"/>
        </w:rPr>
        <w:t>s</w:t>
      </w:r>
      <w:r>
        <w:t>] people’s data who were not involved with the [</w:t>
      </w:r>
      <w:r w:rsidRPr="70F0CEFB">
        <w:rPr>
          <w:highlight w:val="yellow"/>
        </w:rPr>
        <w:t>alleged crime</w:t>
      </w:r>
      <w:r>
        <w:t>].</w:t>
      </w:r>
    </w:p>
    <w:p w14:paraId="41C46AFD" w14:textId="3FE08027" w:rsidR="27D1A0D8" w:rsidRDefault="0B4E4C34" w:rsidP="27D1A0D8">
      <w:pPr>
        <w:ind w:firstLine="720"/>
      </w:pPr>
      <w:r>
        <w:t xml:space="preserve">The Fourth Amendment requires that warrants “particularly </w:t>
      </w:r>
      <w:proofErr w:type="spellStart"/>
      <w:r>
        <w:t>describ</w:t>
      </w:r>
      <w:proofErr w:type="spellEnd"/>
      <w:r>
        <w:t>[e</w:t>
      </w:r>
      <w:r w:rsidR="6C27D99C">
        <w:t>]</w:t>
      </w:r>
      <w:r w:rsidR="768AC2D9">
        <w:t> </w:t>
      </w:r>
      <w:r w:rsidR="781FF88C">
        <w:t xml:space="preserve">. . . </w:t>
      </w:r>
      <w:r>
        <w:t xml:space="preserve">the things to be seized.” U.S. Const. </w:t>
      </w:r>
      <w:r w:rsidR="6C27D99C">
        <w:t>amend</w:t>
      </w:r>
      <w:r>
        <w:t xml:space="preserve">. IV. </w:t>
      </w:r>
      <w:r w:rsidR="27D1A0D8">
        <w:t>A warrant’s description of “what is to be taken” must leave “nothing</w:t>
      </w:r>
      <w:r w:rsidR="001D6377">
        <w:t> </w:t>
      </w:r>
      <w:r w:rsidR="1165BF70">
        <w:t>. . .</w:t>
      </w:r>
      <w:r w:rsidR="00213D6D">
        <w:t xml:space="preserve"> </w:t>
      </w:r>
      <w:r w:rsidR="27D1A0D8">
        <w:t xml:space="preserve">to the discretion of the officer executing the warrant.” </w:t>
      </w:r>
      <w:r w:rsidR="27D1A0D8" w:rsidRPr="01E989C6">
        <w:rPr>
          <w:i/>
          <w:iCs/>
        </w:rPr>
        <w:t>Marron v. United States</w:t>
      </w:r>
      <w:r w:rsidR="27D1A0D8">
        <w:t xml:space="preserve">, 275 U.S. 192, 196 (1927); </w:t>
      </w:r>
      <w:r w:rsidR="27D1A0D8" w:rsidRPr="01E989C6">
        <w:rPr>
          <w:i/>
          <w:iCs/>
        </w:rPr>
        <w:t>see also Stanford</w:t>
      </w:r>
      <w:r w:rsidR="27D1A0D8">
        <w:t>, 379 U.S.</w:t>
      </w:r>
      <w:r w:rsidR="00203814">
        <w:t xml:space="preserve"> </w:t>
      </w:r>
      <w:r w:rsidR="00E80292">
        <w:t>at</w:t>
      </w:r>
      <w:r w:rsidR="003A04CD">
        <w:t> </w:t>
      </w:r>
      <w:r w:rsidR="27D1A0D8">
        <w:t>476</w:t>
      </w:r>
      <w:r w:rsidR="2C3B52B4">
        <w:t>.</w:t>
      </w:r>
      <w:r w:rsidR="01E989C6" w:rsidRPr="01E989C6">
        <w:rPr>
          <w:color w:val="000000" w:themeColor="text1"/>
        </w:rPr>
        <w:t xml:space="preserve"> Thus, particularity require</w:t>
      </w:r>
      <w:r w:rsidR="00BF63B9">
        <w:rPr>
          <w:color w:val="000000" w:themeColor="text1"/>
        </w:rPr>
        <w:t xml:space="preserve">s </w:t>
      </w:r>
      <w:r w:rsidR="00BF63B9" w:rsidRPr="77CF4CC3">
        <w:rPr>
          <w:color w:val="000000" w:themeColor="text1"/>
        </w:rPr>
        <w:t>that</w:t>
      </w:r>
      <w:r w:rsidR="01E989C6" w:rsidRPr="01E989C6">
        <w:rPr>
          <w:color w:val="000000" w:themeColor="text1"/>
        </w:rPr>
        <w:t xml:space="preserve"> a warrant </w:t>
      </w:r>
      <w:r w:rsidR="00BF63B9">
        <w:rPr>
          <w:color w:val="000000" w:themeColor="text1"/>
        </w:rPr>
        <w:t>precisely spell out</w:t>
      </w:r>
      <w:r w:rsidR="00BF63B9" w:rsidRPr="01E989C6">
        <w:rPr>
          <w:color w:val="000000" w:themeColor="text1"/>
        </w:rPr>
        <w:t xml:space="preserve"> </w:t>
      </w:r>
      <w:r w:rsidR="01E989C6" w:rsidRPr="01E989C6">
        <w:rPr>
          <w:color w:val="000000" w:themeColor="text1"/>
        </w:rPr>
        <w:t xml:space="preserve">what is </w:t>
      </w:r>
      <w:r w:rsidR="008B462B" w:rsidRPr="1ADC6BDC">
        <w:rPr>
          <w:color w:val="000000" w:themeColor="text1"/>
        </w:rPr>
        <w:t>within</w:t>
      </w:r>
      <w:r w:rsidR="008B462B">
        <w:rPr>
          <w:color w:val="000000" w:themeColor="text1"/>
        </w:rPr>
        <w:t xml:space="preserve"> its</w:t>
      </w:r>
      <w:r w:rsidR="01E989C6" w:rsidRPr="01E989C6">
        <w:rPr>
          <w:color w:val="000000" w:themeColor="text1"/>
        </w:rPr>
        <w:t xml:space="preserve"> scope because </w:t>
      </w:r>
      <w:r w:rsidR="008B462B">
        <w:rPr>
          <w:color w:val="000000" w:themeColor="text1"/>
        </w:rPr>
        <w:t xml:space="preserve">law enforcement </w:t>
      </w:r>
      <w:r w:rsidR="008F6F7D">
        <w:rPr>
          <w:color w:val="000000" w:themeColor="text1"/>
        </w:rPr>
        <w:t>officers</w:t>
      </w:r>
      <w:r w:rsidR="01E989C6" w:rsidRPr="01E989C6">
        <w:rPr>
          <w:color w:val="000000" w:themeColor="text1"/>
        </w:rPr>
        <w:t xml:space="preserve"> </w:t>
      </w:r>
      <w:r w:rsidR="01E989C6" w:rsidRPr="443356DA">
        <w:rPr>
          <w:color w:val="000000" w:themeColor="text1"/>
        </w:rPr>
        <w:t>are</w:t>
      </w:r>
      <w:r w:rsidR="01E989C6" w:rsidRPr="1CE43C61">
        <w:rPr>
          <w:color w:val="000000" w:themeColor="text1"/>
        </w:rPr>
        <w:t xml:space="preserve"> </w:t>
      </w:r>
      <w:r w:rsidR="01E989C6" w:rsidRPr="0431C2C6">
        <w:rPr>
          <w:color w:val="000000" w:themeColor="text1"/>
        </w:rPr>
        <w:t>prohibited from</w:t>
      </w:r>
      <w:r w:rsidR="01E989C6" w:rsidRPr="01E989C6">
        <w:rPr>
          <w:color w:val="000000" w:themeColor="text1"/>
        </w:rPr>
        <w:t xml:space="preserve"> </w:t>
      </w:r>
      <w:r w:rsidR="01E989C6" w:rsidRPr="4FE6CF02">
        <w:rPr>
          <w:color w:val="000000" w:themeColor="text1"/>
        </w:rPr>
        <w:t>“</w:t>
      </w:r>
      <w:r w:rsidR="01E989C6" w:rsidRPr="0431C2C6">
        <w:rPr>
          <w:color w:val="000000" w:themeColor="text1"/>
        </w:rPr>
        <w:t>seizure</w:t>
      </w:r>
      <w:r w:rsidR="01E989C6" w:rsidRPr="01E989C6">
        <w:rPr>
          <w:color w:val="000000" w:themeColor="text1"/>
        </w:rPr>
        <w:t xml:space="preserve"> </w:t>
      </w:r>
      <w:r w:rsidR="01E989C6" w:rsidRPr="4FE6CF02">
        <w:rPr>
          <w:color w:val="000000" w:themeColor="text1"/>
        </w:rPr>
        <w:t xml:space="preserve">of </w:t>
      </w:r>
      <w:r w:rsidR="01E989C6" w:rsidRPr="01E989C6">
        <w:rPr>
          <w:color w:val="000000" w:themeColor="text1"/>
        </w:rPr>
        <w:t xml:space="preserve">one thing under a warrant describing another.” </w:t>
      </w:r>
      <w:r w:rsidR="01E989C6" w:rsidRPr="01E989C6">
        <w:rPr>
          <w:i/>
          <w:iCs/>
          <w:color w:val="000000" w:themeColor="text1"/>
        </w:rPr>
        <w:t>Marron</w:t>
      </w:r>
      <w:r w:rsidR="01E989C6" w:rsidRPr="002861D9">
        <w:rPr>
          <w:color w:val="000000" w:themeColor="text1"/>
        </w:rPr>
        <w:t xml:space="preserve">, </w:t>
      </w:r>
      <w:r w:rsidR="01E989C6" w:rsidRPr="01E989C6">
        <w:rPr>
          <w:color w:val="000000" w:themeColor="text1"/>
        </w:rPr>
        <w:t xml:space="preserve">275 U.S. </w:t>
      </w:r>
      <w:r w:rsidR="01E989C6" w:rsidRPr="01E989C6">
        <w:rPr>
          <w:color w:val="000000" w:themeColor="text1"/>
        </w:rPr>
        <w:lastRenderedPageBreak/>
        <w:t>at</w:t>
      </w:r>
      <w:r w:rsidR="00C34D45">
        <w:rPr>
          <w:color w:val="000000" w:themeColor="text1"/>
        </w:rPr>
        <w:t> </w:t>
      </w:r>
      <w:r w:rsidR="01E989C6" w:rsidRPr="01E989C6">
        <w:rPr>
          <w:color w:val="000000" w:themeColor="text1"/>
        </w:rPr>
        <w:t xml:space="preserve">196. </w:t>
      </w:r>
      <w:r w:rsidR="27D1A0D8" w:rsidRPr="01E989C6">
        <w:rPr>
          <w:color w:val="000000" w:themeColor="text1"/>
        </w:rPr>
        <w:t>A</w:t>
      </w:r>
      <w:r w:rsidRPr="70F0CEFB">
        <w:rPr>
          <w:color w:val="000000" w:themeColor="text1"/>
        </w:rPr>
        <w:t xml:space="preserve"> valid warrant must confine “the executing [officers’] discretion by allowing them to seize only evidence of a particular crime.” </w:t>
      </w:r>
      <w:r w:rsidRPr="70F0CEFB">
        <w:rPr>
          <w:i/>
          <w:iCs/>
          <w:color w:val="000000" w:themeColor="text1"/>
        </w:rPr>
        <w:t>United States v. Cobb</w:t>
      </w:r>
      <w:r w:rsidRPr="70F0CEFB">
        <w:rPr>
          <w:color w:val="000000" w:themeColor="text1"/>
        </w:rPr>
        <w:t xml:space="preserve">, 970 F.3d 319, 332 (4th Cir. 2020), as amended (Aug. 17, 2020) (quoting </w:t>
      </w:r>
      <w:r w:rsidRPr="70F0CEFB">
        <w:rPr>
          <w:i/>
          <w:iCs/>
          <w:color w:val="000000" w:themeColor="text1"/>
        </w:rPr>
        <w:t xml:space="preserve">United States v. </w:t>
      </w:r>
      <w:proofErr w:type="spellStart"/>
      <w:r w:rsidRPr="70F0CEFB">
        <w:rPr>
          <w:i/>
          <w:iCs/>
          <w:color w:val="000000" w:themeColor="text1"/>
        </w:rPr>
        <w:t>Fawole</w:t>
      </w:r>
      <w:proofErr w:type="spellEnd"/>
      <w:r w:rsidRPr="70F0CEFB">
        <w:rPr>
          <w:color w:val="000000" w:themeColor="text1"/>
        </w:rPr>
        <w:t xml:space="preserve">, 785 F.2d 1141, 1144 (4th Cir. 1986)). </w:t>
      </w:r>
      <w:r w:rsidR="27D1A0D8" w:rsidRPr="01E989C6">
        <w:rPr>
          <w:color w:val="000000" w:themeColor="text1"/>
        </w:rPr>
        <w:t xml:space="preserve">A valid warrant limits searches and seizures exclusively to evidence that is related to a designated crime. </w:t>
      </w:r>
      <w:r w:rsidR="27D1A0D8" w:rsidRPr="01E989C6">
        <w:rPr>
          <w:i/>
          <w:iCs/>
          <w:color w:val="000000" w:themeColor="text1"/>
        </w:rPr>
        <w:t xml:space="preserve">See </w:t>
      </w:r>
      <w:r w:rsidR="27D1A0D8" w:rsidRPr="002861D9">
        <w:rPr>
          <w:i/>
          <w:iCs/>
          <w:color w:val="000000" w:themeColor="text1"/>
        </w:rPr>
        <w:t>Andresen v. Maryland</w:t>
      </w:r>
      <w:r w:rsidR="27D1A0D8" w:rsidRPr="01E989C6">
        <w:rPr>
          <w:color w:val="000000" w:themeColor="text1"/>
        </w:rPr>
        <w:t>, 427 U.S. 463, 481</w:t>
      </w:r>
      <w:r w:rsidR="005E59C6" w:rsidRPr="01E989C6">
        <w:rPr>
          <w:rFonts w:eastAsiaTheme="minorEastAsia"/>
        </w:rPr>
        <w:t>–</w:t>
      </w:r>
      <w:r w:rsidR="27D1A0D8" w:rsidRPr="01E989C6">
        <w:rPr>
          <w:color w:val="000000" w:themeColor="text1"/>
        </w:rPr>
        <w:t>83 (1976). Consequently, searching through a person’s data who has nothing to do with a designated crime is impermissible</w:t>
      </w:r>
      <w:r w:rsidR="27D1A0D8" w:rsidRPr="33095754">
        <w:rPr>
          <w:color w:val="000000" w:themeColor="text1"/>
        </w:rPr>
        <w:t>.</w:t>
      </w:r>
      <w:r w:rsidR="27D1A0D8" w:rsidRPr="01E989C6">
        <w:rPr>
          <w:color w:val="000000" w:themeColor="text1"/>
        </w:rPr>
        <w:t xml:space="preserve"> </w:t>
      </w:r>
      <w:r>
        <w:t>The keyword warrant here violates the particularity requirement by allowing [</w:t>
      </w:r>
      <w:r w:rsidRPr="70F0CEFB">
        <w:rPr>
          <w:highlight w:val="yellow"/>
        </w:rPr>
        <w:t>law enforcement organization</w:t>
      </w:r>
      <w:r>
        <w:t xml:space="preserve">] </w:t>
      </w:r>
      <w:r w:rsidR="27D1A0D8">
        <w:t xml:space="preserve">and </w:t>
      </w:r>
      <w:r w:rsidR="00DB0802">
        <w:t>[</w:t>
      </w:r>
      <w:r w:rsidR="00DB0802" w:rsidRPr="001979DF">
        <w:rPr>
          <w:highlight w:val="yellow"/>
        </w:rPr>
        <w:t>search engine company</w:t>
      </w:r>
      <w:r w:rsidR="00DB0802">
        <w:t xml:space="preserve">] </w:t>
      </w:r>
      <w:r w:rsidR="27D1A0D8">
        <w:t xml:space="preserve">discretion </w:t>
      </w:r>
      <w:r>
        <w:t>to broadly search evidence unrelated to the [</w:t>
      </w:r>
      <w:r w:rsidRPr="70F0CEFB">
        <w:rPr>
          <w:highlight w:val="yellow"/>
        </w:rPr>
        <w:t>alleged crime at hand</w:t>
      </w:r>
      <w:r>
        <w:t xml:space="preserve">]. </w:t>
      </w:r>
    </w:p>
    <w:p w14:paraId="6B4CED9A" w14:textId="2E0E511E" w:rsidR="27D1A0D8" w:rsidRDefault="03A3CEBD" w:rsidP="006375A7">
      <w:pPr>
        <w:ind w:firstLine="720"/>
      </w:pPr>
      <w:r>
        <w:t>The warrant[</w:t>
      </w:r>
      <w:r w:rsidRPr="43A4486B">
        <w:rPr>
          <w:highlight w:val="yellow"/>
        </w:rPr>
        <w:t>s</w:t>
      </w:r>
      <w:r>
        <w:t xml:space="preserve">] here did not establish probable cause that is “particularized with respect to the person to be searched or seized.” </w:t>
      </w:r>
      <w:r w:rsidRPr="43A4486B">
        <w:rPr>
          <w:i/>
          <w:iCs/>
        </w:rPr>
        <w:t>Pringle</w:t>
      </w:r>
      <w:r>
        <w:t xml:space="preserve">, </w:t>
      </w:r>
      <w:r w:rsidR="258C6054">
        <w:t>540 U.</w:t>
      </w:r>
      <w:r>
        <w:t xml:space="preserve">S. at </w:t>
      </w:r>
      <w:r w:rsidR="258C6054">
        <w:t>371</w:t>
      </w:r>
      <w:r>
        <w:t>. The warrant</w:t>
      </w:r>
      <w:r w:rsidR="003568A9">
        <w:t>[</w:t>
      </w:r>
      <w:r w:rsidR="003568A9" w:rsidRPr="00D31332">
        <w:rPr>
          <w:highlight w:val="yellow"/>
        </w:rPr>
        <w:t>s</w:t>
      </w:r>
      <w:r w:rsidR="003568A9">
        <w:t>]</w:t>
      </w:r>
      <w:r>
        <w:t xml:space="preserve"> instead operated in reverse by requiring [</w:t>
      </w:r>
      <w:r w:rsidRPr="43A4486B">
        <w:rPr>
          <w:highlight w:val="yellow"/>
        </w:rPr>
        <w:t>search engine</w:t>
      </w:r>
      <w:r>
        <w:t xml:space="preserve">] to search and give law enforcement the data of </w:t>
      </w:r>
      <w:r w:rsidRPr="43A4486B">
        <w:rPr>
          <w:i/>
          <w:iCs/>
        </w:rPr>
        <w:t xml:space="preserve">all </w:t>
      </w:r>
      <w:r>
        <w:t>people who searched for [</w:t>
      </w:r>
      <w:r w:rsidRPr="43A4486B">
        <w:rPr>
          <w:highlight w:val="yellow"/>
        </w:rPr>
        <w:t>keyword search term at issue</w:t>
      </w:r>
      <w:r>
        <w:t xml:space="preserve">]. </w:t>
      </w:r>
      <w:r w:rsidR="258C6054">
        <w:t>In</w:t>
      </w:r>
      <w:r>
        <w:t xml:space="preserve"> </w:t>
      </w:r>
      <w:r w:rsidRPr="43A4486B">
        <w:rPr>
          <w:i/>
          <w:iCs/>
        </w:rPr>
        <w:t>Chatrie</w:t>
      </w:r>
      <w:r>
        <w:t xml:space="preserve">, the </w:t>
      </w:r>
      <w:r w:rsidR="1B6702F3">
        <w:t xml:space="preserve">court </w:t>
      </w:r>
      <w:r>
        <w:t xml:space="preserve">found that a geofence warrant—another </w:t>
      </w:r>
      <w:r w:rsidR="1B6702F3">
        <w:t xml:space="preserve">type </w:t>
      </w:r>
      <w:r>
        <w:t xml:space="preserve">of reverse warrant—lacked particularity because it captured the data of people who likely were not involved with the robbery in question. </w:t>
      </w:r>
      <w:r w:rsidRPr="43A4486B">
        <w:rPr>
          <w:i/>
          <w:iCs/>
        </w:rPr>
        <w:t>Chatrie</w:t>
      </w:r>
      <w:r>
        <w:t xml:space="preserve">, 2022 WL 628905, at *44. </w:t>
      </w:r>
      <w:r w:rsidR="27D1A0D8" w:rsidRPr="27D1A0D8">
        <w:t xml:space="preserve">The </w:t>
      </w:r>
      <w:r>
        <w:t>limitations</w:t>
      </w:r>
      <w:r w:rsidR="27D1A0D8" w:rsidRPr="27D1A0D8">
        <w:t xml:space="preserve"> of </w:t>
      </w:r>
      <w:r>
        <w:t xml:space="preserve">the geofencing technology meant that individuals were swept into the search who may have been at home in a nearby apartment complex or dining at a Ruby Tuesday restaurant. </w:t>
      </w:r>
      <w:r w:rsidRPr="43A4486B">
        <w:rPr>
          <w:i/>
          <w:iCs/>
        </w:rPr>
        <w:t>Chatrie</w:t>
      </w:r>
      <w:r>
        <w:t>, 2022 WL 628905, at *44. Similarly, here, the keyword warrant[</w:t>
      </w:r>
      <w:r w:rsidRPr="00167237">
        <w:rPr>
          <w:highlight w:val="yellow"/>
        </w:rPr>
        <w:t>s</w:t>
      </w:r>
      <w:r>
        <w:t>] encompass[</w:t>
      </w:r>
      <w:r w:rsidRPr="00167237">
        <w:rPr>
          <w:highlight w:val="yellow"/>
        </w:rPr>
        <w:t>es</w:t>
      </w:r>
      <w:r>
        <w:t>] people who may have searched for [</w:t>
      </w:r>
      <w:r w:rsidRPr="43A4486B">
        <w:rPr>
          <w:highlight w:val="yellow"/>
        </w:rPr>
        <w:t>keyword search term at issue</w:t>
      </w:r>
      <w:r>
        <w:t>] to [</w:t>
      </w:r>
      <w:r w:rsidRPr="43A4486B">
        <w:rPr>
          <w:highlight w:val="yellow"/>
        </w:rPr>
        <w:t xml:space="preserve">get directions to an address, look up a person on social media, do research on deadly weapons, satisfy their curiosity about [topic], insert other </w:t>
      </w:r>
      <w:r w:rsidRPr="397DB93F">
        <w:rPr>
          <w:highlight w:val="yellow"/>
        </w:rPr>
        <w:t xml:space="preserve">innocuous </w:t>
      </w:r>
      <w:r w:rsidR="27D1A0D8" w:rsidRPr="27D1A0D8">
        <w:rPr>
          <w:highlight w:val="yellow"/>
        </w:rPr>
        <w:t>reason</w:t>
      </w:r>
      <w:r w:rsidRPr="43A4486B">
        <w:rPr>
          <w:highlight w:val="yellow"/>
        </w:rPr>
        <w:t xml:space="preserve"> for </w:t>
      </w:r>
      <w:r w:rsidR="00E54E8B">
        <w:rPr>
          <w:highlight w:val="yellow"/>
        </w:rPr>
        <w:t xml:space="preserve">using </w:t>
      </w:r>
      <w:r w:rsidR="00F15F15">
        <w:rPr>
          <w:highlight w:val="yellow"/>
        </w:rPr>
        <w:t xml:space="preserve">the </w:t>
      </w:r>
      <w:proofErr w:type="gramStart"/>
      <w:r w:rsidR="00F15F15">
        <w:rPr>
          <w:highlight w:val="yellow"/>
        </w:rPr>
        <w:t>particular search</w:t>
      </w:r>
      <w:proofErr w:type="gramEnd"/>
      <w:r w:rsidR="00F15F15">
        <w:rPr>
          <w:highlight w:val="yellow"/>
        </w:rPr>
        <w:t xml:space="preserve"> term(s</w:t>
      </w:r>
      <w:r w:rsidR="00F15F15" w:rsidRPr="7AC6CB44">
        <w:rPr>
          <w:highlight w:val="yellow"/>
        </w:rPr>
        <w:t>)</w:t>
      </w:r>
      <w:r>
        <w:t xml:space="preserve">]. The technical limitations of keyword warrants do not allow </w:t>
      </w:r>
      <w:r w:rsidR="00526E21">
        <w:t xml:space="preserve">either Google or </w:t>
      </w:r>
      <w:r>
        <w:t xml:space="preserve">law </w:t>
      </w:r>
      <w:r>
        <w:lastRenderedPageBreak/>
        <w:t xml:space="preserve">enforcement to filter out people who searched specific terms for </w:t>
      </w:r>
      <w:r w:rsidR="258C6054">
        <w:t>reasons unconnected to the [</w:t>
      </w:r>
      <w:r w:rsidR="258C6054" w:rsidRPr="43A4486B">
        <w:rPr>
          <w:highlight w:val="yellow"/>
        </w:rPr>
        <w:t>alleged crime at hand</w:t>
      </w:r>
      <w:r w:rsidR="2C3B52B4">
        <w:t>]</w:t>
      </w:r>
      <w:r w:rsidR="27D1A0D8" w:rsidRPr="27D1A0D8">
        <w:t xml:space="preserve">. </w:t>
      </w:r>
    </w:p>
    <w:p w14:paraId="704F63F5" w14:textId="02610CF9" w:rsidR="43A4486B" w:rsidRDefault="43A4486B" w:rsidP="43A4486B">
      <w:pPr>
        <w:ind w:firstLine="720"/>
      </w:pPr>
      <w:r w:rsidRPr="43A4486B">
        <w:t>Additionally, the warrant[</w:t>
      </w:r>
      <w:r w:rsidRPr="01E989C6">
        <w:rPr>
          <w:highlight w:val="yellow"/>
        </w:rPr>
        <w:t>s</w:t>
      </w:r>
      <w:r w:rsidRPr="43A4486B">
        <w:t>] [</w:t>
      </w:r>
      <w:r w:rsidRPr="01E989C6">
        <w:rPr>
          <w:highlight w:val="yellow"/>
        </w:rPr>
        <w:t>is/are</w:t>
      </w:r>
      <w:r w:rsidRPr="43A4486B">
        <w:t>] not particularized because [</w:t>
      </w:r>
      <w:r w:rsidRPr="01E989C6">
        <w:rPr>
          <w:highlight w:val="yellow"/>
        </w:rPr>
        <w:t>it/they</w:t>
      </w:r>
      <w:r w:rsidRPr="43A4486B">
        <w:t xml:space="preserve">] </w:t>
      </w:r>
      <w:r w:rsidR="57D4F4DE">
        <w:t>[</w:t>
      </w:r>
      <w:r w:rsidRPr="00167237">
        <w:rPr>
          <w:highlight w:val="yellow"/>
        </w:rPr>
        <w:t>do</w:t>
      </w:r>
      <w:r w:rsidR="57D4F4DE" w:rsidRPr="00167237">
        <w:rPr>
          <w:highlight w:val="yellow"/>
        </w:rPr>
        <w:t>/does</w:t>
      </w:r>
      <w:r w:rsidR="57D4F4DE">
        <w:t>]</w:t>
      </w:r>
      <w:r w:rsidRPr="43A4486B">
        <w:t xml:space="preserve"> not particularly describe the digital data to be searched. While the government identified </w:t>
      </w:r>
      <w:r w:rsidR="00450BC9">
        <w:t>an</w:t>
      </w:r>
      <w:r w:rsidRPr="43A4486B">
        <w:t xml:space="preserve"> address</w:t>
      </w:r>
      <w:r w:rsidR="57D4F4DE">
        <w:t xml:space="preserve"> for [</w:t>
      </w:r>
      <w:r w:rsidR="57D4F4DE" w:rsidRPr="00167237">
        <w:rPr>
          <w:highlight w:val="yellow"/>
        </w:rPr>
        <w:t>search engine company</w:t>
      </w:r>
      <w:r w:rsidR="57D4F4DE">
        <w:t>],</w:t>
      </w:r>
      <w:r w:rsidRPr="43A4486B">
        <w:t xml:space="preserve"> [</w:t>
      </w:r>
      <w:r w:rsidRPr="01E989C6">
        <w:rPr>
          <w:highlight w:val="yellow"/>
        </w:rPr>
        <w:t>insert the search engine address referenced in warrant[s]</w:t>
      </w:r>
      <w:r w:rsidRPr="43A4486B">
        <w:t>], in the warrant</w:t>
      </w:r>
      <w:r w:rsidR="00450BC9">
        <w:t xml:space="preserve"> application</w:t>
      </w:r>
      <w:r w:rsidRPr="43A4486B">
        <w:t>[</w:t>
      </w:r>
      <w:r w:rsidRPr="01E989C6">
        <w:rPr>
          <w:highlight w:val="yellow"/>
        </w:rPr>
        <w:t>s</w:t>
      </w:r>
      <w:r w:rsidRPr="43A4486B">
        <w:t>], warrants for searches of user data must particularly describe the digital account that will be searched, not simply the physical location where data is stored. Here, the keyword warrant</w:t>
      </w:r>
      <w:r w:rsidR="57D4F4DE">
        <w:t>[</w:t>
      </w:r>
      <w:r w:rsidR="57D4F4DE" w:rsidRPr="00167237">
        <w:rPr>
          <w:highlight w:val="yellow"/>
        </w:rPr>
        <w:t>s</w:t>
      </w:r>
      <w:r w:rsidR="57D4F4DE">
        <w:t>]</w:t>
      </w:r>
      <w:r w:rsidRPr="43A4486B">
        <w:t xml:space="preserve"> failed to specify which accounts and data could be searched. </w:t>
      </w:r>
    </w:p>
    <w:p w14:paraId="35AB1826" w14:textId="7271C565" w:rsidR="58EC65A0" w:rsidRDefault="58EC65A0" w:rsidP="43A4486B">
      <w:pPr>
        <w:ind w:firstLine="720"/>
      </w:pPr>
      <w:r>
        <w:t>Further, t</w:t>
      </w:r>
      <w:r w:rsidDel="58EC65A0">
        <w:t>he warrant</w:t>
      </w:r>
      <w:r>
        <w:t>[</w:t>
      </w:r>
      <w:r w:rsidRPr="01E989C6">
        <w:rPr>
          <w:highlight w:val="yellow"/>
        </w:rPr>
        <w:t>s</w:t>
      </w:r>
      <w:r>
        <w:t xml:space="preserve">] here </w:t>
      </w:r>
      <w:r w:rsidR="6AFA879A">
        <w:t xml:space="preserve">gave </w:t>
      </w:r>
      <w:r>
        <w:t>law enforcement and [</w:t>
      </w:r>
      <w:r w:rsidRPr="43A4486B">
        <w:rPr>
          <w:highlight w:val="yellow"/>
        </w:rPr>
        <w:t>search engine</w:t>
      </w:r>
      <w:r>
        <w:t xml:space="preserve">] </w:t>
      </w:r>
      <w:r w:rsidR="0DE29182">
        <w:t>too much</w:t>
      </w:r>
      <w:r w:rsidR="5FD9BE2C">
        <w:t xml:space="preserve"> </w:t>
      </w:r>
      <w:r>
        <w:t xml:space="preserve">discretion to search through </w:t>
      </w:r>
      <w:r w:rsidR="00B02ADB">
        <w:t>[</w:t>
      </w:r>
      <w:r w:rsidRPr="00A0196B">
        <w:rPr>
          <w:highlight w:val="yellow"/>
        </w:rPr>
        <w:t>an untold number</w:t>
      </w:r>
      <w:r w:rsidR="00B02ADB" w:rsidRPr="00A0196B">
        <w:rPr>
          <w:highlight w:val="yellow"/>
        </w:rPr>
        <w:t>/millions/tens of millions/etc.</w:t>
      </w:r>
      <w:r w:rsidR="00B02ADB">
        <w:t>]</w:t>
      </w:r>
      <w:r>
        <w:t xml:space="preserve"> of </w:t>
      </w:r>
      <w:r w:rsidR="00B02ADB">
        <w:t xml:space="preserve">users’ </w:t>
      </w:r>
      <w:r>
        <w:t xml:space="preserve">keyword data. Particularity requires a “detached” magistrate provide or confirm a description of who is to be searched and what is to be seized, instead of leaving it to the discretion of “the officer engaged in the often-competitive enterprise of ferreting out crime.” </w:t>
      </w:r>
      <w:r w:rsidRPr="43A4486B">
        <w:rPr>
          <w:i/>
          <w:iCs/>
        </w:rPr>
        <w:t>Johnson v. United States</w:t>
      </w:r>
      <w:r>
        <w:t>,</w:t>
      </w:r>
      <w:r w:rsidRPr="43A4486B">
        <w:rPr>
          <w:i/>
          <w:iCs/>
        </w:rPr>
        <w:t xml:space="preserve"> </w:t>
      </w:r>
      <w:r>
        <w:t>333 U.S. 10, 13</w:t>
      </w:r>
      <w:r w:rsidR="7880E3E6">
        <w:t>–</w:t>
      </w:r>
      <w:r>
        <w:t>14 (1948). This warrant gave law enforcement excessive discretion because it did not include [</w:t>
      </w:r>
      <w:r w:rsidRPr="43A4486B">
        <w:rPr>
          <w:highlight w:val="yellow"/>
        </w:rPr>
        <w:t xml:space="preserve">Insert specifics. Examples: language identifying which accounts law enforcement should obtain further identifying information about, </w:t>
      </w:r>
      <w:r w:rsidRPr="43A4486B">
        <w:rPr>
          <w:i/>
          <w:iCs/>
          <w:highlight w:val="yellow"/>
        </w:rPr>
        <w:t>Chatrie</w:t>
      </w:r>
      <w:r w:rsidRPr="43A4486B">
        <w:rPr>
          <w:highlight w:val="yellow"/>
        </w:rPr>
        <w:t xml:space="preserve">, 2022 WL 628905, at *50, objective guardrails and benchmarks law enforcement could use to determine which accounts to further scrutinize, limiting the number of devices for which agents could obtain identifying information, a more restricted </w:t>
      </w:r>
      <w:proofErr w:type="gramStart"/>
      <w:r w:rsidRPr="43A4486B">
        <w:rPr>
          <w:highlight w:val="yellow"/>
        </w:rPr>
        <w:t>time period</w:t>
      </w:r>
      <w:proofErr w:type="gramEnd"/>
      <w:r w:rsidRPr="43A4486B">
        <w:rPr>
          <w:highlight w:val="yellow"/>
        </w:rPr>
        <w:t>, narrower search terms, etc.</w:t>
      </w:r>
      <w:r>
        <w:t>].</w:t>
      </w:r>
    </w:p>
    <w:p w14:paraId="0CFCCA11" w14:textId="011EF135" w:rsidR="27D1A0D8" w:rsidRDefault="03A3CEBD" w:rsidP="00E4212C">
      <w:pPr>
        <w:ind w:firstLine="720"/>
      </w:pPr>
      <w:r>
        <w:t>[</w:t>
      </w:r>
      <w:r w:rsidRPr="43A4486B">
        <w:rPr>
          <w:highlight w:val="yellow"/>
        </w:rPr>
        <w:t>Use this paragraph if keyword terms implicate personal associations (e.g., addresses, person’s names, organizations)</w:t>
      </w:r>
      <w:r>
        <w:t xml:space="preserve">]. The particularity requirement is at its most stringent when items to be seized raise First Amendment concerns. </w:t>
      </w:r>
      <w:r w:rsidRPr="43A4486B">
        <w:rPr>
          <w:i/>
          <w:iCs/>
        </w:rPr>
        <w:t>Stanford</w:t>
      </w:r>
      <w:r>
        <w:t>, 379 U.S. at 485. The keyword warrant[</w:t>
      </w:r>
      <w:r w:rsidRPr="00C85551">
        <w:rPr>
          <w:highlight w:val="yellow"/>
        </w:rPr>
        <w:t>s</w:t>
      </w:r>
      <w:r>
        <w:t>] here raise[</w:t>
      </w:r>
      <w:r w:rsidRPr="00C85551">
        <w:rPr>
          <w:highlight w:val="yellow"/>
        </w:rPr>
        <w:t>s</w:t>
      </w:r>
      <w:r>
        <w:t>] First Amendment concerns because [</w:t>
      </w:r>
      <w:r w:rsidRPr="00C85551">
        <w:rPr>
          <w:highlight w:val="yellow"/>
        </w:rPr>
        <w:t>it/they</w:t>
      </w:r>
      <w:r>
        <w:t>] expose[</w:t>
      </w:r>
      <w:r w:rsidRPr="00C85551">
        <w:rPr>
          <w:highlight w:val="yellow"/>
        </w:rPr>
        <w:t>s</w:t>
      </w:r>
      <w:r>
        <w:t xml:space="preserve">] associations of people who </w:t>
      </w:r>
      <w:r>
        <w:lastRenderedPageBreak/>
        <w:t>searched for variations on [</w:t>
      </w:r>
      <w:r w:rsidRPr="43A4486B">
        <w:rPr>
          <w:highlight w:val="yellow"/>
        </w:rPr>
        <w:t>address, name, term</w:t>
      </w:r>
      <w:r>
        <w:t xml:space="preserve">]. The First Amendment protects the right to associate with others, in recognition that association advances a “wide variety of political, social, economic, educational, religious, and cultural ends.” </w:t>
      </w:r>
      <w:r w:rsidRPr="43A4486B">
        <w:rPr>
          <w:i/>
          <w:iCs/>
        </w:rPr>
        <w:t>Americans for Prosperity Found. v. Bonta</w:t>
      </w:r>
      <w:r>
        <w:t xml:space="preserve">, 141 S. Ct. 2373, 2382 (2021) (citing </w:t>
      </w:r>
      <w:r w:rsidRPr="43A4486B">
        <w:rPr>
          <w:i/>
          <w:iCs/>
        </w:rPr>
        <w:t>Roberts v. United States Jaycees</w:t>
      </w:r>
      <w:r>
        <w:t xml:space="preserve">, 468 U.S. 609, 622 (1984)). The Supreme Court has defended </w:t>
      </w:r>
      <w:r w:rsidRPr="00C85551">
        <w:t xml:space="preserve">privacy </w:t>
      </w:r>
      <w:r>
        <w:t xml:space="preserve">in one’s associations under the First Amendment due to the “vital relationship between freedom to associate and privacy in one’s associations.” </w:t>
      </w:r>
      <w:r w:rsidRPr="43A4486B">
        <w:rPr>
          <w:i/>
          <w:iCs/>
        </w:rPr>
        <w:t>NAACP v. Alabama</w:t>
      </w:r>
      <w:r>
        <w:t>, 357 U.S. 449, 462 (1958). Internet users who searched for [</w:t>
      </w:r>
      <w:r w:rsidRPr="43A4486B">
        <w:rPr>
          <w:highlight w:val="yellow"/>
        </w:rPr>
        <w:t>term</w:t>
      </w:r>
      <w:r>
        <w:t>] to [</w:t>
      </w:r>
      <w:r w:rsidRPr="43A4486B">
        <w:rPr>
          <w:highlight w:val="yellow"/>
        </w:rPr>
        <w:t>get directions to a friend’s house, learn about a colleague, etc.</w:t>
      </w:r>
      <w:r>
        <w:t xml:space="preserve">] </w:t>
      </w:r>
      <w:r w:rsidR="258C6054">
        <w:t xml:space="preserve">would have been </w:t>
      </w:r>
      <w:r>
        <w:t>swept up in this search along with users who searched for [</w:t>
      </w:r>
      <w:r w:rsidRPr="43A4486B">
        <w:rPr>
          <w:highlight w:val="yellow"/>
        </w:rPr>
        <w:t>term</w:t>
      </w:r>
      <w:r>
        <w:t xml:space="preserve">] for criminal purposes. </w:t>
      </w:r>
      <w:r w:rsidR="27D1A0D8" w:rsidRPr="27D1A0D8">
        <w:t>The keyword warrant</w:t>
      </w:r>
      <w:r w:rsidR="4CC96217">
        <w:t>[</w:t>
      </w:r>
      <w:r w:rsidR="4CC96217" w:rsidRPr="717F085C">
        <w:rPr>
          <w:highlight w:val="yellow"/>
        </w:rPr>
        <w:t>s</w:t>
      </w:r>
      <w:r w:rsidR="4CC96217">
        <w:t>]</w:t>
      </w:r>
      <w:r w:rsidR="27D1A0D8" w:rsidRPr="27D1A0D8">
        <w:t xml:space="preserve"> here</w:t>
      </w:r>
      <w:r>
        <w:t xml:space="preserve"> burden[</w:t>
      </w:r>
      <w:r w:rsidRPr="00C85551">
        <w:rPr>
          <w:highlight w:val="yellow"/>
        </w:rPr>
        <w:t>s</w:t>
      </w:r>
      <w:r>
        <w:t xml:space="preserve">] </w:t>
      </w:r>
      <w:r w:rsidR="4CC96217">
        <w:t>bystanders’</w:t>
      </w:r>
      <w:r>
        <w:t xml:space="preserve"> freedom of association because </w:t>
      </w:r>
      <w:r w:rsidR="4CC96217">
        <w:t>disclosing</w:t>
      </w:r>
      <w:r>
        <w:t xml:space="preserve"> associations to the government “can chill association even if there is no disclosure to the general public</w:t>
      </w:r>
      <w:r w:rsidR="27D1A0D8" w:rsidRPr="27D1A0D8">
        <w:t>.”</w:t>
      </w:r>
      <w:r w:rsidRPr="43A4486B">
        <w:rPr>
          <w:i/>
          <w:iCs/>
        </w:rPr>
        <w:t xml:space="preserve"> Bonta</w:t>
      </w:r>
      <w:r>
        <w:t>, 141 S. Ct. at</w:t>
      </w:r>
      <w:r w:rsidR="001F7778">
        <w:t> </w:t>
      </w:r>
      <w:r>
        <w:t xml:space="preserve">2388 (citing </w:t>
      </w:r>
      <w:r w:rsidRPr="43A4486B">
        <w:rPr>
          <w:i/>
          <w:iCs/>
        </w:rPr>
        <w:t>Shelton v. Tucker</w:t>
      </w:r>
      <w:r>
        <w:t>, 364 U.S. 479, 486 (1960</w:t>
      </w:r>
      <w:r w:rsidR="27D1A0D8">
        <w:t>)</w:t>
      </w:r>
      <w:r w:rsidR="00AF32F8">
        <w:t>)</w:t>
      </w:r>
      <w:r w:rsidR="27D1A0D8">
        <w:t>.</w:t>
      </w:r>
      <w:r w:rsidR="717F085C">
        <w:t xml:space="preserve"> [</w:t>
      </w:r>
      <w:r w:rsidR="717F085C" w:rsidRPr="000367AE">
        <w:rPr>
          <w:highlight w:val="yellow"/>
        </w:rPr>
        <w:t>This/these</w:t>
      </w:r>
      <w:r w:rsidR="717F085C">
        <w:t>] warrant[</w:t>
      </w:r>
      <w:r w:rsidR="717F085C" w:rsidRPr="000367AE">
        <w:rPr>
          <w:highlight w:val="yellow"/>
        </w:rPr>
        <w:t>s</w:t>
      </w:r>
      <w:r w:rsidR="717F085C">
        <w:t xml:space="preserve">] </w:t>
      </w:r>
      <w:r w:rsidR="4CC96217">
        <w:t>fail[</w:t>
      </w:r>
      <w:r w:rsidR="4CC96217" w:rsidRPr="717F085C">
        <w:rPr>
          <w:highlight w:val="yellow"/>
        </w:rPr>
        <w:t>s</w:t>
      </w:r>
      <w:r w:rsidR="4CC96217">
        <w:t xml:space="preserve">] to meet the heightened particularity threshold for warrants that raise First Amendment concerns. </w:t>
      </w:r>
    </w:p>
    <w:p w14:paraId="34470BE3" w14:textId="3D49D3D7" w:rsidR="27D1A0D8" w:rsidRDefault="03A3CEBD" w:rsidP="00744ED6">
      <w:pPr>
        <w:ind w:firstLine="720"/>
      </w:pPr>
      <w:r>
        <w:t>[</w:t>
      </w:r>
      <w:r w:rsidRPr="43A4486B">
        <w:rPr>
          <w:highlight w:val="yellow"/>
        </w:rPr>
        <w:t xml:space="preserve">Use this paragraph if keyword terms implicate </w:t>
      </w:r>
      <w:r w:rsidR="258C6054" w:rsidRPr="43A4486B">
        <w:rPr>
          <w:highlight w:val="yellow"/>
        </w:rPr>
        <w:t xml:space="preserve">speech or </w:t>
      </w:r>
      <w:r w:rsidRPr="43A4486B">
        <w:rPr>
          <w:highlight w:val="yellow"/>
        </w:rPr>
        <w:t>communications</w:t>
      </w:r>
      <w:r w:rsidR="258C6054" w:rsidRPr="43A4486B">
        <w:rPr>
          <w:highlight w:val="yellow"/>
        </w:rPr>
        <w:t xml:space="preserve"> </w:t>
      </w:r>
      <w:r w:rsidRPr="43A4486B">
        <w:rPr>
          <w:highlight w:val="yellow"/>
        </w:rPr>
        <w:t xml:space="preserve">(e.g., terms, questions, </w:t>
      </w:r>
      <w:r w:rsidR="27D1A0D8" w:rsidRPr="27D1A0D8">
        <w:rPr>
          <w:highlight w:val="yellow"/>
        </w:rPr>
        <w:t>etc</w:t>
      </w:r>
      <w:r w:rsidRPr="43A4486B">
        <w:rPr>
          <w:highlight w:val="yellow"/>
        </w:rPr>
        <w:t xml:space="preserve">.) Note, if you are using this paragraph and the prior paragraph, both reference the same particularity precedent from </w:t>
      </w:r>
      <w:r w:rsidRPr="43A4486B">
        <w:rPr>
          <w:i/>
          <w:iCs/>
          <w:highlight w:val="yellow"/>
        </w:rPr>
        <w:t>Stanford</w:t>
      </w:r>
      <w:r w:rsidRPr="43A4486B">
        <w:rPr>
          <w:highlight w:val="yellow"/>
        </w:rPr>
        <w:t>.</w:t>
      </w:r>
      <w:r>
        <w:t xml:space="preserve">] The particularity requirement must be applied with “scrupulous exactitude” when items to be seized raise First Amendment concerns. </w:t>
      </w:r>
      <w:r w:rsidRPr="43A4486B">
        <w:rPr>
          <w:i/>
          <w:iCs/>
        </w:rPr>
        <w:t>Stanford</w:t>
      </w:r>
      <w:r>
        <w:t>, 379 U.S. at 485. The keyword warrant</w:t>
      </w:r>
      <w:r w:rsidR="00864D18">
        <w:t>[</w:t>
      </w:r>
      <w:r w:rsidR="00864D18" w:rsidRPr="00C85551">
        <w:rPr>
          <w:highlight w:val="yellow"/>
        </w:rPr>
        <w:t>s</w:t>
      </w:r>
      <w:r w:rsidR="00864D18">
        <w:t>]</w:t>
      </w:r>
      <w:r>
        <w:t xml:space="preserve"> here raise</w:t>
      </w:r>
      <w:r w:rsidR="00864D18">
        <w:t>[</w:t>
      </w:r>
      <w:r w:rsidRPr="00C85551">
        <w:rPr>
          <w:highlight w:val="yellow"/>
        </w:rPr>
        <w:t>s</w:t>
      </w:r>
      <w:r w:rsidR="00864D18">
        <w:t>]</w:t>
      </w:r>
      <w:r>
        <w:t xml:space="preserve"> concerns about First Amendment speech because [</w:t>
      </w:r>
      <w:r w:rsidRPr="00C85551">
        <w:rPr>
          <w:highlight w:val="yellow"/>
        </w:rPr>
        <w:t>it/they</w:t>
      </w:r>
      <w:r>
        <w:t>] reveal[</w:t>
      </w:r>
      <w:r w:rsidRPr="00C85551">
        <w:rPr>
          <w:highlight w:val="yellow"/>
        </w:rPr>
        <w:t>s</w:t>
      </w:r>
      <w:r>
        <w:t>] the personal communications of people who searched for [</w:t>
      </w:r>
      <w:r w:rsidRPr="43A4486B">
        <w:rPr>
          <w:highlight w:val="yellow"/>
        </w:rPr>
        <w:t>address, name, term</w:t>
      </w:r>
      <w:r>
        <w:t xml:space="preserve">]. The Sixth Circuit recognized that electronic communications play the same communicative role as more traditional forms of written expression. </w:t>
      </w:r>
      <w:r w:rsidR="27D1A0D8" w:rsidRPr="01E989C6">
        <w:rPr>
          <w:i/>
          <w:iCs/>
        </w:rPr>
        <w:t xml:space="preserve">United States v. </w:t>
      </w:r>
      <w:proofErr w:type="spellStart"/>
      <w:r w:rsidRPr="43A4486B">
        <w:rPr>
          <w:i/>
          <w:iCs/>
        </w:rPr>
        <w:t>Warshak</w:t>
      </w:r>
      <w:proofErr w:type="spellEnd"/>
      <w:r>
        <w:t xml:space="preserve">, 631 F.3d </w:t>
      </w:r>
      <w:r w:rsidR="27D1A0D8">
        <w:t>266,</w:t>
      </w:r>
      <w:r>
        <w:t xml:space="preserve"> 286 </w:t>
      </w:r>
      <w:r w:rsidR="27D1A0D8">
        <w:t xml:space="preserve">(6th Cir. 2010) </w:t>
      </w:r>
      <w:r>
        <w:t xml:space="preserve">(“As some forms of communication begin to diminish, the </w:t>
      </w:r>
      <w:r>
        <w:lastRenderedPageBreak/>
        <w:t xml:space="preserve">Fourth Amendment must recognize and protect nascent ones that arise.”). Keyword searches are a form of private communication between the user and search engine. They are only intended to be viewed by the user because, like other communications, these searches </w:t>
      </w:r>
      <w:r w:rsidR="258C6054">
        <w:t xml:space="preserve">can </w:t>
      </w:r>
      <w:r>
        <w:t xml:space="preserve">reveal deeply personal records of questions, thoughts, and fears. The Fourth Amendment has “an essential purpose” as a “guardian of private communication,” yet keyword warrants allow law enforcement to broadly collect private communications of bystanders. </w:t>
      </w:r>
      <w:proofErr w:type="spellStart"/>
      <w:r w:rsidRPr="43A4486B">
        <w:rPr>
          <w:i/>
          <w:iCs/>
        </w:rPr>
        <w:t>Warshak</w:t>
      </w:r>
      <w:proofErr w:type="spellEnd"/>
      <w:r>
        <w:t>, 631 F.3d at</w:t>
      </w:r>
      <w:r w:rsidR="006F6A29">
        <w:t> </w:t>
      </w:r>
      <w:r>
        <w:t>286.</w:t>
      </w:r>
    </w:p>
    <w:p w14:paraId="3423B54A" w14:textId="469C21E9" w:rsidR="27D1A0D8" w:rsidRDefault="27D1A0D8" w:rsidP="27D1A0D8">
      <w:pPr>
        <w:ind w:firstLine="720"/>
        <w:rPr>
          <w:color w:val="000000" w:themeColor="text1"/>
        </w:rPr>
      </w:pPr>
      <w:r w:rsidRPr="27D1A0D8">
        <w:t>Finally, there is also a</w:t>
      </w:r>
      <w:r w:rsidRPr="27D1A0D8">
        <w:rPr>
          <w:color w:val="000000" w:themeColor="text1"/>
        </w:rPr>
        <w:t xml:space="preserve"> “heightened sensitivity to the particularity requirement in the context of digital searches.” </w:t>
      </w:r>
      <w:r w:rsidRPr="27D1A0D8">
        <w:rPr>
          <w:i/>
          <w:iCs/>
          <w:color w:val="000000" w:themeColor="text1"/>
        </w:rPr>
        <w:t>United States v. Galpin</w:t>
      </w:r>
      <w:r w:rsidRPr="27D1A0D8">
        <w:rPr>
          <w:color w:val="000000" w:themeColor="text1"/>
        </w:rPr>
        <w:t xml:space="preserve">, 720 F.3d 436, 447 (2d Cir. 2013). The Second Circuit recognized that digital searches create “a serious risk that every warrant for electronic information will become, in effect, a general warrant, rendering the Fourth Amendment irrelevant.” </w:t>
      </w:r>
      <w:r w:rsidRPr="27D1A0D8">
        <w:rPr>
          <w:i/>
          <w:iCs/>
          <w:color w:val="000000" w:themeColor="text1"/>
        </w:rPr>
        <w:t>Galpin</w:t>
      </w:r>
      <w:r w:rsidRPr="27D1A0D8">
        <w:rPr>
          <w:color w:val="000000" w:themeColor="text1"/>
        </w:rPr>
        <w:t xml:space="preserve">, 720 F.3d at 447 (citing </w:t>
      </w:r>
      <w:r w:rsidRPr="27D1A0D8">
        <w:rPr>
          <w:i/>
          <w:iCs/>
          <w:color w:val="000000" w:themeColor="text1"/>
        </w:rPr>
        <w:t>Comprehensive Drug Testing, Inc.</w:t>
      </w:r>
      <w:r w:rsidRPr="27D1A0D8">
        <w:rPr>
          <w:color w:val="000000" w:themeColor="text1"/>
        </w:rPr>
        <w:t xml:space="preserve">, 621 F.3d </w:t>
      </w:r>
      <w:r w:rsidRPr="01E989C6">
        <w:rPr>
          <w:color w:val="000000" w:themeColor="text1"/>
        </w:rPr>
        <w:t>at</w:t>
      </w:r>
      <w:r w:rsidR="006274F1">
        <w:rPr>
          <w:color w:val="000000" w:themeColor="text1"/>
        </w:rPr>
        <w:t> </w:t>
      </w:r>
      <w:r w:rsidRPr="27D1A0D8">
        <w:rPr>
          <w:color w:val="000000" w:themeColor="text1"/>
        </w:rPr>
        <w:t>1176). The warrant</w:t>
      </w:r>
      <w:r w:rsidRPr="6DB53B89">
        <w:rPr>
          <w:color w:val="000000" w:themeColor="text1"/>
        </w:rPr>
        <w:t>[</w:t>
      </w:r>
      <w:r w:rsidRPr="00C85551">
        <w:rPr>
          <w:color w:val="000000" w:themeColor="text1"/>
          <w:highlight w:val="yellow"/>
        </w:rPr>
        <w:t>s</w:t>
      </w:r>
      <w:r w:rsidRPr="6DB53B89">
        <w:rPr>
          <w:color w:val="000000" w:themeColor="text1"/>
        </w:rPr>
        <w:t>]</w:t>
      </w:r>
      <w:r w:rsidRPr="27D1A0D8">
        <w:rPr>
          <w:color w:val="000000" w:themeColor="text1"/>
        </w:rPr>
        <w:t xml:space="preserve"> here </w:t>
      </w:r>
      <w:r w:rsidRPr="6DB53B89">
        <w:rPr>
          <w:color w:val="000000" w:themeColor="text1"/>
        </w:rPr>
        <w:t>[</w:t>
      </w:r>
      <w:r w:rsidRPr="00C85551">
        <w:rPr>
          <w:color w:val="000000" w:themeColor="text1"/>
          <w:highlight w:val="yellow"/>
        </w:rPr>
        <w:t>is/are</w:t>
      </w:r>
      <w:r w:rsidRPr="6DB53B89">
        <w:rPr>
          <w:color w:val="000000" w:themeColor="text1"/>
        </w:rPr>
        <w:t>]</w:t>
      </w:r>
      <w:r w:rsidRPr="27D1A0D8">
        <w:rPr>
          <w:color w:val="000000" w:themeColor="text1"/>
        </w:rPr>
        <w:t xml:space="preserve"> a digital keyword warrant</w:t>
      </w:r>
      <w:r w:rsidRPr="6DB53B89">
        <w:rPr>
          <w:color w:val="000000" w:themeColor="text1"/>
        </w:rPr>
        <w:t>[</w:t>
      </w:r>
      <w:r w:rsidRPr="00C85551">
        <w:rPr>
          <w:color w:val="000000" w:themeColor="text1"/>
          <w:highlight w:val="yellow"/>
        </w:rPr>
        <w:t>s</w:t>
      </w:r>
      <w:r w:rsidRPr="6DB53B89">
        <w:rPr>
          <w:color w:val="000000" w:themeColor="text1"/>
        </w:rPr>
        <w:t>],</w:t>
      </w:r>
      <w:r w:rsidRPr="27D1A0D8">
        <w:rPr>
          <w:color w:val="000000" w:themeColor="text1"/>
        </w:rPr>
        <w:t xml:space="preserve"> which therefore adds another layer of necessity for the warrant to meet a heightened </w:t>
      </w:r>
      <w:r w:rsidRPr="43C08D88">
        <w:rPr>
          <w:color w:val="000000" w:themeColor="text1"/>
        </w:rPr>
        <w:t>standard of</w:t>
      </w:r>
      <w:r w:rsidRPr="27D1A0D8">
        <w:rPr>
          <w:color w:val="000000" w:themeColor="text1"/>
        </w:rPr>
        <w:t xml:space="preserve"> particularity to be valid.</w:t>
      </w:r>
    </w:p>
    <w:p w14:paraId="4041EE2F" w14:textId="17B089C3" w:rsidR="005867B4" w:rsidRDefault="009F4E9A" w:rsidP="003C19F3">
      <w:pPr>
        <w:rPr>
          <w:color w:val="000000" w:themeColor="text1"/>
        </w:rPr>
      </w:pPr>
      <w:r>
        <w:tab/>
      </w:r>
      <w:r w:rsidR="00B93FA5" w:rsidRPr="00912CF9">
        <w:t>[</w:t>
      </w:r>
      <w:r w:rsidR="00B93FA5" w:rsidRPr="00912CF9">
        <w:rPr>
          <w:highlight w:val="yellow"/>
        </w:rPr>
        <w:t>This/These</w:t>
      </w:r>
      <w:r w:rsidR="00B93FA5" w:rsidRPr="00912CF9">
        <w:t>] [</w:t>
      </w:r>
      <w:r w:rsidR="00B93FA5" w:rsidRPr="00912CF9">
        <w:rPr>
          <w:highlight w:val="yellow"/>
        </w:rPr>
        <w:t>is a/are</w:t>
      </w:r>
      <w:r w:rsidR="00B93FA5" w:rsidRPr="00912CF9">
        <w:t>] general warrant[</w:t>
      </w:r>
      <w:r w:rsidR="00B93FA5" w:rsidRPr="00912CF9">
        <w:rPr>
          <w:highlight w:val="yellow"/>
        </w:rPr>
        <w:t>s</w:t>
      </w:r>
      <w:r w:rsidR="00B93FA5" w:rsidRPr="00912CF9">
        <w:t>]: [</w:t>
      </w:r>
      <w:r w:rsidR="00B93FA5" w:rsidRPr="00912CF9">
        <w:rPr>
          <w:highlight w:val="yellow"/>
        </w:rPr>
        <w:t>an</w:t>
      </w:r>
      <w:r w:rsidR="00B93FA5" w:rsidRPr="00912CF9">
        <w:t>] overbroad request[</w:t>
      </w:r>
      <w:r w:rsidR="00B93FA5" w:rsidRPr="00912CF9">
        <w:rPr>
          <w:highlight w:val="yellow"/>
        </w:rPr>
        <w:t>s</w:t>
      </w:r>
      <w:r w:rsidR="00B93FA5" w:rsidRPr="00912CF9">
        <w:t>] which fail[</w:t>
      </w:r>
      <w:r w:rsidR="00B93FA5" w:rsidRPr="00912CF9">
        <w:rPr>
          <w:highlight w:val="yellow"/>
        </w:rPr>
        <w:t>s</w:t>
      </w:r>
      <w:r w:rsidR="00B93FA5" w:rsidRPr="00912CF9">
        <w:t>] to meet the requirements of probable cause and particularity, antithetical to the Fourth Amendment.</w:t>
      </w:r>
      <w:r w:rsidR="007E6EBE">
        <w:t xml:space="preserve"> The instant keyword warrant[</w:t>
      </w:r>
      <w:r w:rsidR="007E6EBE" w:rsidRPr="00371B28">
        <w:rPr>
          <w:highlight w:val="yellow"/>
        </w:rPr>
        <w:t>s</w:t>
      </w:r>
      <w:r w:rsidR="007E6EBE">
        <w:t>] [</w:t>
      </w:r>
      <w:r w:rsidR="007E6EBE" w:rsidRPr="00371B28">
        <w:rPr>
          <w:highlight w:val="yellow"/>
        </w:rPr>
        <w:t>is/are</w:t>
      </w:r>
      <w:r w:rsidR="007E6EBE">
        <w:t xml:space="preserve">] </w:t>
      </w:r>
      <w:r w:rsidR="00371B28">
        <w:t>[</w:t>
      </w:r>
      <w:r w:rsidR="00371B28" w:rsidRPr="00371B28">
        <w:rPr>
          <w:highlight w:val="yellow"/>
        </w:rPr>
        <w:t>an</w:t>
      </w:r>
      <w:r w:rsidR="00371B28">
        <w:t xml:space="preserve">] </w:t>
      </w:r>
      <w:r w:rsidR="007E6EBE">
        <w:t>unconstitutional</w:t>
      </w:r>
      <w:r w:rsidR="004A7818">
        <w:t>, invalid warrant</w:t>
      </w:r>
      <w:r w:rsidR="00371B28">
        <w:t>[</w:t>
      </w:r>
      <w:r w:rsidR="00371B28" w:rsidRPr="00371B28">
        <w:rPr>
          <w:highlight w:val="yellow"/>
        </w:rPr>
        <w:t>s</w:t>
      </w:r>
      <w:r w:rsidR="00371B28">
        <w:t>].</w:t>
      </w:r>
      <w:r w:rsidR="00561F3C">
        <w:t xml:space="preserve"> </w:t>
      </w:r>
      <w:r w:rsidR="0005270D">
        <w:t>The evidence from [</w:t>
      </w:r>
      <w:r w:rsidR="0005270D" w:rsidRPr="00371B28">
        <w:rPr>
          <w:highlight w:val="yellow"/>
        </w:rPr>
        <w:t>this/these</w:t>
      </w:r>
      <w:r w:rsidR="0005270D">
        <w:t>] warrant[</w:t>
      </w:r>
      <w:r w:rsidR="0005270D" w:rsidRPr="00371B28">
        <w:rPr>
          <w:highlight w:val="yellow"/>
        </w:rPr>
        <w:t>s</w:t>
      </w:r>
      <w:r w:rsidR="0005270D">
        <w:t>] must be suppressed.</w:t>
      </w:r>
    </w:p>
    <w:p w14:paraId="16B1416F" w14:textId="71EC462C" w:rsidR="0021757D" w:rsidRDefault="4AA7445B" w:rsidP="00AC562B">
      <w:pPr>
        <w:pStyle w:val="Heading2"/>
      </w:pPr>
      <w:r>
        <w:t>The good-faith exception does not apply.</w:t>
      </w:r>
    </w:p>
    <w:p w14:paraId="5C742546" w14:textId="5A594954" w:rsidR="1487A236" w:rsidRDefault="002F7A6B" w:rsidP="00864BAF">
      <w:r>
        <w:tab/>
      </w:r>
      <w:r w:rsidR="1487A236" w:rsidRPr="00864BAF">
        <w:t>[</w:t>
      </w:r>
      <w:r w:rsidR="2F7CF6E0">
        <w:rPr>
          <w:highlight w:val="yellow"/>
        </w:rPr>
        <w:t>Note</w:t>
      </w:r>
      <w:r w:rsidR="1487A236" w:rsidRPr="002F7A6B" w:rsidDel="002F7A6B">
        <w:rPr>
          <w:highlight w:val="yellow"/>
        </w:rPr>
        <w:t>:</w:t>
      </w:r>
      <w:r w:rsidR="1487A236" w:rsidRPr="002F7A6B">
        <w:rPr>
          <w:highlight w:val="yellow"/>
        </w:rPr>
        <w:t xml:space="preserve"> The good-faith exception may not exist in your jurisdiction. </w:t>
      </w:r>
      <w:r w:rsidR="5048DBAD" w:rsidRPr="002F7A6B">
        <w:rPr>
          <w:highlight w:val="yellow"/>
        </w:rPr>
        <w:t xml:space="preserve">If good-faith does not exist in your jurisdiction, you should cut this section and previous mentions </w:t>
      </w:r>
      <w:r w:rsidR="00A873AF">
        <w:rPr>
          <w:highlight w:val="yellow"/>
        </w:rPr>
        <w:t>of</w:t>
      </w:r>
      <w:r w:rsidR="5048DBAD" w:rsidRPr="002F7A6B">
        <w:rPr>
          <w:highlight w:val="yellow"/>
        </w:rPr>
        <w:t xml:space="preserve"> good-faith.</w:t>
      </w:r>
      <w:r w:rsidR="5048DBAD" w:rsidRPr="00192903">
        <w:t>]</w:t>
      </w:r>
    </w:p>
    <w:p w14:paraId="507ADD5D" w14:textId="61EDC567" w:rsidR="0021757D" w:rsidRPr="0021757D" w:rsidRDefault="00CA70CF" w:rsidP="295B7941">
      <w:pPr>
        <w:rPr>
          <w:sz w:val="23"/>
          <w:szCs w:val="23"/>
        </w:rPr>
      </w:pPr>
      <w:r>
        <w:tab/>
      </w:r>
      <w:r w:rsidR="27D1A0D8" w:rsidRPr="27D1A0D8">
        <w:t>The good-faith exception is limited to when law enforcement acts in good faith reliance on a warrant that is later found to be unconstitutional. Suppression is appropriate</w:t>
      </w:r>
      <w:r w:rsidR="00B51D74">
        <w:t>,</w:t>
      </w:r>
      <w:r w:rsidR="27D1A0D8" w:rsidRPr="27D1A0D8">
        <w:t xml:space="preserve"> and the good-faith exception does not apply</w:t>
      </w:r>
      <w:r w:rsidR="00B51D74">
        <w:t>,</w:t>
      </w:r>
      <w:r w:rsidR="27D1A0D8" w:rsidRPr="27D1A0D8">
        <w:t xml:space="preserve"> if the officers could not reasonably believe they had probable </w:t>
      </w:r>
      <w:r w:rsidR="27D1A0D8" w:rsidRPr="27D1A0D8">
        <w:lastRenderedPageBreak/>
        <w:t>cause</w:t>
      </w:r>
      <w:r w:rsidR="00B51D74">
        <w:t>,</w:t>
      </w:r>
      <w:r w:rsidR="27D1A0D8" w:rsidRPr="27D1A0D8">
        <w:t xml:space="preserve"> or where a warrant is so facially deficient that no reasonable officer could have presumed it to be valid.</w:t>
      </w:r>
      <w:r w:rsidR="27D1A0D8" w:rsidRPr="27D1A0D8">
        <w:rPr>
          <w:i/>
          <w:iCs/>
        </w:rPr>
        <w:t xml:space="preserve"> United States v. Leon</w:t>
      </w:r>
      <w:r w:rsidR="27D1A0D8" w:rsidRPr="27D1A0D8">
        <w:t xml:space="preserve">, 468 U.S. 897, 926 (1984). </w:t>
      </w:r>
      <w:proofErr w:type="gramStart"/>
      <w:r w:rsidR="27D1A0D8" w:rsidRPr="27D1A0D8">
        <w:rPr>
          <w:sz w:val="23"/>
          <w:szCs w:val="23"/>
        </w:rPr>
        <w:t>But,</w:t>
      </w:r>
      <w:proofErr w:type="gramEnd"/>
      <w:r w:rsidR="00B37AB6">
        <w:rPr>
          <w:sz w:val="23"/>
          <w:szCs w:val="23"/>
        </w:rPr>
        <w:t xml:space="preserve"> </w:t>
      </w:r>
      <w:r w:rsidR="27D1A0D8" w:rsidRPr="27D1A0D8">
        <w:rPr>
          <w:i/>
          <w:iCs/>
          <w:sz w:val="23"/>
          <w:szCs w:val="23"/>
        </w:rPr>
        <w:t>Leon</w:t>
      </w:r>
      <w:r w:rsidR="27D1A0D8" w:rsidRPr="00167913">
        <w:rPr>
          <w:sz w:val="23"/>
          <w:szCs w:val="23"/>
        </w:rPr>
        <w:t xml:space="preserve"> </w:t>
      </w:r>
      <w:r w:rsidR="2A3F991A" w:rsidRPr="00167913">
        <w:rPr>
          <w:sz w:val="23"/>
          <w:szCs w:val="23"/>
        </w:rPr>
        <w:t>states</w:t>
      </w:r>
      <w:r w:rsidR="00167913">
        <w:rPr>
          <w:sz w:val="23"/>
          <w:szCs w:val="23"/>
        </w:rPr>
        <w:t xml:space="preserve"> that the good faith</w:t>
      </w:r>
      <w:r w:rsidR="27D1A0D8" w:rsidRPr="27D1A0D8">
        <w:rPr>
          <w:sz w:val="23"/>
          <w:szCs w:val="23"/>
        </w:rPr>
        <w:t xml:space="preserve"> </w:t>
      </w:r>
      <w:r w:rsidR="00167913">
        <w:rPr>
          <w:sz w:val="23"/>
          <w:szCs w:val="23"/>
        </w:rPr>
        <w:t xml:space="preserve">exception does not apply </w:t>
      </w:r>
      <w:r w:rsidR="27D1A0D8" w:rsidRPr="27D1A0D8">
        <w:rPr>
          <w:sz w:val="23"/>
          <w:szCs w:val="23"/>
        </w:rPr>
        <w:t>in</w:t>
      </w:r>
      <w:r w:rsidR="00167913">
        <w:rPr>
          <w:sz w:val="23"/>
          <w:szCs w:val="23"/>
        </w:rPr>
        <w:t xml:space="preserve"> at least</w:t>
      </w:r>
      <w:r w:rsidR="27D1A0D8" w:rsidRPr="27D1A0D8">
        <w:rPr>
          <w:sz w:val="23"/>
          <w:szCs w:val="23"/>
        </w:rPr>
        <w:t xml:space="preserve"> four circumstances: (1)</w:t>
      </w:r>
      <w:r w:rsidR="0082108F">
        <w:rPr>
          <w:sz w:val="23"/>
          <w:szCs w:val="23"/>
        </w:rPr>
        <w:t> </w:t>
      </w:r>
      <w:r w:rsidR="27D1A0D8" w:rsidRPr="27D1A0D8">
        <w:rPr>
          <w:sz w:val="23"/>
          <w:szCs w:val="23"/>
        </w:rPr>
        <w:t xml:space="preserve">where a warrant is based on knowing or recklessly false statements, </w:t>
      </w:r>
      <w:r w:rsidR="27D1A0D8" w:rsidRPr="27D1A0D8">
        <w:rPr>
          <w:i/>
          <w:iCs/>
          <w:sz w:val="23"/>
          <w:szCs w:val="23"/>
        </w:rPr>
        <w:t xml:space="preserve">id. </w:t>
      </w:r>
      <w:r w:rsidR="27D1A0D8" w:rsidRPr="27D1A0D8">
        <w:rPr>
          <w:sz w:val="23"/>
          <w:szCs w:val="23"/>
        </w:rPr>
        <w:t xml:space="preserve">at 914 (citing </w:t>
      </w:r>
      <w:r w:rsidR="27D1A0D8" w:rsidRPr="27D1A0D8">
        <w:rPr>
          <w:i/>
          <w:iCs/>
          <w:sz w:val="23"/>
          <w:szCs w:val="23"/>
        </w:rPr>
        <w:t>Franks v. Delaware</w:t>
      </w:r>
      <w:r w:rsidR="27D1A0D8" w:rsidRPr="27D1A0D8">
        <w:rPr>
          <w:sz w:val="23"/>
          <w:szCs w:val="23"/>
        </w:rPr>
        <w:t>, 438 U.S. 154 (1978)); (2)</w:t>
      </w:r>
      <w:r w:rsidR="0082108F">
        <w:rPr>
          <w:sz w:val="23"/>
          <w:szCs w:val="23"/>
        </w:rPr>
        <w:t> </w:t>
      </w:r>
      <w:r w:rsidR="27D1A0D8" w:rsidRPr="27D1A0D8">
        <w:rPr>
          <w:sz w:val="23"/>
          <w:szCs w:val="23"/>
        </w:rPr>
        <w:t xml:space="preserve">where the judge acted as a rubber stamp for the police, </w:t>
      </w:r>
      <w:r w:rsidR="27D1A0D8" w:rsidRPr="27D1A0D8">
        <w:rPr>
          <w:i/>
          <w:iCs/>
          <w:sz w:val="23"/>
          <w:szCs w:val="23"/>
        </w:rPr>
        <w:t xml:space="preserve">id. </w:t>
      </w:r>
      <w:r w:rsidR="27D1A0D8" w:rsidRPr="27D1A0D8">
        <w:rPr>
          <w:sz w:val="23"/>
          <w:szCs w:val="23"/>
        </w:rPr>
        <w:t>(</w:t>
      </w:r>
      <w:proofErr w:type="gramStart"/>
      <w:r w:rsidR="27D1A0D8" w:rsidRPr="27D1A0D8">
        <w:rPr>
          <w:sz w:val="23"/>
          <w:szCs w:val="23"/>
        </w:rPr>
        <w:t>citing</w:t>
      </w:r>
      <w:proofErr w:type="gramEnd"/>
      <w:r w:rsidR="27D1A0D8" w:rsidRPr="27D1A0D8">
        <w:rPr>
          <w:sz w:val="23"/>
          <w:szCs w:val="23"/>
        </w:rPr>
        <w:t xml:space="preserve"> </w:t>
      </w:r>
      <w:r w:rsidR="27D1A0D8" w:rsidRPr="27D1A0D8">
        <w:rPr>
          <w:i/>
          <w:iCs/>
          <w:sz w:val="23"/>
          <w:szCs w:val="23"/>
        </w:rPr>
        <w:t>Gates</w:t>
      </w:r>
      <w:r w:rsidR="27D1A0D8" w:rsidRPr="27D1A0D8">
        <w:rPr>
          <w:sz w:val="23"/>
          <w:szCs w:val="23"/>
        </w:rPr>
        <w:t>, 462 U.S. at 288); (3)</w:t>
      </w:r>
      <w:r w:rsidR="0082108F">
        <w:rPr>
          <w:sz w:val="23"/>
          <w:szCs w:val="23"/>
        </w:rPr>
        <w:t> </w:t>
      </w:r>
      <w:r w:rsidR="27D1A0D8" w:rsidRPr="27D1A0D8">
        <w:rPr>
          <w:sz w:val="23"/>
          <w:szCs w:val="23"/>
        </w:rPr>
        <w:t>where a warrant affidavit lacks a substantial basis to determine probable cause</w:t>
      </w:r>
      <w:r w:rsidR="27D1A0D8" w:rsidRPr="27D1A0D8">
        <w:rPr>
          <w:i/>
          <w:iCs/>
          <w:sz w:val="23"/>
          <w:szCs w:val="23"/>
        </w:rPr>
        <w:t xml:space="preserve">, id. </w:t>
      </w:r>
      <w:r w:rsidR="27D1A0D8" w:rsidRPr="27D1A0D8">
        <w:rPr>
          <w:sz w:val="23"/>
          <w:szCs w:val="23"/>
        </w:rPr>
        <w:t xml:space="preserve">at 915 (citing </w:t>
      </w:r>
      <w:r w:rsidR="27D1A0D8" w:rsidRPr="27D1A0D8">
        <w:rPr>
          <w:i/>
          <w:iCs/>
          <w:sz w:val="23"/>
          <w:szCs w:val="23"/>
        </w:rPr>
        <w:t>Gates</w:t>
      </w:r>
      <w:r w:rsidR="27D1A0D8" w:rsidRPr="27D1A0D8">
        <w:rPr>
          <w:sz w:val="23"/>
          <w:szCs w:val="23"/>
        </w:rPr>
        <w:t>); and (4)</w:t>
      </w:r>
      <w:r w:rsidR="0082108F">
        <w:rPr>
          <w:sz w:val="23"/>
          <w:szCs w:val="23"/>
        </w:rPr>
        <w:t> </w:t>
      </w:r>
      <w:r w:rsidR="27D1A0D8" w:rsidRPr="27D1A0D8">
        <w:rPr>
          <w:sz w:val="23"/>
          <w:szCs w:val="23"/>
        </w:rPr>
        <w:t>where no officer could reasonably presume the warrant was valid</w:t>
      </w:r>
      <w:r w:rsidR="27D1A0D8" w:rsidRPr="27D1A0D8">
        <w:rPr>
          <w:i/>
          <w:iCs/>
          <w:sz w:val="23"/>
          <w:szCs w:val="23"/>
        </w:rPr>
        <w:t xml:space="preserve">, id. </w:t>
      </w:r>
      <w:r w:rsidR="27D1A0D8" w:rsidRPr="27D1A0D8">
        <w:rPr>
          <w:sz w:val="23"/>
          <w:szCs w:val="23"/>
        </w:rPr>
        <w:t>at 923. [</w:t>
      </w:r>
      <w:r w:rsidR="27D1A0D8" w:rsidRPr="6926C08C">
        <w:rPr>
          <w:sz w:val="23"/>
          <w:szCs w:val="23"/>
          <w:highlight w:val="yellow"/>
        </w:rPr>
        <w:t>Based on</w:t>
      </w:r>
      <w:r w:rsidR="27D1A0D8" w:rsidRPr="6926C08C" w:rsidDel="00E87AE5">
        <w:rPr>
          <w:sz w:val="23"/>
          <w:szCs w:val="23"/>
          <w:highlight w:val="yellow"/>
        </w:rPr>
        <w:t xml:space="preserve"> </w:t>
      </w:r>
      <w:r w:rsidR="00E87AE5">
        <w:rPr>
          <w:sz w:val="23"/>
          <w:szCs w:val="23"/>
          <w:highlight w:val="yellow"/>
        </w:rPr>
        <w:t>the</w:t>
      </w:r>
      <w:r w:rsidR="00E87AE5" w:rsidRPr="6926C08C">
        <w:rPr>
          <w:sz w:val="23"/>
          <w:szCs w:val="23"/>
          <w:highlight w:val="yellow"/>
        </w:rPr>
        <w:t xml:space="preserve"> </w:t>
      </w:r>
      <w:r w:rsidR="27D1A0D8" w:rsidRPr="6926C08C">
        <w:rPr>
          <w:sz w:val="23"/>
          <w:szCs w:val="23"/>
          <w:highlight w:val="yellow"/>
        </w:rPr>
        <w:t>jurisdiction’s case law, there may be additional factors and reasons that are relevant and should be added.</w:t>
      </w:r>
      <w:r w:rsidR="27D1A0D8" w:rsidRPr="27D1A0D8">
        <w:rPr>
          <w:sz w:val="23"/>
          <w:szCs w:val="23"/>
        </w:rPr>
        <w:t>]</w:t>
      </w:r>
    </w:p>
    <w:p w14:paraId="5ADD09F5" w14:textId="13CB277A" w:rsidR="0021757D" w:rsidRPr="0021757D" w:rsidRDefault="00CA70CF" w:rsidP="295B7941">
      <w:r>
        <w:tab/>
      </w:r>
      <w:r w:rsidR="27D1A0D8" w:rsidRPr="27D1A0D8">
        <w:t>[</w:t>
      </w:r>
      <w:r w:rsidR="27D1A0D8" w:rsidRPr="27D1A0D8">
        <w:rPr>
          <w:highlight w:val="yellow"/>
        </w:rPr>
        <w:t xml:space="preserve">It is recommended </w:t>
      </w:r>
      <w:r w:rsidR="00E87AE5">
        <w:rPr>
          <w:highlight w:val="yellow"/>
        </w:rPr>
        <w:t>to</w:t>
      </w:r>
      <w:r w:rsidR="00E87AE5" w:rsidRPr="27D1A0D8">
        <w:rPr>
          <w:highlight w:val="yellow"/>
        </w:rPr>
        <w:t xml:space="preserve"> </w:t>
      </w:r>
      <w:r w:rsidR="338FA70D" w:rsidRPr="717F085C">
        <w:rPr>
          <w:highlight w:val="yellow"/>
        </w:rPr>
        <w:t>analyze</w:t>
      </w:r>
      <w:r w:rsidR="27D1A0D8" w:rsidRPr="27D1A0D8">
        <w:rPr>
          <w:highlight w:val="yellow"/>
        </w:rPr>
        <w:t xml:space="preserve"> </w:t>
      </w:r>
      <w:r w:rsidR="00484E85">
        <w:rPr>
          <w:highlight w:val="yellow"/>
        </w:rPr>
        <w:t xml:space="preserve">if, </w:t>
      </w:r>
      <w:r w:rsidR="27D1A0D8" w:rsidRPr="27D1A0D8">
        <w:rPr>
          <w:highlight w:val="yellow"/>
        </w:rPr>
        <w:t>how</w:t>
      </w:r>
      <w:r w:rsidR="00484E85">
        <w:rPr>
          <w:highlight w:val="yellow"/>
        </w:rPr>
        <w:t xml:space="preserve">, and </w:t>
      </w:r>
      <w:r w:rsidR="27D1A0D8" w:rsidRPr="27D1A0D8">
        <w:rPr>
          <w:highlight w:val="yellow"/>
        </w:rPr>
        <w:t xml:space="preserve">why each of the </w:t>
      </w:r>
      <w:r w:rsidR="27D1A0D8" w:rsidRPr="362BB5CF">
        <w:rPr>
          <w:i/>
          <w:highlight w:val="yellow"/>
        </w:rPr>
        <w:t>Leon</w:t>
      </w:r>
      <w:r w:rsidR="27D1A0D8" w:rsidRPr="27D1A0D8">
        <w:rPr>
          <w:highlight w:val="yellow"/>
        </w:rPr>
        <w:t xml:space="preserve"> </w:t>
      </w:r>
      <w:r w:rsidR="051801A0" w:rsidRPr="27D1A0D8">
        <w:rPr>
          <w:highlight w:val="yellow"/>
        </w:rPr>
        <w:t xml:space="preserve">good-faith </w:t>
      </w:r>
      <w:r w:rsidR="27D1A0D8" w:rsidRPr="27D1A0D8">
        <w:rPr>
          <w:highlight w:val="yellow"/>
        </w:rPr>
        <w:t>boundaries</w:t>
      </w:r>
      <w:r w:rsidR="051801A0" w:rsidRPr="27D1A0D8">
        <w:rPr>
          <w:highlight w:val="yellow"/>
        </w:rPr>
        <w:t xml:space="preserve"> do or do not apply</w:t>
      </w:r>
      <w:r w:rsidR="00CB4C06" w:rsidRPr="008706CB">
        <w:rPr>
          <w:highlight w:val="yellow"/>
        </w:rPr>
        <w:t>.</w:t>
      </w:r>
      <w:r w:rsidR="27D1A0D8" w:rsidRPr="27D1A0D8">
        <w:t xml:space="preserve">] </w:t>
      </w:r>
      <w:r w:rsidR="27D1A0D8" w:rsidRPr="362BB5CF">
        <w:rPr>
          <w:i/>
        </w:rPr>
        <w:t>First</w:t>
      </w:r>
      <w:r w:rsidR="27D1A0D8" w:rsidRPr="27D1A0D8">
        <w:t>, the good</w:t>
      </w:r>
      <w:r w:rsidR="004F51D4">
        <w:t>-</w:t>
      </w:r>
      <w:r w:rsidR="27D1A0D8" w:rsidRPr="27D1A0D8">
        <w:t>faith exception</w:t>
      </w:r>
      <w:r w:rsidR="27D1A0D8" w:rsidRPr="27D1A0D8" w:rsidDel="00C621BD">
        <w:t xml:space="preserve"> </w:t>
      </w:r>
      <w:r w:rsidR="00C621BD">
        <w:t>does</w:t>
      </w:r>
      <w:r w:rsidR="27D1A0D8" w:rsidRPr="27D1A0D8">
        <w:t xml:space="preserve"> not apply because the keyword warrant was “so lacking in indicia of probable cause” to search [</w:t>
      </w:r>
      <w:r w:rsidR="27D1A0D8" w:rsidRPr="27D1A0D8">
        <w:rPr>
          <w:highlight w:val="yellow"/>
        </w:rPr>
        <w:t>client’s information</w:t>
      </w:r>
      <w:r w:rsidR="27D1A0D8" w:rsidRPr="27D1A0D8">
        <w:t>] that it was entirely unreasonable for any objective officer—i.e., one with even a rudimentary understanding of the Fourth Amendment’s requirements—to rely on</w:t>
      </w:r>
      <w:r w:rsidR="00AA1422">
        <w:t xml:space="preserve"> it</w:t>
      </w:r>
      <w:r w:rsidR="27D1A0D8" w:rsidRPr="27D1A0D8">
        <w:t xml:space="preserve">. </w:t>
      </w:r>
      <w:r w:rsidR="27D1A0D8" w:rsidRPr="27D1A0D8">
        <w:rPr>
          <w:i/>
          <w:iCs/>
        </w:rPr>
        <w:t>See Leon</w:t>
      </w:r>
      <w:r w:rsidR="27D1A0D8" w:rsidRPr="27D1A0D8">
        <w:t xml:space="preserve">, 468 U.S. at 923. </w:t>
      </w:r>
      <w:r w:rsidR="00900B03">
        <w:t>Law enforcement</w:t>
      </w:r>
      <w:r w:rsidR="00900B03" w:rsidRPr="27D1A0D8">
        <w:t xml:space="preserve"> </w:t>
      </w:r>
      <w:r w:rsidR="27D1A0D8" w:rsidRPr="27D1A0D8">
        <w:t>must demonstrate a fair probability that the evidence the</w:t>
      </w:r>
      <w:r w:rsidR="00EE123C">
        <w:t>y</w:t>
      </w:r>
      <w:r w:rsidR="27D1A0D8" w:rsidRPr="27D1A0D8">
        <w:t xml:space="preserve"> seek will be where they are searching. </w:t>
      </w:r>
      <w:r w:rsidR="27D1A0D8" w:rsidRPr="27D1A0D8">
        <w:rPr>
          <w:i/>
          <w:iCs/>
        </w:rPr>
        <w:t>See United States v. Doyle</w:t>
      </w:r>
      <w:r w:rsidR="27D1A0D8" w:rsidRPr="27D1A0D8">
        <w:t>, 650 F.3d 460, 472 (</w:t>
      </w:r>
      <w:r w:rsidR="7ED0A871" w:rsidRPr="27D1A0D8">
        <w:t xml:space="preserve">4th Cir. </w:t>
      </w:r>
      <w:r w:rsidR="27D1A0D8" w:rsidRPr="27D1A0D8">
        <w:t xml:space="preserve">2011) (rejecting </w:t>
      </w:r>
      <w:r w:rsidR="000C65B5">
        <w:t xml:space="preserve">the </w:t>
      </w:r>
      <w:r w:rsidR="27D1A0D8" w:rsidRPr="27D1A0D8">
        <w:t xml:space="preserve">good-faith exception where </w:t>
      </w:r>
      <w:r w:rsidR="000C65B5">
        <w:t xml:space="preserve">a </w:t>
      </w:r>
      <w:r w:rsidR="27D1A0D8" w:rsidRPr="27D1A0D8">
        <w:t>warrant application contained “remarkably scant evidence</w:t>
      </w:r>
      <w:r w:rsidR="00F937A4">
        <w:t> </w:t>
      </w:r>
      <w:r w:rsidR="27D1A0D8" w:rsidRPr="27D1A0D8">
        <w:t>.</w:t>
      </w:r>
      <w:r w:rsidR="00F937A4">
        <w:t> </w:t>
      </w:r>
      <w:r w:rsidR="27D1A0D8" w:rsidRPr="27D1A0D8">
        <w:t>.</w:t>
      </w:r>
      <w:r w:rsidR="00F937A4">
        <w:t> </w:t>
      </w:r>
      <w:r w:rsidR="27D1A0D8" w:rsidRPr="27D1A0D8">
        <w:t xml:space="preserve">. to support a belief that [the defendant] in fact possessed child pornography”); </w:t>
      </w:r>
      <w:r w:rsidR="27D1A0D8" w:rsidRPr="11F5B6E6">
        <w:rPr>
          <w:i/>
        </w:rPr>
        <w:t>see also</w:t>
      </w:r>
      <w:r w:rsidR="27D1A0D8" w:rsidRPr="27D1A0D8">
        <w:t xml:space="preserve"> </w:t>
      </w:r>
      <w:r w:rsidR="27D1A0D8" w:rsidRPr="7DC5CFDF">
        <w:rPr>
          <w:i/>
        </w:rPr>
        <w:t>United States v. Church</w:t>
      </w:r>
      <w:r w:rsidR="27D1A0D8" w:rsidRPr="27D1A0D8">
        <w:t>, 2016 WL 6123235, at *6</w:t>
      </w:r>
      <w:r w:rsidR="005744D9">
        <w:t>–</w:t>
      </w:r>
      <w:r w:rsidR="27D1A0D8" w:rsidRPr="27D1A0D8">
        <w:t xml:space="preserve">7 (E.D. Va. Oct. 18, 2016) (observing that </w:t>
      </w:r>
      <w:r w:rsidR="00AD04C1">
        <w:t xml:space="preserve">the </w:t>
      </w:r>
      <w:r w:rsidR="27D1A0D8" w:rsidRPr="27D1A0D8">
        <w:t>good-faith exception</w:t>
      </w:r>
      <w:r w:rsidR="00AD04C1">
        <w:t xml:space="preserve"> was</w:t>
      </w:r>
      <w:r w:rsidR="27D1A0D8" w:rsidRPr="27D1A0D8">
        <w:t xml:space="preserve"> inappropriate where </w:t>
      </w:r>
      <w:r w:rsidR="00523D37">
        <w:t xml:space="preserve">there was </w:t>
      </w:r>
      <w:r w:rsidR="27D1A0D8" w:rsidRPr="27D1A0D8">
        <w:t xml:space="preserve">no evidence to connect </w:t>
      </w:r>
      <w:r w:rsidR="00523D37">
        <w:t xml:space="preserve">the </w:t>
      </w:r>
      <w:r w:rsidR="27D1A0D8" w:rsidRPr="27D1A0D8">
        <w:t xml:space="preserve">suspect’s house to the crime under investigation); </w:t>
      </w:r>
      <w:r w:rsidR="27D1A0D8" w:rsidRPr="27D1A0D8">
        <w:rPr>
          <w:i/>
          <w:iCs/>
        </w:rPr>
        <w:t>United States v. Shanklin</w:t>
      </w:r>
      <w:r w:rsidR="27D1A0D8" w:rsidRPr="27D1A0D8">
        <w:t>, 2013 WL 6019216, at *9 (E.D. Va. Nov. 13, 2013</w:t>
      </w:r>
      <w:r w:rsidR="338FA70D" w:rsidRPr="27D1A0D8">
        <w:t>)</w:t>
      </w:r>
      <w:r w:rsidR="0795CD5D" w:rsidRPr="27D1A0D8">
        <w:t>.</w:t>
      </w:r>
      <w:r w:rsidR="051801A0" w:rsidRPr="27D1A0D8">
        <w:t xml:space="preserve"> [</w:t>
      </w:r>
      <w:r w:rsidR="051801A0" w:rsidRPr="008706CB">
        <w:rPr>
          <w:highlight w:val="yellow"/>
        </w:rPr>
        <w:t>I</w:t>
      </w:r>
      <w:r w:rsidR="051801A0" w:rsidRPr="00DE6702">
        <w:rPr>
          <w:highlight w:val="yellow"/>
        </w:rPr>
        <w:t xml:space="preserve">nsert examples of good-faith cases in your jurisdiction that </w:t>
      </w:r>
      <w:r w:rsidR="051801A0" w:rsidRPr="00DE6702" w:rsidDel="00666CCB">
        <w:rPr>
          <w:highlight w:val="yellow"/>
        </w:rPr>
        <w:t xml:space="preserve">are </w:t>
      </w:r>
      <w:r w:rsidR="051801A0" w:rsidRPr="00DE6702">
        <w:rPr>
          <w:highlight w:val="yellow"/>
        </w:rPr>
        <w:t>in your favor</w:t>
      </w:r>
      <w:r w:rsidR="00DE6702">
        <w:rPr>
          <w:highlight w:val="yellow"/>
        </w:rPr>
        <w:t>.</w:t>
      </w:r>
      <w:r w:rsidR="051801A0" w:rsidRPr="008706CB">
        <w:t>]</w:t>
      </w:r>
      <w:r w:rsidR="051801A0" w:rsidRPr="27D1A0D8">
        <w:t xml:space="preserve"> That did not happen here. </w:t>
      </w:r>
      <w:r w:rsidR="27D1A0D8" w:rsidRPr="27D1A0D8">
        <w:t xml:space="preserve">Rather, </w:t>
      </w:r>
      <w:r w:rsidR="05256DC7">
        <w:t>law</w:t>
      </w:r>
      <w:r w:rsidR="007626AD">
        <w:t xml:space="preserve"> enforcement</w:t>
      </w:r>
      <w:r w:rsidR="27D1A0D8" w:rsidRPr="27D1A0D8">
        <w:t xml:space="preserve"> obtained a warrant based on conjecture that </w:t>
      </w:r>
      <w:r w:rsidR="051801A0" w:rsidRPr="27D1A0D8">
        <w:t>[</w:t>
      </w:r>
      <w:r w:rsidR="05256DC7" w:rsidRPr="717F085C">
        <w:rPr>
          <w:highlight w:val="yellow"/>
        </w:rPr>
        <w:t>search</w:t>
      </w:r>
      <w:r w:rsidR="007626AD" w:rsidRPr="00C85551">
        <w:rPr>
          <w:highlight w:val="yellow"/>
        </w:rPr>
        <w:t xml:space="preserve"> engine company</w:t>
      </w:r>
      <w:r w:rsidR="051801A0" w:rsidRPr="27D1A0D8">
        <w:t>]</w:t>
      </w:r>
      <w:r w:rsidR="27D1A0D8" w:rsidRPr="27D1A0D8">
        <w:t xml:space="preserve"> had accurate search history data for accounts located near the crime scene before and </w:t>
      </w:r>
      <w:r w:rsidR="27D1A0D8" w:rsidRPr="27D1A0D8">
        <w:lastRenderedPageBreak/>
        <w:t>up until the crime occurred. [</w:t>
      </w:r>
      <w:r w:rsidR="27D1A0D8" w:rsidRPr="27D1A0D8">
        <w:rPr>
          <w:highlight w:val="yellow"/>
        </w:rPr>
        <w:t xml:space="preserve">The facts of your case may make the argument that </w:t>
      </w:r>
      <w:r w:rsidR="00C207E6">
        <w:rPr>
          <w:highlight w:val="yellow"/>
        </w:rPr>
        <w:t>law enforcement</w:t>
      </w:r>
      <w:r w:rsidR="00C207E6" w:rsidRPr="27D1A0D8">
        <w:rPr>
          <w:highlight w:val="yellow"/>
        </w:rPr>
        <w:t xml:space="preserve"> </w:t>
      </w:r>
      <w:r w:rsidR="27D1A0D8" w:rsidRPr="27D1A0D8">
        <w:rPr>
          <w:highlight w:val="yellow"/>
        </w:rPr>
        <w:t>relying on</w:t>
      </w:r>
      <w:r w:rsidR="008C2382">
        <w:rPr>
          <w:highlight w:val="yellow"/>
        </w:rPr>
        <w:t>, e.g.,</w:t>
      </w:r>
      <w:r w:rsidR="27D1A0D8" w:rsidRPr="27D1A0D8">
        <w:rPr>
          <w:highlight w:val="yellow"/>
        </w:rPr>
        <w:t xml:space="preserve"> Google</w:t>
      </w:r>
      <w:r w:rsidR="00C207E6">
        <w:rPr>
          <w:highlight w:val="yellow"/>
        </w:rPr>
        <w:t>,</w:t>
      </w:r>
      <w:r w:rsidR="27D1A0D8" w:rsidRPr="27D1A0D8">
        <w:rPr>
          <w:highlight w:val="yellow"/>
        </w:rPr>
        <w:t xml:space="preserve"> for </w:t>
      </w:r>
      <w:r w:rsidR="00227C7C">
        <w:rPr>
          <w:highlight w:val="yellow"/>
        </w:rPr>
        <w:t>so much</w:t>
      </w:r>
      <w:r w:rsidR="27D1A0D8" w:rsidRPr="27D1A0D8">
        <w:rPr>
          <w:highlight w:val="yellow"/>
        </w:rPr>
        <w:t xml:space="preserve"> data</w:t>
      </w:r>
      <w:r w:rsidR="00394FAC">
        <w:rPr>
          <w:highlight w:val="yellow"/>
        </w:rPr>
        <w:t xml:space="preserve"> is</w:t>
      </w:r>
      <w:r w:rsidR="27D1A0D8" w:rsidRPr="27D1A0D8">
        <w:rPr>
          <w:highlight w:val="yellow"/>
        </w:rPr>
        <w:t xml:space="preserve"> more compelling. Add</w:t>
      </w:r>
      <w:r w:rsidR="27D1A0D8" w:rsidRPr="27D1A0D8" w:rsidDel="00491A81">
        <w:rPr>
          <w:highlight w:val="yellow"/>
        </w:rPr>
        <w:t xml:space="preserve"> </w:t>
      </w:r>
      <w:r w:rsidR="00491A81">
        <w:rPr>
          <w:highlight w:val="yellow"/>
        </w:rPr>
        <w:t>those</w:t>
      </w:r>
      <w:r w:rsidR="27D1A0D8" w:rsidRPr="27D1A0D8">
        <w:rPr>
          <w:highlight w:val="yellow"/>
        </w:rPr>
        <w:t xml:space="preserve"> here to argue against good faith.</w:t>
      </w:r>
      <w:r w:rsidR="27D1A0D8" w:rsidRPr="27D1A0D8">
        <w:t xml:space="preserve">] Obtaining warrants based on conjecture is certainly not “objectively reasonable law enforcement activity.” </w:t>
      </w:r>
      <w:r w:rsidR="27D1A0D8" w:rsidRPr="27D1A0D8">
        <w:rPr>
          <w:i/>
          <w:iCs/>
        </w:rPr>
        <w:t>See Leon</w:t>
      </w:r>
      <w:r w:rsidR="27D1A0D8" w:rsidRPr="27D1A0D8">
        <w:t>, 468 U.S. at 919.</w:t>
      </w:r>
      <w:r w:rsidR="005B50C5">
        <w:t xml:space="preserve"> Thus, the good-faith exception must not apply in this case.</w:t>
      </w:r>
    </w:p>
    <w:p w14:paraId="6BF35B1A" w14:textId="30D27110" w:rsidR="0021757D" w:rsidRPr="0021757D" w:rsidRDefault="00510CB5" w:rsidP="295B7941">
      <w:r>
        <w:tab/>
      </w:r>
      <w:r w:rsidR="27D1A0D8" w:rsidRPr="06571002">
        <w:rPr>
          <w:i/>
        </w:rPr>
        <w:t>Second</w:t>
      </w:r>
      <w:r w:rsidR="27D1A0D8" w:rsidRPr="27D1A0D8">
        <w:t xml:space="preserve">, the good faith exception </w:t>
      </w:r>
      <w:r w:rsidR="00A35DFA">
        <w:t>does</w:t>
      </w:r>
      <w:r w:rsidR="00A35DFA" w:rsidRPr="27D1A0D8">
        <w:t xml:space="preserve"> </w:t>
      </w:r>
      <w:r w:rsidR="27D1A0D8" w:rsidRPr="27D1A0D8">
        <w:t>not apply because the keyword warrant was “facially deficient</w:t>
      </w:r>
      <w:proofErr w:type="gramStart"/>
      <w:r w:rsidR="27D1A0D8" w:rsidRPr="27D1A0D8">
        <w:t>”</w:t>
      </w:r>
      <w:proofErr w:type="gramEnd"/>
      <w:r w:rsidR="27D1A0D8" w:rsidRPr="27D1A0D8">
        <w:t xml:space="preserve"> and no objective officer could reasonably presume it was valid. </w:t>
      </w:r>
      <w:r w:rsidR="27D1A0D8" w:rsidRPr="27D1A0D8">
        <w:rPr>
          <w:i/>
          <w:iCs/>
        </w:rPr>
        <w:t>See Leon</w:t>
      </w:r>
      <w:r w:rsidR="27D1A0D8" w:rsidRPr="27D1A0D8">
        <w:t>, 468 U.S. at</w:t>
      </w:r>
      <w:r w:rsidR="002C368F">
        <w:t> </w:t>
      </w:r>
      <w:r w:rsidR="27D1A0D8" w:rsidRPr="27D1A0D8">
        <w:t>923. The warrant</w:t>
      </w:r>
      <w:r w:rsidR="007C1C5A">
        <w:t>[</w:t>
      </w:r>
      <w:r w:rsidR="007C1C5A" w:rsidRPr="007C1C5A">
        <w:rPr>
          <w:highlight w:val="yellow"/>
        </w:rPr>
        <w:t>s</w:t>
      </w:r>
      <w:r w:rsidR="007C1C5A">
        <w:t>]</w:t>
      </w:r>
      <w:r w:rsidR="27D1A0D8" w:rsidRPr="27D1A0D8">
        <w:t xml:space="preserve"> [</w:t>
      </w:r>
      <w:r w:rsidR="27D1A0D8" w:rsidRPr="00861E61">
        <w:rPr>
          <w:highlight w:val="yellow"/>
        </w:rPr>
        <w:t>and supporting documents</w:t>
      </w:r>
      <w:r w:rsidR="007C1C5A" w:rsidRPr="007C1C5A">
        <w:t>]</w:t>
      </w:r>
      <w:r w:rsidR="007C1C5A">
        <w:t xml:space="preserve"> [</w:t>
      </w:r>
      <w:r w:rsidR="007C1C5A" w:rsidRPr="007C1C5A">
        <w:rPr>
          <w:highlight w:val="yellow"/>
        </w:rPr>
        <w:t>is/</w:t>
      </w:r>
      <w:r w:rsidR="27D1A0D8" w:rsidRPr="00861E61">
        <w:rPr>
          <w:highlight w:val="yellow"/>
        </w:rPr>
        <w:t>are</w:t>
      </w:r>
      <w:r w:rsidR="27D1A0D8" w:rsidRPr="27D1A0D8">
        <w:t xml:space="preserve">] </w:t>
      </w:r>
      <w:r w:rsidR="051801A0" w:rsidRPr="27D1A0D8">
        <w:t>facially deficient</w:t>
      </w:r>
      <w:r w:rsidDel="051801A0">
        <w:t xml:space="preserve"> </w:t>
      </w:r>
      <w:r w:rsidR="27D1A0D8" w:rsidRPr="27D1A0D8">
        <w:t>because [</w:t>
      </w:r>
      <w:r w:rsidR="27D1A0D8" w:rsidRPr="74B67353">
        <w:rPr>
          <w:highlight w:val="yellow"/>
        </w:rPr>
        <w:t xml:space="preserve">insert aspects of warrant that are </w:t>
      </w:r>
      <w:r w:rsidR="051801A0" w:rsidRPr="74B67353">
        <w:rPr>
          <w:highlight w:val="yellow"/>
        </w:rPr>
        <w:t>facially deficient</w:t>
      </w:r>
      <w:r w:rsidR="051801A0" w:rsidRPr="27D1A0D8">
        <w:t>].</w:t>
      </w:r>
      <w:r w:rsidR="27D1A0D8" w:rsidRPr="27D1A0D8">
        <w:t xml:space="preserve"> [</w:t>
      </w:r>
      <w:r w:rsidR="27D1A0D8" w:rsidRPr="74B67353">
        <w:rPr>
          <w:highlight w:val="yellow"/>
        </w:rPr>
        <w:t>If there are unclear directions</w:t>
      </w:r>
      <w:r w:rsidR="00581986">
        <w:rPr>
          <w:highlight w:val="yellow"/>
        </w:rPr>
        <w:t xml:space="preserve"> in the warrant</w:t>
      </w:r>
      <w:r w:rsidR="0000608B">
        <w:rPr>
          <w:highlight w:val="yellow"/>
        </w:rPr>
        <w:t>(</w:t>
      </w:r>
      <w:r w:rsidR="003A06F1">
        <w:rPr>
          <w:highlight w:val="yellow"/>
        </w:rPr>
        <w:t>s</w:t>
      </w:r>
      <w:r w:rsidR="0000608B">
        <w:rPr>
          <w:highlight w:val="yellow"/>
        </w:rPr>
        <w:t>)</w:t>
      </w:r>
      <w:r w:rsidR="338FA70D" w:rsidRPr="74B67353">
        <w:rPr>
          <w:highlight w:val="yellow"/>
        </w:rPr>
        <w:t xml:space="preserve"> </w:t>
      </w:r>
      <w:r w:rsidR="27D1A0D8" w:rsidRPr="74B67353">
        <w:rPr>
          <w:highlight w:val="yellow"/>
        </w:rPr>
        <w:t>or</w:t>
      </w:r>
      <w:r w:rsidR="27D1A0D8" w:rsidRPr="74B67353" w:rsidDel="00581986">
        <w:rPr>
          <w:highlight w:val="yellow"/>
        </w:rPr>
        <w:t xml:space="preserve"> </w:t>
      </w:r>
      <w:r w:rsidR="27D1A0D8" w:rsidRPr="74B67353">
        <w:rPr>
          <w:highlight w:val="yellow"/>
        </w:rPr>
        <w:t>in the supporting documents, add those aspects here</w:t>
      </w:r>
      <w:r w:rsidR="27D1A0D8" w:rsidRPr="27D1A0D8">
        <w:t>]. Here, the warrant “</w:t>
      </w:r>
      <w:r w:rsidR="74B67353">
        <w:t>was deficient in particularity because it provided no description of the type of evidence sought</w:t>
      </w:r>
      <w:r w:rsidR="27D1A0D8" w:rsidRPr="27D1A0D8">
        <w:t>” and instead requested [</w:t>
      </w:r>
      <w:r w:rsidR="27D1A0D8" w:rsidRPr="74B67353">
        <w:rPr>
          <w:highlight w:val="yellow"/>
        </w:rPr>
        <w:t>insert broad request stated in warrant</w:t>
      </w:r>
      <w:r w:rsidR="27D1A0D8" w:rsidRPr="27D1A0D8">
        <w:t xml:space="preserve">]. </w:t>
      </w:r>
      <w:r w:rsidR="27D1A0D8" w:rsidRPr="74B67353">
        <w:rPr>
          <w:i/>
          <w:iCs/>
        </w:rPr>
        <w:t>Groh v. Ramirez</w:t>
      </w:r>
      <w:r w:rsidR="27D1A0D8" w:rsidRPr="27D1A0D8">
        <w:t xml:space="preserve">, 540 U.S. 551, 557 (2004). </w:t>
      </w:r>
      <w:r w:rsidR="338FA70D" w:rsidRPr="27D1A0D8">
        <w:t>[</w:t>
      </w:r>
      <w:r w:rsidR="338FA70D" w:rsidRPr="00B846BA">
        <w:rPr>
          <w:highlight w:val="yellow"/>
        </w:rPr>
        <w:t>Jurisdictions generally have spec</w:t>
      </w:r>
      <w:r w:rsidR="003E3B1F">
        <w:rPr>
          <w:highlight w:val="yellow"/>
        </w:rPr>
        <w:t>i</w:t>
      </w:r>
      <w:r w:rsidR="338FA70D" w:rsidRPr="00C76B3C">
        <w:rPr>
          <w:highlight w:val="yellow"/>
        </w:rPr>
        <w:t>fic case law on limitations to the good-faith exception. If applicable, add</w:t>
      </w:r>
      <w:r w:rsidR="7827CBBD" w:rsidRPr="1487A236" w:rsidDel="007E42CD">
        <w:rPr>
          <w:highlight w:val="yellow"/>
        </w:rPr>
        <w:t xml:space="preserve"> those </w:t>
      </w:r>
      <w:r w:rsidR="338FA70D" w:rsidRPr="00C76B3C">
        <w:rPr>
          <w:highlight w:val="yellow"/>
        </w:rPr>
        <w:t>cases here.</w:t>
      </w:r>
      <w:r w:rsidR="338FA70D" w:rsidRPr="27D1A0D8">
        <w:t>]</w:t>
      </w:r>
      <w:r w:rsidR="338FA70D" w:rsidRPr="27D1A0D8" w:rsidDel="00F607E8">
        <w:t xml:space="preserve"> </w:t>
      </w:r>
      <w:r w:rsidR="00F26BD5">
        <w:t>Thus, the good-faith exception</w:t>
      </w:r>
      <w:r w:rsidR="0063262C">
        <w:t xml:space="preserve"> must not apply in this case.</w:t>
      </w:r>
    </w:p>
    <w:p w14:paraId="3F193246" w14:textId="76CA7B66" w:rsidR="0021757D" w:rsidRPr="0021757D" w:rsidRDefault="00127924" w:rsidP="295B7941">
      <w:r>
        <w:tab/>
      </w:r>
      <w:r w:rsidR="27D1A0D8" w:rsidRPr="27D1A0D8">
        <w:t>[</w:t>
      </w:r>
      <w:r w:rsidR="27D1A0D8" w:rsidRPr="27D1A0D8">
        <w:rPr>
          <w:highlight w:val="yellow"/>
        </w:rPr>
        <w:t xml:space="preserve">The third boundary of </w:t>
      </w:r>
      <w:r w:rsidR="27D1A0D8" w:rsidRPr="27D1A0D8">
        <w:rPr>
          <w:i/>
          <w:iCs/>
          <w:highlight w:val="yellow"/>
        </w:rPr>
        <w:t>Leon</w:t>
      </w:r>
      <w:r w:rsidR="00053028" w:rsidRPr="00090AC6">
        <w:rPr>
          <w:highlight w:val="yellow"/>
        </w:rPr>
        <w:t>—</w:t>
      </w:r>
      <w:r w:rsidR="00053028">
        <w:rPr>
          <w:highlight w:val="yellow"/>
        </w:rPr>
        <w:t>instances when</w:t>
      </w:r>
      <w:r w:rsidR="338FA70D" w:rsidRPr="00B846BA">
        <w:rPr>
          <w:highlight w:val="yellow"/>
        </w:rPr>
        <w:t xml:space="preserve"> probable cause cannot be determined from the substance of the warrant affidavit</w:t>
      </w:r>
      <w:r w:rsidR="00053028">
        <w:rPr>
          <w:highlight w:val="yellow"/>
        </w:rPr>
        <w:t>—</w:t>
      </w:r>
      <w:r w:rsidR="27D1A0D8" w:rsidRPr="27D1A0D8">
        <w:rPr>
          <w:highlight w:val="yellow"/>
        </w:rPr>
        <w:t>is fact</w:t>
      </w:r>
      <w:r w:rsidR="005D38FC">
        <w:rPr>
          <w:highlight w:val="yellow"/>
        </w:rPr>
        <w:t>-</w:t>
      </w:r>
      <w:r w:rsidR="27D1A0D8" w:rsidRPr="27D1A0D8">
        <w:rPr>
          <w:highlight w:val="yellow"/>
        </w:rPr>
        <w:t xml:space="preserve">dependent, and access to the warrant served to Google by law enforcement is needed to make this argument. If the warrant you are challenging is analogous to the examples listed, use the structure </w:t>
      </w:r>
      <w:r w:rsidR="00C92215">
        <w:rPr>
          <w:highlight w:val="yellow"/>
        </w:rPr>
        <w:t xml:space="preserve">below </w:t>
      </w:r>
      <w:r w:rsidR="27D1A0D8" w:rsidRPr="27D1A0D8">
        <w:rPr>
          <w:highlight w:val="yellow"/>
        </w:rPr>
        <w:t>as a foundation for your argument</w:t>
      </w:r>
      <w:r w:rsidR="00C92215">
        <w:rPr>
          <w:highlight w:val="yellow"/>
        </w:rPr>
        <w:t>.</w:t>
      </w:r>
      <w:r w:rsidR="7ED0A871" w:rsidRPr="27D1A0D8">
        <w:rPr>
          <w:highlight w:val="yellow"/>
        </w:rPr>
        <w:t xml:space="preserve"> There are two versions of a third boundary analysis below, please use the paragraph which is most analogous to your client</w:t>
      </w:r>
      <w:r w:rsidR="009B3488">
        <w:rPr>
          <w:highlight w:val="yellow"/>
        </w:rPr>
        <w:t>’</w:t>
      </w:r>
      <w:r w:rsidR="7ED0A871" w:rsidRPr="27D1A0D8">
        <w:rPr>
          <w:highlight w:val="yellow"/>
        </w:rPr>
        <w:t>s case.</w:t>
      </w:r>
      <w:r w:rsidR="7ED0A871" w:rsidRPr="00C85551">
        <w:t>]</w:t>
      </w:r>
    </w:p>
    <w:p w14:paraId="14861ECB" w14:textId="78F2BC45" w:rsidR="0021757D" w:rsidRPr="0021757D" w:rsidRDefault="00C64DBC" w:rsidP="295B7941">
      <w:r>
        <w:tab/>
      </w:r>
      <w:r w:rsidR="003F6E5D">
        <w:t>[</w:t>
      </w:r>
      <w:r w:rsidR="003F6E5D" w:rsidRPr="005C3594">
        <w:rPr>
          <w:highlight w:val="yellow"/>
        </w:rPr>
        <w:t>If your case is simi</w:t>
      </w:r>
      <w:r w:rsidR="00AA79D1" w:rsidRPr="00C163F8">
        <w:rPr>
          <w:highlight w:val="yellow"/>
        </w:rPr>
        <w:t>l</w:t>
      </w:r>
      <w:r w:rsidR="003F6E5D" w:rsidRPr="00C163F8">
        <w:rPr>
          <w:highlight w:val="yellow"/>
        </w:rPr>
        <w:t xml:space="preserve">ar to the warrant requests approved in the Austin bomber case (i.e., </w:t>
      </w:r>
      <w:r w:rsidR="00AA79D1" w:rsidRPr="00C163F8">
        <w:rPr>
          <w:highlight w:val="yellow"/>
        </w:rPr>
        <w:t>the weapon or another item related to the crime is known, but there are no known suspects, include the following</w:t>
      </w:r>
      <w:r w:rsidR="00A92349">
        <w:rPr>
          <w:highlight w:val="yellow"/>
        </w:rPr>
        <w:t xml:space="preserve"> paragraph</w:t>
      </w:r>
      <w:r w:rsidR="00AA79D1" w:rsidRPr="005C3594">
        <w:rPr>
          <w:highlight w:val="yellow"/>
        </w:rPr>
        <w:t>:</w:t>
      </w:r>
      <w:r w:rsidR="003F6E5D">
        <w:t xml:space="preserve">] </w:t>
      </w:r>
      <w:r w:rsidR="7ED0A871" w:rsidRPr="003F6E5D">
        <w:rPr>
          <w:i/>
          <w:iCs/>
        </w:rPr>
        <w:t>Third</w:t>
      </w:r>
      <w:r w:rsidR="7ED0A871">
        <w:t xml:space="preserve">, </w:t>
      </w:r>
      <w:r w:rsidR="4E1A622A">
        <w:t>t</w:t>
      </w:r>
      <w:r w:rsidR="27D1A0D8" w:rsidRPr="27D1A0D8">
        <w:t xml:space="preserve">o identify suspects, the government </w:t>
      </w:r>
      <w:r w:rsidDel="00C64DBC">
        <w:t xml:space="preserve">has </w:t>
      </w:r>
      <w:r w:rsidR="27D1A0D8" w:rsidRPr="27D1A0D8">
        <w:t xml:space="preserve">requested the </w:t>
      </w:r>
      <w:r w:rsidR="27D1A0D8" w:rsidRPr="27D1A0D8">
        <w:lastRenderedPageBreak/>
        <w:t xml:space="preserve">IP address, personal identifiable information, and user agent strings associated with Google account holders who searched for specific terms </w:t>
      </w:r>
      <w:r w:rsidR="27D1A0D8">
        <w:t>[</w:t>
      </w:r>
      <w:r w:rsidR="27D1A0D8" w:rsidRPr="00C85551">
        <w:rPr>
          <w:highlight w:val="yellow"/>
        </w:rPr>
        <w:t>and/or</w:t>
      </w:r>
      <w:r w:rsidR="27D1A0D8">
        <w:t>]</w:t>
      </w:r>
      <w:r w:rsidR="27D1A0D8" w:rsidRPr="27D1A0D8">
        <w:t xml:space="preserve"> addresses within a specific time-period. The government only limited the collection of users physically located in </w:t>
      </w:r>
      <w:r w:rsidR="00DD67FB">
        <w:t>[</w:t>
      </w:r>
      <w:r w:rsidR="00DD67FB" w:rsidRPr="005C3594">
        <w:rPr>
          <w:highlight w:val="yellow"/>
        </w:rPr>
        <w:t>location</w:t>
      </w:r>
      <w:r w:rsidR="00DD67FB">
        <w:t>]</w:t>
      </w:r>
      <w:r w:rsidR="00DD67FB" w:rsidRPr="27D1A0D8">
        <w:t xml:space="preserve"> </w:t>
      </w:r>
      <w:r w:rsidR="27D1A0D8" w:rsidRPr="27D1A0D8">
        <w:t>according to their IP address [</w:t>
      </w:r>
      <w:r w:rsidR="27D1A0D8" w:rsidRPr="00C85551">
        <w:rPr>
          <w:highlight w:val="yellow"/>
        </w:rPr>
        <w:t>and/or</w:t>
      </w:r>
      <w:r w:rsidR="27D1A0D8" w:rsidRPr="27D1A0D8">
        <w:t xml:space="preserve">] other </w:t>
      </w:r>
      <w:r w:rsidR="00E65686">
        <w:t>G</w:t>
      </w:r>
      <w:r w:rsidR="27D1A0D8" w:rsidRPr="27D1A0D8">
        <w:t>oogle account information in one of its requests.</w:t>
      </w:r>
      <w:r w:rsidR="338FA70D" w:rsidRPr="27D1A0D8">
        <w:t xml:space="preserve"> These </w:t>
      </w:r>
      <w:r w:rsidR="00A83718">
        <w:t>criteria</w:t>
      </w:r>
      <w:r w:rsidR="00E65686" w:rsidRPr="27D1A0D8">
        <w:t xml:space="preserve"> </w:t>
      </w:r>
      <w:r w:rsidR="338FA70D" w:rsidRPr="27D1A0D8">
        <w:t xml:space="preserve">were based on conjecture from </w:t>
      </w:r>
      <w:r w:rsidR="00E65686">
        <w:t>law enforcement</w:t>
      </w:r>
      <w:r w:rsidR="338FA70D" w:rsidRPr="27D1A0D8">
        <w:t xml:space="preserve"> that any potential suspects in this case would have a Google account and have searched for terms relating to the weapons used in the alleged crime. </w:t>
      </w:r>
      <w:r w:rsidR="717F085C">
        <w:t xml:space="preserve">Obtaining warrants based on conjecture is not “objectively reasonable law enforcement activity.” </w:t>
      </w:r>
      <w:r w:rsidR="717F085C" w:rsidRPr="00537C98">
        <w:rPr>
          <w:i/>
          <w:iCs/>
        </w:rPr>
        <w:t>See</w:t>
      </w:r>
      <w:r w:rsidR="717F085C" w:rsidRPr="00090AC6">
        <w:t xml:space="preserve"> </w:t>
      </w:r>
      <w:r w:rsidR="717F085C" w:rsidRPr="00537C98">
        <w:rPr>
          <w:i/>
          <w:iCs/>
        </w:rPr>
        <w:t>Leon</w:t>
      </w:r>
      <w:r w:rsidR="717F085C">
        <w:t>, 468 U.S. at</w:t>
      </w:r>
      <w:r w:rsidR="00E65686">
        <w:t> </w:t>
      </w:r>
      <w:r w:rsidR="717F085C">
        <w:t xml:space="preserve">919. Thus, the good-faith exception </w:t>
      </w:r>
      <w:r w:rsidR="008A7A5B">
        <w:t xml:space="preserve">does </w:t>
      </w:r>
      <w:r w:rsidR="717F085C">
        <w:t>not apply in this case.</w:t>
      </w:r>
    </w:p>
    <w:p w14:paraId="64573D9E" w14:textId="631D0029" w:rsidR="0021757D" w:rsidRPr="0021757D" w:rsidRDefault="00F66E13" w:rsidP="295B7941">
      <w:r>
        <w:tab/>
      </w:r>
      <w:r w:rsidR="008F4A7F">
        <w:t>[</w:t>
      </w:r>
      <w:r w:rsidR="001C3556" w:rsidRPr="00090AC6">
        <w:rPr>
          <w:highlight w:val="yellow"/>
        </w:rPr>
        <w:t>As a</w:t>
      </w:r>
      <w:r w:rsidR="00061862" w:rsidRPr="76E34C0C">
        <w:rPr>
          <w:highlight w:val="yellow"/>
        </w:rPr>
        <w:t>n</w:t>
      </w:r>
      <w:r w:rsidR="001C3556" w:rsidRPr="00090AC6">
        <w:rPr>
          <w:highlight w:val="yellow"/>
        </w:rPr>
        <w:t xml:space="preserve"> example, i</w:t>
      </w:r>
      <w:r w:rsidR="008F4A7F" w:rsidRPr="00AB2786">
        <w:rPr>
          <w:highlight w:val="yellow"/>
        </w:rPr>
        <w:t xml:space="preserve">f your case is </w:t>
      </w:r>
      <w:proofErr w:type="gramStart"/>
      <w:r w:rsidR="008F4A7F" w:rsidRPr="00AB2786">
        <w:rPr>
          <w:highlight w:val="yellow"/>
        </w:rPr>
        <w:t>similar to</w:t>
      </w:r>
      <w:proofErr w:type="gramEnd"/>
      <w:r w:rsidR="008F4A7F" w:rsidRPr="00AB2786">
        <w:rPr>
          <w:highlight w:val="yellow"/>
        </w:rPr>
        <w:t xml:space="preserve"> the warrant requests approved in </w:t>
      </w:r>
      <w:r w:rsidR="008F4A7F" w:rsidRPr="005C3594">
        <w:rPr>
          <w:i/>
          <w:highlight w:val="yellow"/>
        </w:rPr>
        <w:t>Seymour</w:t>
      </w:r>
      <w:r w:rsidR="008F4A7F" w:rsidRPr="00AB2786">
        <w:rPr>
          <w:highlight w:val="yellow"/>
        </w:rPr>
        <w:t xml:space="preserve"> (i.e., </w:t>
      </w:r>
      <w:r w:rsidR="005A05AC" w:rsidRPr="68F71115">
        <w:rPr>
          <w:highlight w:val="yellow"/>
        </w:rPr>
        <w:t>cell</w:t>
      </w:r>
      <w:r w:rsidR="005A05AC">
        <w:rPr>
          <w:highlight w:val="yellow"/>
        </w:rPr>
        <w:t xml:space="preserve"> phone found at the scene of the crime</w:t>
      </w:r>
      <w:r w:rsidR="008F4A7F" w:rsidRPr="00AB2786">
        <w:rPr>
          <w:highlight w:val="yellow"/>
        </w:rPr>
        <w:t>, but there are no known suspects, include the following</w:t>
      </w:r>
      <w:r w:rsidR="00A92349">
        <w:rPr>
          <w:highlight w:val="yellow"/>
        </w:rPr>
        <w:t xml:space="preserve"> paragraph</w:t>
      </w:r>
      <w:r w:rsidR="008F4A7F" w:rsidRPr="00AB2786">
        <w:rPr>
          <w:highlight w:val="yellow"/>
        </w:rPr>
        <w:t>:</w:t>
      </w:r>
      <w:r w:rsidR="008F4A7F">
        <w:t xml:space="preserve">] </w:t>
      </w:r>
      <w:r w:rsidR="7ED0A871" w:rsidRPr="008F4A7F">
        <w:rPr>
          <w:i/>
        </w:rPr>
        <w:t>Third</w:t>
      </w:r>
      <w:r w:rsidR="7ED0A871">
        <w:t xml:space="preserve">, </w:t>
      </w:r>
      <w:r w:rsidR="00092B3E">
        <w:t>t</w:t>
      </w:r>
      <w:r w:rsidR="47835DA7" w:rsidRPr="33078F46">
        <w:t xml:space="preserve">o identify suspects, the government has requested </w:t>
      </w:r>
      <w:r w:rsidR="36B05A30" w:rsidRPr="2DEEF463">
        <w:t xml:space="preserve">the IP </w:t>
      </w:r>
      <w:r w:rsidR="36B05A30" w:rsidRPr="7F2E5D22">
        <w:t>address</w:t>
      </w:r>
      <w:r w:rsidR="7467FE1E" w:rsidRPr="61CB1BDE">
        <w:t xml:space="preserve"> </w:t>
      </w:r>
      <w:r w:rsidR="7467FE1E" w:rsidRPr="20992015">
        <w:t xml:space="preserve">and </w:t>
      </w:r>
      <w:r w:rsidR="38900896" w:rsidRPr="20992015">
        <w:t>personal</w:t>
      </w:r>
      <w:r w:rsidR="7713712C" w:rsidRPr="52A91FAE">
        <w:t xml:space="preserve"> </w:t>
      </w:r>
      <w:r w:rsidR="7713712C" w:rsidRPr="6E97024E">
        <w:t xml:space="preserve">identifiable information </w:t>
      </w:r>
      <w:r w:rsidR="27D1A0D8" w:rsidRPr="5521B5B4">
        <w:t>associated with Google account holders who searched for specific addresses within a specific time</w:t>
      </w:r>
      <w:r w:rsidR="03435B02" w:rsidRPr="61CB1BDE">
        <w:t xml:space="preserve"> </w:t>
      </w:r>
      <w:r w:rsidR="27D1A0D8" w:rsidRPr="5521B5B4">
        <w:t>period</w:t>
      </w:r>
      <w:r w:rsidR="03435B02" w:rsidRPr="61CB1BDE">
        <w:t xml:space="preserve">. Law enforcement requested an </w:t>
      </w:r>
      <w:r w:rsidR="03435B02" w:rsidRPr="36CFDB81">
        <w:t xml:space="preserve">anonymized list </w:t>
      </w:r>
      <w:r w:rsidR="03435B02" w:rsidRPr="21E18137">
        <w:t>of devices</w:t>
      </w:r>
      <w:r w:rsidR="03435B02" w:rsidRPr="0E84DEB9">
        <w:t xml:space="preserve"> </w:t>
      </w:r>
      <w:r w:rsidR="00EF0788">
        <w:t>that</w:t>
      </w:r>
      <w:r w:rsidR="00EF0788" w:rsidRPr="0E84DEB9">
        <w:t xml:space="preserve"> </w:t>
      </w:r>
      <w:r w:rsidR="03435B02" w:rsidRPr="0E84DEB9">
        <w:t>matched their initial search parameters</w:t>
      </w:r>
      <w:r w:rsidR="03435B02" w:rsidRPr="4CAC9BE9">
        <w:t>, pursuant to Google</w:t>
      </w:r>
      <w:r w:rsidR="00EF0788">
        <w:t>’</w:t>
      </w:r>
      <w:r w:rsidR="03435B02" w:rsidRPr="4CAC9BE9">
        <w:t xml:space="preserve">s refusing to fulfil warrants requesting more </w:t>
      </w:r>
      <w:r w:rsidR="03435B02" w:rsidRPr="20992015">
        <w:t>specific identifying</w:t>
      </w:r>
      <w:r w:rsidR="03435B02" w:rsidRPr="2C07A14E">
        <w:t xml:space="preserve"> information</w:t>
      </w:r>
      <w:r w:rsidR="03435B02" w:rsidRPr="57A928B1">
        <w:t xml:space="preserve">. </w:t>
      </w:r>
      <w:r w:rsidR="03435B02" w:rsidRPr="6140FB2F">
        <w:t xml:space="preserve">However, the </w:t>
      </w:r>
      <w:r w:rsidR="6140FB2F" w:rsidRPr="6140FB2F">
        <w:t xml:space="preserve">anonymized information included the IP addresses used by all accounts that are found to have conducted any of </w:t>
      </w:r>
      <w:r w:rsidR="6140FB2F" w:rsidRPr="009D94A9">
        <w:t>specified</w:t>
      </w:r>
      <w:r w:rsidR="6140FB2F" w:rsidRPr="6140FB2F">
        <w:t xml:space="preserve"> keyword searches</w:t>
      </w:r>
      <w:r w:rsidR="0BFEEADB" w:rsidRPr="72C7710F">
        <w:t xml:space="preserve">. </w:t>
      </w:r>
      <w:r w:rsidR="0BFEEADB" w:rsidRPr="36DA58BD">
        <w:t>Once law enforcement searched the so</w:t>
      </w:r>
      <w:r w:rsidR="0BFEEADB" w:rsidRPr="3591F79B">
        <w:t>-</w:t>
      </w:r>
      <w:r w:rsidR="0BFEEADB" w:rsidRPr="36DA58BD">
        <w:t xml:space="preserve">called anonymized list, </w:t>
      </w:r>
      <w:r w:rsidR="0BFEEADB" w:rsidRPr="3591F79B">
        <w:t xml:space="preserve">it requested the personal </w:t>
      </w:r>
      <w:r w:rsidR="0BFEEADB" w:rsidRPr="7E0FFA8D">
        <w:t>identifiable</w:t>
      </w:r>
      <w:r w:rsidR="0BFEEADB" w:rsidRPr="3591F79B">
        <w:t xml:space="preserve"> information of several accounts which</w:t>
      </w:r>
      <w:r w:rsidR="0BFEEADB" w:rsidRPr="36DA58BD">
        <w:t xml:space="preserve"> </w:t>
      </w:r>
      <w:r w:rsidR="0BFEEADB" w:rsidRPr="7E0FFA8D">
        <w:t xml:space="preserve">matched their initial search parameters. </w:t>
      </w:r>
      <w:r w:rsidR="35690D65" w:rsidRPr="60EE880F">
        <w:t>The final set of warrants served to Google requested</w:t>
      </w:r>
      <w:r w:rsidR="35690D65" w:rsidRPr="409EF5EC">
        <w:t xml:space="preserve"> to </w:t>
      </w:r>
      <w:r w:rsidR="35690D65" w:rsidRPr="39A6F57A">
        <w:t>search</w:t>
      </w:r>
      <w:r w:rsidR="00C163F8">
        <w:t>,</w:t>
      </w:r>
      <w:r w:rsidR="35690D65" w:rsidRPr="39A6F57A">
        <w:t xml:space="preserve"> and if found</w:t>
      </w:r>
      <w:r w:rsidR="71C1CF94" w:rsidRPr="39A6F57A">
        <w:t>,</w:t>
      </w:r>
      <w:r w:rsidR="35690D65" w:rsidRPr="39A6F57A">
        <w:t xml:space="preserve"> to seize</w:t>
      </w:r>
      <w:r w:rsidR="35690D65" w:rsidRPr="60EE880F">
        <w:t xml:space="preserve"> immense amounts of personal information and data from three named suspects</w:t>
      </w:r>
      <w:r w:rsidR="35690D65" w:rsidRPr="56534B5E">
        <w:t>.</w:t>
      </w:r>
      <w:r w:rsidR="338FA70D">
        <w:t xml:space="preserve"> These</w:t>
      </w:r>
      <w:r w:rsidDel="338FA70D">
        <w:t xml:space="preserve"> </w:t>
      </w:r>
      <w:r w:rsidR="00A83718">
        <w:t xml:space="preserve">criteria </w:t>
      </w:r>
      <w:r w:rsidR="338FA70D">
        <w:t xml:space="preserve">were based on conjecture from </w:t>
      </w:r>
      <w:r w:rsidR="00A83718">
        <w:t>law enforcement</w:t>
      </w:r>
      <w:r w:rsidR="338FA70D">
        <w:t xml:space="preserve"> that any potential suspects in this case would have a Google account and have searched for terms relating to the </w:t>
      </w:r>
      <w:r w:rsidR="00F612BB">
        <w:t>[</w:t>
      </w:r>
      <w:r w:rsidR="00F612BB" w:rsidRPr="00090AC6">
        <w:rPr>
          <w:highlight w:val="yellow"/>
        </w:rPr>
        <w:t>weapon used</w:t>
      </w:r>
      <w:r w:rsidR="00CA0038" w:rsidRPr="76E34C0C">
        <w:rPr>
          <w:highlight w:val="yellow"/>
        </w:rPr>
        <w:t xml:space="preserve"> in</w:t>
      </w:r>
      <w:r w:rsidR="00F612BB" w:rsidRPr="76E34C0C">
        <w:rPr>
          <w:highlight w:val="yellow"/>
        </w:rPr>
        <w:t>/</w:t>
      </w:r>
      <w:r w:rsidR="00F612BB" w:rsidRPr="00090AC6">
        <w:rPr>
          <w:highlight w:val="yellow"/>
        </w:rPr>
        <w:t>location of</w:t>
      </w:r>
      <w:r w:rsidR="00F612BB" w:rsidRPr="76E34C0C">
        <w:rPr>
          <w:highlight w:val="yellow"/>
        </w:rPr>
        <w:t>/</w:t>
      </w:r>
      <w:r w:rsidR="00F612BB" w:rsidRPr="00090AC6">
        <w:rPr>
          <w:highlight w:val="yellow"/>
        </w:rPr>
        <w:t>etc.</w:t>
      </w:r>
      <w:r w:rsidR="00F612BB">
        <w:t xml:space="preserve">] </w:t>
      </w:r>
      <w:r w:rsidR="338FA70D">
        <w:t>the alleged crime.</w:t>
      </w:r>
      <w:r w:rsidDel="338FA70D">
        <w:t xml:space="preserve"> </w:t>
      </w:r>
      <w:r w:rsidR="717F085C">
        <w:t xml:space="preserve">Obtaining warrants based on conjecture is certainly not </w:t>
      </w:r>
      <w:r w:rsidR="717F085C">
        <w:lastRenderedPageBreak/>
        <w:t xml:space="preserve">“objectively reasonable law enforcement activity.” </w:t>
      </w:r>
      <w:r w:rsidR="717F085C" w:rsidRPr="76E34C0C">
        <w:rPr>
          <w:i/>
          <w:iCs/>
        </w:rPr>
        <w:t>See</w:t>
      </w:r>
      <w:r w:rsidR="717F085C" w:rsidRPr="00090AC6">
        <w:t xml:space="preserve"> </w:t>
      </w:r>
      <w:r w:rsidR="717F085C" w:rsidRPr="76E34C0C">
        <w:rPr>
          <w:i/>
          <w:iCs/>
        </w:rPr>
        <w:t>Leon</w:t>
      </w:r>
      <w:r w:rsidR="717F085C">
        <w:t>, 468 U.S. at</w:t>
      </w:r>
      <w:r w:rsidR="00835223">
        <w:t> </w:t>
      </w:r>
      <w:r w:rsidR="717F085C">
        <w:t xml:space="preserve">919. Thus, the good-faith exception </w:t>
      </w:r>
      <w:r w:rsidR="009C29BC">
        <w:t xml:space="preserve">does </w:t>
      </w:r>
      <w:r w:rsidR="717F085C">
        <w:t>not apply in this case.</w:t>
      </w:r>
    </w:p>
    <w:p w14:paraId="4F723725" w14:textId="031982DC" w:rsidR="0021757D" w:rsidRPr="0021757D" w:rsidRDefault="009E0F8E" w:rsidP="00C85551">
      <w:r>
        <w:tab/>
      </w:r>
      <w:r w:rsidR="27D1A0D8" w:rsidRPr="5E3611C6" w:rsidDel="009E0F8E">
        <w:rPr>
          <w:i/>
          <w:iCs/>
          <w:sz w:val="23"/>
          <w:szCs w:val="23"/>
        </w:rPr>
        <w:t>F</w:t>
      </w:r>
      <w:r w:rsidR="71BA6849" w:rsidRPr="5E3611C6">
        <w:rPr>
          <w:i/>
          <w:iCs/>
          <w:sz w:val="23"/>
          <w:szCs w:val="23"/>
        </w:rPr>
        <w:t>ourth</w:t>
      </w:r>
      <w:r w:rsidR="71BA6849" w:rsidRPr="374658E1">
        <w:rPr>
          <w:sz w:val="23"/>
          <w:szCs w:val="23"/>
        </w:rPr>
        <w:t>, the good faith exception does not apply because i</w:t>
      </w:r>
      <w:r w:rsidR="71BA6849">
        <w:t>t</w:t>
      </w:r>
      <w:r w:rsidR="27D1A0D8" w:rsidRPr="27D1A0D8">
        <w:t xml:space="preserve"> is not reasonable for law enforcement to ever think such a sweeping dragnet privacy invasion is constitutional. And it cannot be the law that law enforcement gets to come up with new technological ways to do dragnet searches and courts will always apply good faith until a court specifically says that that specific version of a dragnet search is unconstitutional. If that</w:t>
      </w:r>
      <w:r w:rsidR="003D49A0">
        <w:t xml:space="preserve"> i</w:t>
      </w:r>
      <w:r w:rsidR="27D1A0D8" w:rsidRPr="27D1A0D8">
        <w:t>s the case, then law enforcement will just continue to utilize different technologies to create new dragnet searches with no consequence. This is not reasonable. Any reasonable officer would recognize that no matter how you dress up a dragnet search, it is a dragnet search</w:t>
      </w:r>
      <w:r w:rsidR="00BA182D">
        <w:t>, which means it</w:t>
      </w:r>
      <w:r w:rsidR="27D1A0D8" w:rsidRPr="27D1A0D8">
        <w:t xml:space="preserve"> is unconstitutional.</w:t>
      </w:r>
      <w:r w:rsidR="00FF45F2">
        <w:t xml:space="preserve"> </w:t>
      </w:r>
      <w:r w:rsidR="27D1A0D8" w:rsidRPr="27D1A0D8">
        <w:t xml:space="preserve">This </w:t>
      </w:r>
      <w:r w:rsidR="27D1A0D8" w:rsidRPr="00B1405B">
        <w:t>principle</w:t>
      </w:r>
      <w:r w:rsidR="27D1A0D8" w:rsidRPr="27D1A0D8">
        <w:t xml:space="preserve"> was recognized long before people were able to carry highly advanced computers in their pockets. In </w:t>
      </w:r>
      <w:r w:rsidR="27D1A0D8" w:rsidRPr="27D1A0D8">
        <w:rPr>
          <w:i/>
          <w:iCs/>
        </w:rPr>
        <w:t>United States v. Tamura</w:t>
      </w:r>
      <w:r w:rsidR="27D1A0D8" w:rsidRPr="27D1A0D8">
        <w:t>, 694F.2d 591, 595</w:t>
      </w:r>
      <w:r w:rsidR="00620137">
        <w:t>–</w:t>
      </w:r>
      <w:r w:rsidR="27D1A0D8" w:rsidRPr="27D1A0D8">
        <w:t>96 (</w:t>
      </w:r>
      <w:r w:rsidR="27D1A0D8">
        <w:t>9</w:t>
      </w:r>
      <w:r w:rsidR="00620137">
        <w:t>th</w:t>
      </w:r>
      <w:r w:rsidR="27D1A0D8" w:rsidRPr="27D1A0D8">
        <w:t xml:space="preserve"> Cir. 1982), the court held that “wholesale seizure for later detailed examination of records not described in a warrant is significantly more intrusive and has been characterized as ‘the kind of investigatory dragnet that the fourth amendment was designed to prevent.’” (</w:t>
      </w:r>
      <w:proofErr w:type="gramStart"/>
      <w:r w:rsidR="27D1A0D8" w:rsidRPr="27D1A0D8">
        <w:t>quoting</w:t>
      </w:r>
      <w:proofErr w:type="gramEnd"/>
      <w:r w:rsidR="27D1A0D8" w:rsidRPr="27D1A0D8">
        <w:t xml:space="preserve"> </w:t>
      </w:r>
      <w:r w:rsidR="27D1A0D8" w:rsidRPr="27D1A0D8">
        <w:rPr>
          <w:i/>
          <w:iCs/>
        </w:rPr>
        <w:t>United States v. Abrams</w:t>
      </w:r>
      <w:r w:rsidR="27D1A0D8" w:rsidRPr="27D1A0D8">
        <w:t>, 615 F.2d 541, 543 (1st Cir. 1980</w:t>
      </w:r>
      <w:r w:rsidR="1F44ECCC">
        <w:t>)).</w:t>
      </w:r>
    </w:p>
    <w:p w14:paraId="507AE52F" w14:textId="2B7A19F5" w:rsidR="007560FE" w:rsidRPr="00BA5B28" w:rsidRDefault="00842308" w:rsidP="00204595">
      <w:pPr>
        <w:pStyle w:val="Heading1"/>
      </w:pPr>
      <w:bookmarkStart w:id="9" w:name="_Toc530398581"/>
      <w:bookmarkStart w:id="10" w:name="_Toc530406023"/>
      <w:bookmarkStart w:id="11" w:name="_Toc530406153"/>
      <w:bookmarkStart w:id="12" w:name="_Toc531276367"/>
      <w:r>
        <w:t>CONCLUSION</w:t>
      </w:r>
      <w:bookmarkEnd w:id="9"/>
      <w:bookmarkEnd w:id="10"/>
      <w:bookmarkEnd w:id="11"/>
      <w:bookmarkEnd w:id="12"/>
    </w:p>
    <w:p w14:paraId="6D3AA425" w14:textId="43722DFD" w:rsidR="7F590F71" w:rsidRDefault="00482D73" w:rsidP="7F590F71">
      <w:pPr>
        <w:ind w:firstLine="720"/>
      </w:pPr>
      <w:r>
        <w:t>Keyword</w:t>
      </w:r>
      <w:r w:rsidR="7F590F71" w:rsidRPr="7F590F71">
        <w:t xml:space="preserve"> warrants represent an unprecedented expansion of the government’s surveillance capabilities. </w:t>
      </w:r>
      <w:r w:rsidR="7F590F71" w:rsidRPr="00482D73">
        <w:rPr>
          <w:i/>
          <w:iCs/>
        </w:rPr>
        <w:t>Carpenter</w:t>
      </w:r>
      <w:r w:rsidR="7F590F71" w:rsidRPr="7F590F71">
        <w:t xml:space="preserve">’s emphasis on the degree to which </w:t>
      </w:r>
      <w:r w:rsidR="39CE3BE8">
        <w:t>keyword search</w:t>
      </w:r>
      <w:r w:rsidR="7F590F71" w:rsidRPr="7F590F71">
        <w:t xml:space="preserve"> data obtained by law enforcement is sensitive or “deeply revealing” suggests that courts are recognizing the need to treat </w:t>
      </w:r>
      <w:r w:rsidR="39CE3BE8">
        <w:t>keyword search</w:t>
      </w:r>
      <w:r w:rsidR="7F590F71" w:rsidRPr="7F590F71">
        <w:t xml:space="preserve"> data differently from physical records. Based on the sensitivity of these records and the scope of the search, </w:t>
      </w:r>
      <w:r>
        <w:t>keyword</w:t>
      </w:r>
      <w:r w:rsidR="7F590F71" w:rsidRPr="7F590F71">
        <w:t xml:space="preserve"> warrants are Fourth Amendment searches of the unreasonable variety. The warrant</w:t>
      </w:r>
      <w:r>
        <w:t>[</w:t>
      </w:r>
      <w:r w:rsidRPr="00482D73">
        <w:rPr>
          <w:highlight w:val="yellow"/>
        </w:rPr>
        <w:t>s</w:t>
      </w:r>
      <w:r>
        <w:t>]</w:t>
      </w:r>
      <w:r w:rsidR="7F590F71" w:rsidRPr="7F590F71">
        <w:t xml:space="preserve"> obtained in this case implicate</w:t>
      </w:r>
      <w:r>
        <w:t>[</w:t>
      </w:r>
      <w:r w:rsidR="7F590F71" w:rsidRPr="00482D73">
        <w:rPr>
          <w:highlight w:val="yellow"/>
        </w:rPr>
        <w:t>s</w:t>
      </w:r>
      <w:r>
        <w:t>]</w:t>
      </w:r>
      <w:r w:rsidR="7F590F71" w:rsidRPr="7F590F71">
        <w:t xml:space="preserve"> First Amendment concerns, and as such must withstand “scrupulous exactitude” </w:t>
      </w:r>
      <w:r w:rsidR="7F590F71" w:rsidRPr="7F590F71">
        <w:lastRenderedPageBreak/>
        <w:t>under the Fourth Amendment. Yet this warrant cannot even survive the probable cause</w:t>
      </w:r>
      <w:r>
        <w:t xml:space="preserve"> and particularity </w:t>
      </w:r>
      <w:r w:rsidR="7F590F71" w:rsidRPr="7F590F71">
        <w:t>requirements under the Fourth Amendment</w:t>
      </w:r>
      <w:r>
        <w:t>.</w:t>
      </w:r>
      <w:r w:rsidR="7F590F71" w:rsidRPr="7F590F71">
        <w:t xml:space="preserve"> </w:t>
      </w:r>
      <w:r>
        <w:t>I</w:t>
      </w:r>
      <w:r w:rsidR="7F590F71" w:rsidRPr="7F590F71">
        <w:t>nstead</w:t>
      </w:r>
      <w:r>
        <w:t xml:space="preserve"> [</w:t>
      </w:r>
      <w:r w:rsidRPr="00482D73">
        <w:rPr>
          <w:highlight w:val="yellow"/>
        </w:rPr>
        <w:t>it/they</w:t>
      </w:r>
      <w:r>
        <w:t>]</w:t>
      </w:r>
      <w:r w:rsidR="7F590F71" w:rsidRPr="7F590F71">
        <w:t xml:space="preserve"> function</w:t>
      </w:r>
      <w:r w:rsidR="00BE3E66">
        <w:t>[</w:t>
      </w:r>
      <w:r w:rsidR="7F590F71" w:rsidRPr="00BE3E66">
        <w:rPr>
          <w:highlight w:val="yellow"/>
        </w:rPr>
        <w:t>s</w:t>
      </w:r>
      <w:r>
        <w:t>]</w:t>
      </w:r>
      <w:r w:rsidR="7F590F71" w:rsidRPr="7F590F71">
        <w:t xml:space="preserve"> as </w:t>
      </w:r>
      <w:r w:rsidR="00BE3E66">
        <w:t>[</w:t>
      </w:r>
      <w:r w:rsidR="7F590F71" w:rsidRPr="00BE3E66">
        <w:rPr>
          <w:highlight w:val="yellow"/>
        </w:rPr>
        <w:t>a</w:t>
      </w:r>
      <w:r w:rsidR="00BE3E66">
        <w:t>]</w:t>
      </w:r>
      <w:r w:rsidR="7F590F71" w:rsidRPr="7F590F71">
        <w:t xml:space="preserve"> general warrant</w:t>
      </w:r>
      <w:r w:rsidR="00BE3E66">
        <w:t>[</w:t>
      </w:r>
      <w:r w:rsidR="00BE3E66" w:rsidRPr="00BE3E66">
        <w:rPr>
          <w:highlight w:val="yellow"/>
        </w:rPr>
        <w:t>s</w:t>
      </w:r>
      <w:r w:rsidR="00BE3E66">
        <w:t>]</w:t>
      </w:r>
      <w:r w:rsidR="7F590F71" w:rsidRPr="7F590F71">
        <w:t xml:space="preserve">, not meeting the higher First Amendment standard. Finally, because the good faith exception cannot apply to a warrant no reasonable law enforcement officer would in good faith rely on, this </w:t>
      </w:r>
      <w:r w:rsidR="00863B4D">
        <w:t>keyword</w:t>
      </w:r>
      <w:r w:rsidR="7F590F71" w:rsidRPr="7F590F71">
        <w:t xml:space="preserve"> warrant is an unconstitutional search, and we request that its fruits be suppressed</w:t>
      </w:r>
      <w:r w:rsidR="00112AFB">
        <w:t>.</w:t>
      </w:r>
    </w:p>
    <w:p w14:paraId="205D0BDA" w14:textId="77777777" w:rsidR="00F50D77" w:rsidRDefault="00F50D77" w:rsidP="00826B61"/>
    <w:p w14:paraId="78223381" w14:textId="77777777" w:rsidR="74B67353" w:rsidRDefault="00F50D77" w:rsidP="00E14D9D">
      <w:pPr>
        <w:keepNext/>
        <w:tabs>
          <w:tab w:val="left" w:pos="5040"/>
        </w:tabs>
      </w:pPr>
      <w:r>
        <w:tab/>
      </w:r>
      <w:r w:rsidR="74B67353" w:rsidRPr="74B67353">
        <w:t>Respectfully submitted,</w:t>
      </w:r>
    </w:p>
    <w:p w14:paraId="69553207" w14:textId="414E421B" w:rsidR="7F590F71" w:rsidRDefault="00CC3D41" w:rsidP="00826B61">
      <w:pPr>
        <w:tabs>
          <w:tab w:val="left" w:pos="5040"/>
        </w:tabs>
      </w:pPr>
      <w:r>
        <w:t xml:space="preserve">Date: </w:t>
      </w:r>
      <w:r w:rsidR="74B67353" w:rsidRPr="74B67353">
        <w:t>[</w:t>
      </w:r>
      <w:r w:rsidR="74B67353" w:rsidRPr="74B67353">
        <w:rPr>
          <w:highlight w:val="yellow"/>
        </w:rPr>
        <w:t>insert date</w:t>
      </w:r>
      <w:r w:rsidR="74B67353" w:rsidRPr="74B67353">
        <w:t>]</w:t>
      </w:r>
      <w:r>
        <w:tab/>
      </w:r>
      <w:r w:rsidR="74B67353" w:rsidRPr="74B67353">
        <w:t>[</w:t>
      </w:r>
      <w:r w:rsidR="74B67353" w:rsidRPr="74B67353">
        <w:rPr>
          <w:highlight w:val="yellow"/>
        </w:rPr>
        <w:t>insert signature</w:t>
      </w:r>
      <w:r w:rsidR="00F50D77">
        <w:t xml:space="preserve"> </w:t>
      </w:r>
      <w:r w:rsidR="00F50D77" w:rsidRPr="00826B61">
        <w:rPr>
          <w:highlight w:val="yellow"/>
        </w:rPr>
        <w:t>block</w:t>
      </w:r>
      <w:r w:rsidR="74B67353" w:rsidRPr="74B67353">
        <w:t>]</w:t>
      </w:r>
    </w:p>
    <w:sectPr w:rsidR="7F590F71" w:rsidSect="001F1E6D">
      <w:headerReference w:type="default" r:id="rId11"/>
      <w:footerReference w:type="even"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318F" w14:textId="77777777" w:rsidR="009620E3" w:rsidRDefault="009620E3" w:rsidP="00014BC3">
      <w:r>
        <w:separator/>
      </w:r>
    </w:p>
  </w:endnote>
  <w:endnote w:type="continuationSeparator" w:id="0">
    <w:p w14:paraId="54197B51" w14:textId="77777777" w:rsidR="009620E3" w:rsidRDefault="009620E3" w:rsidP="00014BC3">
      <w:r>
        <w:continuationSeparator/>
      </w:r>
    </w:p>
  </w:endnote>
  <w:endnote w:type="continuationNotice" w:id="1">
    <w:p w14:paraId="4413CF30" w14:textId="77777777" w:rsidR="009620E3" w:rsidRDefault="00962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AF38" w14:textId="774175A8" w:rsidR="00DE1BA3" w:rsidRDefault="00DE1BA3" w:rsidP="002B238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66BA149D" w14:textId="77777777" w:rsidR="00DE1BA3" w:rsidRDefault="00DE1BA3" w:rsidP="002B2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6591212"/>
      <w:docPartObj>
        <w:docPartGallery w:val="Page Numbers (Bottom of Page)"/>
        <w:docPartUnique/>
      </w:docPartObj>
    </w:sdtPr>
    <w:sdtContent>
      <w:p w14:paraId="0CD78366" w14:textId="649F11A1" w:rsidR="00DE1BA3" w:rsidRPr="002B2383" w:rsidRDefault="00DE1BA3" w:rsidP="002B2383">
        <w:pPr>
          <w:pStyle w:val="Footer"/>
        </w:pPr>
        <w:r>
          <w:rPr>
            <w:rStyle w:val="PageNumber"/>
          </w:rPr>
          <w:fldChar w:fldCharType="begin"/>
        </w:r>
        <w:r>
          <w:rPr>
            <w:rStyle w:val="PageNumber"/>
          </w:rPr>
          <w:instrText xml:space="preserve"> PAGE </w:instrText>
        </w:r>
        <w:r>
          <w:rPr>
            <w:rStyle w:val="PageNumber"/>
          </w:rPr>
          <w:fldChar w:fldCharType="separate"/>
        </w:r>
        <w:r w:rsidR="004663A8">
          <w:rPr>
            <w:rStyle w:val="PageNumber"/>
            <w:noProof/>
          </w:rPr>
          <w:t>25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9121" w14:textId="77777777" w:rsidR="009620E3" w:rsidRDefault="009620E3" w:rsidP="00153819">
      <w:pPr>
        <w:spacing w:line="240" w:lineRule="auto"/>
      </w:pPr>
      <w:r>
        <w:separator/>
      </w:r>
    </w:p>
  </w:footnote>
  <w:footnote w:type="continuationSeparator" w:id="0">
    <w:p w14:paraId="4E8652F4" w14:textId="77777777" w:rsidR="009620E3" w:rsidRDefault="009620E3" w:rsidP="004F0E9E">
      <w:pPr>
        <w:spacing w:line="240" w:lineRule="auto"/>
      </w:pPr>
      <w:r>
        <w:continuationSeparator/>
      </w:r>
    </w:p>
  </w:footnote>
  <w:footnote w:type="continuationNotice" w:id="1">
    <w:p w14:paraId="54E2C0EB" w14:textId="77777777" w:rsidR="009620E3" w:rsidRDefault="009620E3"/>
  </w:footnote>
  <w:footnote w:id="2">
    <w:p w14:paraId="07414C92" w14:textId="0AB1652F" w:rsidR="000150CF" w:rsidRDefault="000150CF">
      <w:pPr>
        <w:pStyle w:val="FootnoteText"/>
      </w:pPr>
      <w:r>
        <w:rPr>
          <w:rStyle w:val="FootnoteReference"/>
        </w:rPr>
        <w:footnoteRef/>
      </w:r>
      <w:r w:rsidR="00C44A05">
        <w:t> </w:t>
      </w:r>
      <w:r>
        <w:t>https://support.google.com/faqs/answer/6151275?hl=en#uscivil</w:t>
      </w:r>
      <w:r w:rsidR="76F2D2CF">
        <w:t xml:space="preserve"> </w:t>
      </w:r>
      <w:r w:rsidR="7707A413">
        <w:t>[https://perma.cc/J5AV-L2VE].</w:t>
      </w:r>
    </w:p>
  </w:footnote>
  <w:footnote w:id="3">
    <w:p w14:paraId="2403AAE5" w14:textId="691507DC" w:rsidR="01E989C6" w:rsidRDefault="01E989C6" w:rsidP="45C28514">
      <w:pPr>
        <w:pStyle w:val="FootnoteText"/>
      </w:pPr>
      <w:r w:rsidRPr="01E989C6">
        <w:rPr>
          <w:rStyle w:val="FootnoteReference"/>
        </w:rPr>
        <w:footnoteRef/>
      </w:r>
      <w:r w:rsidR="00C5160C">
        <w:t> </w:t>
      </w:r>
      <w:r w:rsidR="009A521E" w:rsidRPr="009A521E">
        <w:t>https://www.brennancenter.org/our-work/policy-solutions/fourth-amendment-digital-age</w:t>
      </w:r>
      <w:r w:rsidR="009A521E">
        <w:t xml:space="preserve"> </w:t>
      </w:r>
      <w:r w:rsidR="009A521E" w:rsidRPr="009A521E">
        <w:t>[https://perma.cc/LE8E-LHQZ]</w:t>
      </w:r>
      <w:r w:rsidR="14AB49BB" w:rsidRPr="009A521E">
        <w:t>.</w:t>
      </w:r>
    </w:p>
  </w:footnote>
  <w:footnote w:id="4">
    <w:p w14:paraId="011B3FF1" w14:textId="5E488785" w:rsidR="1487A236" w:rsidRDefault="1487A236" w:rsidP="00314E09">
      <w:pPr>
        <w:pStyle w:val="FootnoteText"/>
        <w:rPr>
          <w:color w:val="000000" w:themeColor="text1"/>
        </w:rPr>
      </w:pPr>
      <w:r w:rsidRPr="1487A236">
        <w:rPr>
          <w:rStyle w:val="FootnoteReference"/>
        </w:rPr>
        <w:footnoteRef/>
      </w:r>
      <w:r w:rsidR="4CBEBC8A" w:rsidRPr="1487A236">
        <w:t xml:space="preserve"> </w:t>
      </w:r>
      <w:r w:rsidR="00AE0D2A" w:rsidRPr="005E6056">
        <w:t>https://policies.google.com/privacy</w:t>
      </w:r>
      <w:r w:rsidR="4CBEBC8A" w:rsidRPr="1487A236">
        <w:rPr>
          <w:color w:val="000000" w:themeColor="text1"/>
        </w:rPr>
        <w:t xml:space="preserve"> [</w:t>
      </w:r>
      <w:r w:rsidR="4CBEBC8A" w:rsidRPr="4CBEBC8A">
        <w:rPr>
          <w:color w:val="000000" w:themeColor="text1"/>
        </w:rPr>
        <w:t>https://perma.cc/9FDK-67YP</w:t>
      </w:r>
      <w:r w:rsidR="4CBEBC8A" w:rsidRPr="1487A236">
        <w:rPr>
          <w:color w:val="000000" w:themeColor="text1"/>
        </w:rPr>
        <w:t>]</w:t>
      </w:r>
      <w:r w:rsidR="4CBEBC8A">
        <w:rPr>
          <w:color w:val="000000" w:themeColor="text1"/>
        </w:rPr>
        <w:t>.</w:t>
      </w:r>
    </w:p>
  </w:footnote>
  <w:footnote w:id="5">
    <w:p w14:paraId="6DA5C1D4" w14:textId="1F83DF99" w:rsidR="1487A236" w:rsidRDefault="1487A236" w:rsidP="00314E09">
      <w:pPr>
        <w:pStyle w:val="FootnoteText"/>
        <w:rPr>
          <w:color w:val="000000" w:themeColor="text1"/>
        </w:rPr>
      </w:pPr>
      <w:r w:rsidRPr="1487A236">
        <w:rPr>
          <w:rStyle w:val="FootnoteReference"/>
        </w:rPr>
        <w:footnoteRef/>
      </w:r>
      <w:r w:rsidR="4CBEBC8A" w:rsidRPr="1487A236">
        <w:t xml:space="preserve"> </w:t>
      </w:r>
      <w:r w:rsidR="00AE0D2A" w:rsidRPr="005E6056">
        <w:t>https://support.google.com/accounts/troubleshooter/6357590</w:t>
      </w:r>
      <w:r w:rsidR="4CBEBC8A" w:rsidRPr="00C60E20">
        <w:t xml:space="preserve"> </w:t>
      </w:r>
      <w:r w:rsidR="0AE679BB" w:rsidRPr="00C60E20">
        <w:t>[</w:t>
      </w:r>
      <w:r w:rsidR="0AE679BB">
        <w:t>https://perma.cc/SY7D-LK95</w:t>
      </w:r>
      <w:r w:rsidR="0AE679BB" w:rsidRPr="00C60E20">
        <w:t>]</w:t>
      </w:r>
      <w:r w:rsidR="0AE679BB">
        <w:t>.</w:t>
      </w:r>
    </w:p>
  </w:footnote>
  <w:footnote w:id="6">
    <w:p w14:paraId="3A6F3C1F" w14:textId="2125A1BD" w:rsidR="1487A236" w:rsidRDefault="1487A236" w:rsidP="00314E09">
      <w:pPr>
        <w:pStyle w:val="FootnoteText"/>
        <w:rPr>
          <w:color w:val="000000" w:themeColor="text1"/>
        </w:rPr>
      </w:pPr>
      <w:r w:rsidRPr="1487A236">
        <w:rPr>
          <w:rStyle w:val="FootnoteReference"/>
        </w:rPr>
        <w:footnoteRef/>
      </w:r>
      <w:r w:rsidR="0AE679BB" w:rsidRPr="1487A236">
        <w:t xml:space="preserve"> </w:t>
      </w:r>
      <w:r w:rsidR="00AE0D2A" w:rsidRPr="005E6056">
        <w:t>https://support.google.com/accounts/answer/3024190</w:t>
      </w:r>
      <w:r w:rsidR="0AE679BB" w:rsidRPr="1487A236">
        <w:rPr>
          <w:color w:val="000000" w:themeColor="text1"/>
        </w:rPr>
        <w:t xml:space="preserve"> </w:t>
      </w:r>
      <w:r w:rsidR="1B20E433" w:rsidRPr="1487A236">
        <w:rPr>
          <w:color w:val="000000" w:themeColor="text1"/>
        </w:rPr>
        <w:t>[</w:t>
      </w:r>
      <w:r w:rsidR="1B20E433" w:rsidRPr="1B20E433">
        <w:rPr>
          <w:color w:val="000000" w:themeColor="text1"/>
        </w:rPr>
        <w:t>https://perma.cc/TGZ3-LVAM</w:t>
      </w:r>
      <w:r w:rsidR="1B20E433" w:rsidRPr="1487A236">
        <w:rPr>
          <w:color w:val="000000" w:themeColor="text1"/>
        </w:rPr>
        <w:t>]</w:t>
      </w:r>
      <w:r w:rsidR="1B20E433">
        <w:rPr>
          <w:color w:val="000000" w:themeColor="text1"/>
        </w:rPr>
        <w:t>.</w:t>
      </w:r>
    </w:p>
  </w:footnote>
  <w:footnote w:id="7">
    <w:p w14:paraId="1098B800" w14:textId="2CBE98DA" w:rsidR="1487A236" w:rsidRDefault="1487A236" w:rsidP="006806FA">
      <w:pPr>
        <w:pStyle w:val="FootnoteText"/>
        <w:rPr>
          <w:color w:val="000000" w:themeColor="text1"/>
        </w:rPr>
      </w:pPr>
      <w:r w:rsidRPr="1487A236">
        <w:rPr>
          <w:rStyle w:val="FootnoteReference"/>
        </w:rPr>
        <w:footnoteRef/>
      </w:r>
      <w:r w:rsidRPr="1487A236">
        <w:t xml:space="preserve"> </w:t>
      </w:r>
      <w:r w:rsidR="30600932" w:rsidRPr="1487A236">
        <w:rPr>
          <w:color w:val="000000" w:themeColor="text1"/>
        </w:rPr>
        <w:t>https://www.google.com/history/optout</w:t>
      </w:r>
      <w:r w:rsidR="00542072">
        <w:rPr>
          <w:color w:val="000000" w:themeColor="text1"/>
        </w:rPr>
        <w:t>.</w:t>
      </w:r>
    </w:p>
  </w:footnote>
  <w:footnote w:id="8">
    <w:p w14:paraId="2998602B" w14:textId="3BBA8921" w:rsidR="1487A236" w:rsidRDefault="1487A236" w:rsidP="006806FA">
      <w:pPr>
        <w:pStyle w:val="FootnoteText"/>
        <w:rPr>
          <w:color w:val="000000" w:themeColor="text1"/>
        </w:rPr>
      </w:pPr>
      <w:r w:rsidRPr="1487A236">
        <w:rPr>
          <w:rStyle w:val="FootnoteReference"/>
        </w:rPr>
        <w:footnoteRef/>
      </w:r>
      <w:r w:rsidR="4630F5D4" w:rsidRPr="1487A236">
        <w:t xml:space="preserve"> </w:t>
      </w:r>
      <w:r w:rsidR="00AE0D2A" w:rsidRPr="005E6056">
        <w:t>https://policies.google.com/terms?gl=US&amp;hl=en</w:t>
      </w:r>
      <w:r w:rsidR="4630F5D4" w:rsidRPr="4630F5D4">
        <w:rPr>
          <w:color w:val="000000" w:themeColor="text1"/>
        </w:rPr>
        <w:t xml:space="preserve"> [https://perma.cc/N4QE-MPLA].</w:t>
      </w:r>
    </w:p>
  </w:footnote>
  <w:footnote w:id="9">
    <w:p w14:paraId="0839BF41" w14:textId="7E2B9D0A" w:rsidR="1487A236" w:rsidRDefault="1487A236" w:rsidP="002756CE">
      <w:pPr>
        <w:pStyle w:val="FootnoteText"/>
        <w:rPr>
          <w:color w:val="000000" w:themeColor="text1"/>
        </w:rPr>
      </w:pPr>
      <w:r w:rsidRPr="1487A236">
        <w:rPr>
          <w:rStyle w:val="FootnoteReference"/>
        </w:rPr>
        <w:footnoteRef/>
      </w:r>
      <w:r w:rsidR="4630F5D4" w:rsidRPr="1487A236">
        <w:t xml:space="preserve"> </w:t>
      </w:r>
      <w:r w:rsidR="00A92122" w:rsidRPr="005E6056">
        <w:t>https://policies.google.com/terms/information-requests?gl=US</w:t>
      </w:r>
      <w:r w:rsidR="4630F5D4" w:rsidRPr="1487A236">
        <w:rPr>
          <w:color w:val="000000" w:themeColor="text1"/>
        </w:rPr>
        <w:t xml:space="preserve"> [</w:t>
      </w:r>
      <w:r w:rsidR="4630F5D4" w:rsidRPr="4630F5D4">
        <w:rPr>
          <w:color w:val="000000" w:themeColor="text1"/>
        </w:rPr>
        <w:t>https://perma.cc/8T58-HZB5</w:t>
      </w:r>
      <w:r w:rsidR="4630F5D4" w:rsidRPr="1487A236">
        <w:rPr>
          <w:color w:val="000000" w:themeColor="text1"/>
        </w:rPr>
        <w:t>]</w:t>
      </w:r>
      <w:r w:rsidR="4630F5D4">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8B01" w14:textId="64180C4A" w:rsidR="5D0B9231" w:rsidRDefault="5D0B9231" w:rsidP="00F82CE8">
    <w:pPr>
      <w:spacing w:line="240" w:lineRule="auto"/>
      <w:jc w:val="center"/>
    </w:pPr>
  </w:p>
</w:hdr>
</file>

<file path=word/intelligence.xml><?xml version="1.0" encoding="utf-8"?>
<int:Intelligence xmlns:int="http://schemas.microsoft.com/office/intelligence/2019/intelligence">
  <int:IntelligenceSettings/>
  <int:Manifest>
    <int:ParagraphRange paragraphId="217893393" textId="303346883" start="124" length="13" invalidationStart="124" invalidationLength="13" id="Rg02FKVw"/>
    <int:ParagraphRange paragraphId="683327012" textId="243489309" start="0" length="22" invalidationStart="0" invalidationLength="22" id="V4fc38vu"/>
    <int:ParagraphRange paragraphId="1052021900" textId="542539357" start="1541" length="8" invalidationStart="1541" invalidationLength="8" id="TF7rWpKh"/>
  </int:Manifest>
  <int:Observations>
    <int:Content id="Rg02FKVw">
      <int:Rejection type="LegacyProofing"/>
    </int:Content>
    <int:Content id="V4fc38vu">
      <int:Reviewed type="WordDesignerSuggestedImageAnnotation"/>
    </int:Content>
    <int:Content id="TF7rWpK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0A4C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5412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B4F4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54CB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5255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08DA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02BB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9A50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B868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EC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F407C"/>
    <w:multiLevelType w:val="multilevel"/>
    <w:tmpl w:val="46324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0A79E6"/>
    <w:multiLevelType w:val="hybridMultilevel"/>
    <w:tmpl w:val="FFFFFFFF"/>
    <w:lvl w:ilvl="0" w:tplc="88E07A94">
      <w:start w:val="1"/>
      <w:numFmt w:val="decimal"/>
      <w:lvlText w:val="%1."/>
      <w:lvlJc w:val="left"/>
      <w:pPr>
        <w:ind w:left="720" w:hanging="360"/>
      </w:pPr>
    </w:lvl>
    <w:lvl w:ilvl="1" w:tplc="E5BA96B2">
      <w:start w:val="1"/>
      <w:numFmt w:val="lowerLetter"/>
      <w:lvlText w:val="%2."/>
      <w:lvlJc w:val="left"/>
      <w:pPr>
        <w:ind w:left="1440" w:hanging="360"/>
      </w:pPr>
    </w:lvl>
    <w:lvl w:ilvl="2" w:tplc="D318BC7C">
      <w:start w:val="1"/>
      <w:numFmt w:val="lowerRoman"/>
      <w:lvlText w:val="%3."/>
      <w:lvlJc w:val="right"/>
      <w:pPr>
        <w:ind w:left="2160" w:hanging="180"/>
      </w:pPr>
    </w:lvl>
    <w:lvl w:ilvl="3" w:tplc="8EA6DFF4">
      <w:start w:val="1"/>
      <w:numFmt w:val="decimal"/>
      <w:lvlText w:val="%4."/>
      <w:lvlJc w:val="left"/>
      <w:pPr>
        <w:ind w:left="2880" w:hanging="360"/>
      </w:pPr>
    </w:lvl>
    <w:lvl w:ilvl="4" w:tplc="205839AA">
      <w:start w:val="1"/>
      <w:numFmt w:val="lowerLetter"/>
      <w:lvlText w:val="%5."/>
      <w:lvlJc w:val="left"/>
      <w:pPr>
        <w:ind w:left="3600" w:hanging="360"/>
      </w:pPr>
    </w:lvl>
    <w:lvl w:ilvl="5" w:tplc="B4FA6458">
      <w:start w:val="1"/>
      <w:numFmt w:val="lowerRoman"/>
      <w:lvlText w:val="%6."/>
      <w:lvlJc w:val="right"/>
      <w:pPr>
        <w:ind w:left="4320" w:hanging="180"/>
      </w:pPr>
    </w:lvl>
    <w:lvl w:ilvl="6" w:tplc="0908BA2C">
      <w:start w:val="1"/>
      <w:numFmt w:val="decimal"/>
      <w:lvlText w:val="%7."/>
      <w:lvlJc w:val="left"/>
      <w:pPr>
        <w:ind w:left="5040" w:hanging="360"/>
      </w:pPr>
    </w:lvl>
    <w:lvl w:ilvl="7" w:tplc="9FB8DD00">
      <w:start w:val="1"/>
      <w:numFmt w:val="lowerLetter"/>
      <w:lvlText w:val="%8."/>
      <w:lvlJc w:val="left"/>
      <w:pPr>
        <w:ind w:left="5760" w:hanging="360"/>
      </w:pPr>
    </w:lvl>
    <w:lvl w:ilvl="8" w:tplc="ED009726">
      <w:start w:val="1"/>
      <w:numFmt w:val="lowerRoman"/>
      <w:lvlText w:val="%9."/>
      <w:lvlJc w:val="right"/>
      <w:pPr>
        <w:ind w:left="6480" w:hanging="180"/>
      </w:pPr>
    </w:lvl>
  </w:abstractNum>
  <w:abstractNum w:abstractNumId="12" w15:restartNumberingAfterBreak="0">
    <w:nsid w:val="0CFD69EE"/>
    <w:multiLevelType w:val="hybridMultilevel"/>
    <w:tmpl w:val="FFFFFFFF"/>
    <w:lvl w:ilvl="0" w:tplc="44804FD2">
      <w:start w:val="1"/>
      <w:numFmt w:val="upperRoman"/>
      <w:lvlText w:val="%1."/>
      <w:lvlJc w:val="left"/>
      <w:pPr>
        <w:ind w:left="1080" w:hanging="360"/>
      </w:pPr>
    </w:lvl>
    <w:lvl w:ilvl="1" w:tplc="C2B2C37C">
      <w:start w:val="1"/>
      <w:numFmt w:val="lowerLetter"/>
      <w:lvlText w:val="%2."/>
      <w:lvlJc w:val="left"/>
      <w:pPr>
        <w:ind w:left="1440" w:hanging="360"/>
      </w:pPr>
    </w:lvl>
    <w:lvl w:ilvl="2" w:tplc="E79AB4B2">
      <w:start w:val="1"/>
      <w:numFmt w:val="lowerRoman"/>
      <w:lvlText w:val="%3."/>
      <w:lvlJc w:val="right"/>
      <w:pPr>
        <w:ind w:left="2160" w:hanging="180"/>
      </w:pPr>
    </w:lvl>
    <w:lvl w:ilvl="3" w:tplc="A808C846">
      <w:start w:val="1"/>
      <w:numFmt w:val="decimal"/>
      <w:lvlText w:val="%4."/>
      <w:lvlJc w:val="left"/>
      <w:pPr>
        <w:ind w:left="2880" w:hanging="360"/>
      </w:pPr>
    </w:lvl>
    <w:lvl w:ilvl="4" w:tplc="BC0A4A8C">
      <w:start w:val="1"/>
      <w:numFmt w:val="lowerLetter"/>
      <w:lvlText w:val="%5."/>
      <w:lvlJc w:val="left"/>
      <w:pPr>
        <w:ind w:left="3600" w:hanging="360"/>
      </w:pPr>
    </w:lvl>
    <w:lvl w:ilvl="5" w:tplc="4CDCFC92">
      <w:start w:val="1"/>
      <w:numFmt w:val="lowerRoman"/>
      <w:lvlText w:val="%6."/>
      <w:lvlJc w:val="right"/>
      <w:pPr>
        <w:ind w:left="4320" w:hanging="180"/>
      </w:pPr>
    </w:lvl>
    <w:lvl w:ilvl="6" w:tplc="32F08280">
      <w:start w:val="1"/>
      <w:numFmt w:val="decimal"/>
      <w:lvlText w:val="%7."/>
      <w:lvlJc w:val="left"/>
      <w:pPr>
        <w:ind w:left="5040" w:hanging="360"/>
      </w:pPr>
    </w:lvl>
    <w:lvl w:ilvl="7" w:tplc="0F78D23C">
      <w:start w:val="1"/>
      <w:numFmt w:val="lowerLetter"/>
      <w:lvlText w:val="%8."/>
      <w:lvlJc w:val="left"/>
      <w:pPr>
        <w:ind w:left="5760" w:hanging="360"/>
      </w:pPr>
    </w:lvl>
    <w:lvl w:ilvl="8" w:tplc="04D82EF6">
      <w:start w:val="1"/>
      <w:numFmt w:val="lowerRoman"/>
      <w:lvlText w:val="%9."/>
      <w:lvlJc w:val="right"/>
      <w:pPr>
        <w:ind w:left="6480" w:hanging="180"/>
      </w:pPr>
    </w:lvl>
  </w:abstractNum>
  <w:abstractNum w:abstractNumId="13" w15:restartNumberingAfterBreak="0">
    <w:nsid w:val="141814EB"/>
    <w:multiLevelType w:val="hybridMultilevel"/>
    <w:tmpl w:val="88D001F6"/>
    <w:lvl w:ilvl="0" w:tplc="FF66AA88">
      <w:start w:val="1"/>
      <w:numFmt w:val="upperLetter"/>
      <w:pStyle w:val="Heading3"/>
      <w:lvlText w:val="%1."/>
      <w:lvlJc w:val="left"/>
      <w:pPr>
        <w:ind w:left="144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F4507"/>
    <w:multiLevelType w:val="multilevel"/>
    <w:tmpl w:val="D0B8A5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60737DA"/>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496483"/>
    <w:multiLevelType w:val="hybridMultilevel"/>
    <w:tmpl w:val="FFFFFFFF"/>
    <w:lvl w:ilvl="0" w:tplc="9490DA16">
      <w:start w:val="1"/>
      <w:numFmt w:val="decimal"/>
      <w:lvlText w:val="%1."/>
      <w:lvlJc w:val="left"/>
      <w:pPr>
        <w:ind w:left="720" w:hanging="360"/>
      </w:pPr>
    </w:lvl>
    <w:lvl w:ilvl="1" w:tplc="F71C958C">
      <w:start w:val="1"/>
      <w:numFmt w:val="lowerLetter"/>
      <w:lvlText w:val="%2."/>
      <w:lvlJc w:val="left"/>
      <w:pPr>
        <w:ind w:left="1440" w:hanging="360"/>
      </w:pPr>
    </w:lvl>
    <w:lvl w:ilvl="2" w:tplc="9B32431A">
      <w:start w:val="1"/>
      <w:numFmt w:val="lowerRoman"/>
      <w:lvlText w:val="%3."/>
      <w:lvlJc w:val="right"/>
      <w:pPr>
        <w:ind w:left="2160" w:hanging="180"/>
      </w:pPr>
    </w:lvl>
    <w:lvl w:ilvl="3" w:tplc="CE58B422">
      <w:start w:val="1"/>
      <w:numFmt w:val="decimal"/>
      <w:lvlText w:val="%4."/>
      <w:lvlJc w:val="left"/>
      <w:pPr>
        <w:ind w:left="2880" w:hanging="360"/>
      </w:pPr>
    </w:lvl>
    <w:lvl w:ilvl="4" w:tplc="E97495D0">
      <w:start w:val="1"/>
      <w:numFmt w:val="lowerLetter"/>
      <w:lvlText w:val="%5."/>
      <w:lvlJc w:val="left"/>
      <w:pPr>
        <w:ind w:left="3600" w:hanging="360"/>
      </w:pPr>
    </w:lvl>
    <w:lvl w:ilvl="5" w:tplc="B1B641C0">
      <w:start w:val="1"/>
      <w:numFmt w:val="lowerRoman"/>
      <w:lvlText w:val="%6."/>
      <w:lvlJc w:val="right"/>
      <w:pPr>
        <w:ind w:left="4320" w:hanging="180"/>
      </w:pPr>
    </w:lvl>
    <w:lvl w:ilvl="6" w:tplc="BBF418E4">
      <w:start w:val="1"/>
      <w:numFmt w:val="decimal"/>
      <w:lvlText w:val="%7."/>
      <w:lvlJc w:val="left"/>
      <w:pPr>
        <w:ind w:left="5040" w:hanging="360"/>
      </w:pPr>
    </w:lvl>
    <w:lvl w:ilvl="7" w:tplc="515A4EC0">
      <w:start w:val="1"/>
      <w:numFmt w:val="lowerLetter"/>
      <w:lvlText w:val="%8."/>
      <w:lvlJc w:val="left"/>
      <w:pPr>
        <w:ind w:left="5760" w:hanging="360"/>
      </w:pPr>
    </w:lvl>
    <w:lvl w:ilvl="8" w:tplc="71F2E982">
      <w:start w:val="1"/>
      <w:numFmt w:val="lowerRoman"/>
      <w:lvlText w:val="%9."/>
      <w:lvlJc w:val="right"/>
      <w:pPr>
        <w:ind w:left="6480" w:hanging="180"/>
      </w:pPr>
    </w:lvl>
  </w:abstractNum>
  <w:abstractNum w:abstractNumId="17" w15:restartNumberingAfterBreak="0">
    <w:nsid w:val="24A92910"/>
    <w:multiLevelType w:val="hybridMultilevel"/>
    <w:tmpl w:val="FFFFFFFF"/>
    <w:lvl w:ilvl="0" w:tplc="FFF64628">
      <w:start w:val="1"/>
      <w:numFmt w:val="bullet"/>
      <w:lvlText w:val=""/>
      <w:lvlJc w:val="left"/>
      <w:pPr>
        <w:ind w:left="720" w:hanging="360"/>
      </w:pPr>
      <w:rPr>
        <w:rFonts w:ascii="Symbol" w:hAnsi="Symbol" w:hint="default"/>
      </w:rPr>
    </w:lvl>
    <w:lvl w:ilvl="1" w:tplc="F8FED474">
      <w:start w:val="1"/>
      <w:numFmt w:val="bullet"/>
      <w:lvlText w:val="o"/>
      <w:lvlJc w:val="left"/>
      <w:pPr>
        <w:ind w:left="1440" w:hanging="360"/>
      </w:pPr>
      <w:rPr>
        <w:rFonts w:ascii="Courier New" w:hAnsi="Courier New" w:hint="default"/>
      </w:rPr>
    </w:lvl>
    <w:lvl w:ilvl="2" w:tplc="004E235E">
      <w:start w:val="1"/>
      <w:numFmt w:val="bullet"/>
      <w:lvlText w:val=""/>
      <w:lvlJc w:val="left"/>
      <w:pPr>
        <w:ind w:left="2160" w:hanging="360"/>
      </w:pPr>
      <w:rPr>
        <w:rFonts w:ascii="Wingdings" w:hAnsi="Wingdings" w:hint="default"/>
      </w:rPr>
    </w:lvl>
    <w:lvl w:ilvl="3" w:tplc="38800982">
      <w:start w:val="1"/>
      <w:numFmt w:val="bullet"/>
      <w:lvlText w:val=""/>
      <w:lvlJc w:val="left"/>
      <w:pPr>
        <w:ind w:left="2880" w:hanging="360"/>
      </w:pPr>
      <w:rPr>
        <w:rFonts w:ascii="Symbol" w:hAnsi="Symbol" w:hint="default"/>
      </w:rPr>
    </w:lvl>
    <w:lvl w:ilvl="4" w:tplc="0DB68566">
      <w:start w:val="1"/>
      <w:numFmt w:val="bullet"/>
      <w:lvlText w:val="o"/>
      <w:lvlJc w:val="left"/>
      <w:pPr>
        <w:ind w:left="3600" w:hanging="360"/>
      </w:pPr>
      <w:rPr>
        <w:rFonts w:ascii="Courier New" w:hAnsi="Courier New" w:hint="default"/>
      </w:rPr>
    </w:lvl>
    <w:lvl w:ilvl="5" w:tplc="325C774A">
      <w:start w:val="1"/>
      <w:numFmt w:val="bullet"/>
      <w:lvlText w:val=""/>
      <w:lvlJc w:val="left"/>
      <w:pPr>
        <w:ind w:left="4320" w:hanging="360"/>
      </w:pPr>
      <w:rPr>
        <w:rFonts w:ascii="Wingdings" w:hAnsi="Wingdings" w:hint="default"/>
      </w:rPr>
    </w:lvl>
    <w:lvl w:ilvl="6" w:tplc="E622378E">
      <w:start w:val="1"/>
      <w:numFmt w:val="bullet"/>
      <w:lvlText w:val=""/>
      <w:lvlJc w:val="left"/>
      <w:pPr>
        <w:ind w:left="5040" w:hanging="360"/>
      </w:pPr>
      <w:rPr>
        <w:rFonts w:ascii="Symbol" w:hAnsi="Symbol" w:hint="default"/>
      </w:rPr>
    </w:lvl>
    <w:lvl w:ilvl="7" w:tplc="9CA859BE">
      <w:start w:val="1"/>
      <w:numFmt w:val="bullet"/>
      <w:lvlText w:val="o"/>
      <w:lvlJc w:val="left"/>
      <w:pPr>
        <w:ind w:left="5760" w:hanging="360"/>
      </w:pPr>
      <w:rPr>
        <w:rFonts w:ascii="Courier New" w:hAnsi="Courier New" w:hint="default"/>
      </w:rPr>
    </w:lvl>
    <w:lvl w:ilvl="8" w:tplc="4D286E0C">
      <w:start w:val="1"/>
      <w:numFmt w:val="bullet"/>
      <w:lvlText w:val=""/>
      <w:lvlJc w:val="left"/>
      <w:pPr>
        <w:ind w:left="6480" w:hanging="360"/>
      </w:pPr>
      <w:rPr>
        <w:rFonts w:ascii="Wingdings" w:hAnsi="Wingdings" w:hint="default"/>
      </w:rPr>
    </w:lvl>
  </w:abstractNum>
  <w:abstractNum w:abstractNumId="18" w15:restartNumberingAfterBreak="0">
    <w:nsid w:val="25126AA9"/>
    <w:multiLevelType w:val="hybridMultilevel"/>
    <w:tmpl w:val="FFFFFFFF"/>
    <w:lvl w:ilvl="0" w:tplc="28386BA2">
      <w:start w:val="1"/>
      <w:numFmt w:val="decimal"/>
      <w:lvlText w:val="%1."/>
      <w:lvlJc w:val="left"/>
      <w:pPr>
        <w:ind w:left="720" w:hanging="360"/>
      </w:pPr>
    </w:lvl>
    <w:lvl w:ilvl="1" w:tplc="C5C0FEAC">
      <w:start w:val="1"/>
      <w:numFmt w:val="upperLetter"/>
      <w:lvlText w:val="%2."/>
      <w:lvlJc w:val="left"/>
      <w:pPr>
        <w:ind w:left="1440" w:hanging="360"/>
      </w:pPr>
    </w:lvl>
    <w:lvl w:ilvl="2" w:tplc="98CC3B7C">
      <w:start w:val="1"/>
      <w:numFmt w:val="lowerRoman"/>
      <w:lvlText w:val="%3."/>
      <w:lvlJc w:val="right"/>
      <w:pPr>
        <w:ind w:left="2160" w:hanging="180"/>
      </w:pPr>
    </w:lvl>
    <w:lvl w:ilvl="3" w:tplc="9402A406">
      <w:start w:val="1"/>
      <w:numFmt w:val="decimal"/>
      <w:lvlText w:val="%4."/>
      <w:lvlJc w:val="left"/>
      <w:pPr>
        <w:ind w:left="2880" w:hanging="360"/>
      </w:pPr>
    </w:lvl>
    <w:lvl w:ilvl="4" w:tplc="22D6AC68">
      <w:start w:val="1"/>
      <w:numFmt w:val="lowerLetter"/>
      <w:lvlText w:val="%5."/>
      <w:lvlJc w:val="left"/>
      <w:pPr>
        <w:ind w:left="3600" w:hanging="360"/>
      </w:pPr>
    </w:lvl>
    <w:lvl w:ilvl="5" w:tplc="A64E8FF6">
      <w:start w:val="1"/>
      <w:numFmt w:val="lowerRoman"/>
      <w:lvlText w:val="%6."/>
      <w:lvlJc w:val="right"/>
      <w:pPr>
        <w:ind w:left="4320" w:hanging="180"/>
      </w:pPr>
    </w:lvl>
    <w:lvl w:ilvl="6" w:tplc="56FC7272">
      <w:start w:val="1"/>
      <w:numFmt w:val="decimal"/>
      <w:lvlText w:val="%7."/>
      <w:lvlJc w:val="left"/>
      <w:pPr>
        <w:ind w:left="5040" w:hanging="360"/>
      </w:pPr>
    </w:lvl>
    <w:lvl w:ilvl="7" w:tplc="F37435D6">
      <w:start w:val="1"/>
      <w:numFmt w:val="lowerLetter"/>
      <w:lvlText w:val="%8."/>
      <w:lvlJc w:val="left"/>
      <w:pPr>
        <w:ind w:left="5760" w:hanging="360"/>
      </w:pPr>
    </w:lvl>
    <w:lvl w:ilvl="8" w:tplc="A39C46E6">
      <w:start w:val="1"/>
      <w:numFmt w:val="lowerRoman"/>
      <w:lvlText w:val="%9."/>
      <w:lvlJc w:val="right"/>
      <w:pPr>
        <w:ind w:left="6480" w:hanging="180"/>
      </w:pPr>
    </w:lvl>
  </w:abstractNum>
  <w:abstractNum w:abstractNumId="19" w15:restartNumberingAfterBreak="0">
    <w:nsid w:val="256F4E97"/>
    <w:multiLevelType w:val="multilevel"/>
    <w:tmpl w:val="616CC45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25EC7626"/>
    <w:multiLevelType w:val="hybridMultilevel"/>
    <w:tmpl w:val="FFFFFFFF"/>
    <w:lvl w:ilvl="0" w:tplc="E4F88024">
      <w:start w:val="1"/>
      <w:numFmt w:val="upperLetter"/>
      <w:lvlText w:val="%1."/>
      <w:lvlJc w:val="left"/>
      <w:pPr>
        <w:ind w:left="720" w:hanging="360"/>
      </w:pPr>
    </w:lvl>
    <w:lvl w:ilvl="1" w:tplc="5ABE9D2C">
      <w:start w:val="1"/>
      <w:numFmt w:val="lowerLetter"/>
      <w:lvlText w:val="%2."/>
      <w:lvlJc w:val="left"/>
      <w:pPr>
        <w:ind w:left="1440" w:hanging="360"/>
      </w:pPr>
    </w:lvl>
    <w:lvl w:ilvl="2" w:tplc="28B89618">
      <w:start w:val="1"/>
      <w:numFmt w:val="lowerRoman"/>
      <w:lvlText w:val="%3."/>
      <w:lvlJc w:val="right"/>
      <w:pPr>
        <w:ind w:left="2160" w:hanging="180"/>
      </w:pPr>
    </w:lvl>
    <w:lvl w:ilvl="3" w:tplc="B6DA6468">
      <w:start w:val="1"/>
      <w:numFmt w:val="decimal"/>
      <w:lvlText w:val="%4."/>
      <w:lvlJc w:val="left"/>
      <w:pPr>
        <w:ind w:left="2880" w:hanging="360"/>
      </w:pPr>
    </w:lvl>
    <w:lvl w:ilvl="4" w:tplc="768ECB6E">
      <w:start w:val="1"/>
      <w:numFmt w:val="lowerLetter"/>
      <w:lvlText w:val="%5."/>
      <w:lvlJc w:val="left"/>
      <w:pPr>
        <w:ind w:left="3600" w:hanging="360"/>
      </w:pPr>
    </w:lvl>
    <w:lvl w:ilvl="5" w:tplc="F02EA830">
      <w:start w:val="1"/>
      <w:numFmt w:val="lowerRoman"/>
      <w:lvlText w:val="%6."/>
      <w:lvlJc w:val="right"/>
      <w:pPr>
        <w:ind w:left="4320" w:hanging="180"/>
      </w:pPr>
    </w:lvl>
    <w:lvl w:ilvl="6" w:tplc="D6866E7A">
      <w:start w:val="1"/>
      <w:numFmt w:val="decimal"/>
      <w:lvlText w:val="%7."/>
      <w:lvlJc w:val="left"/>
      <w:pPr>
        <w:ind w:left="5040" w:hanging="360"/>
      </w:pPr>
    </w:lvl>
    <w:lvl w:ilvl="7" w:tplc="D4AED6C8">
      <w:start w:val="1"/>
      <w:numFmt w:val="lowerLetter"/>
      <w:lvlText w:val="%8."/>
      <w:lvlJc w:val="left"/>
      <w:pPr>
        <w:ind w:left="5760" w:hanging="360"/>
      </w:pPr>
    </w:lvl>
    <w:lvl w:ilvl="8" w:tplc="3BF0B69A">
      <w:start w:val="1"/>
      <w:numFmt w:val="lowerRoman"/>
      <w:lvlText w:val="%9."/>
      <w:lvlJc w:val="right"/>
      <w:pPr>
        <w:ind w:left="6480" w:hanging="180"/>
      </w:pPr>
    </w:lvl>
  </w:abstractNum>
  <w:abstractNum w:abstractNumId="21" w15:restartNumberingAfterBreak="0">
    <w:nsid w:val="2D890BD5"/>
    <w:multiLevelType w:val="hybridMultilevel"/>
    <w:tmpl w:val="1136895C"/>
    <w:lvl w:ilvl="0" w:tplc="3A24CFD4">
      <w:start w:val="1"/>
      <w:numFmt w:val="decimal"/>
      <w:pStyle w:val="Heading4"/>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A5ABD"/>
    <w:multiLevelType w:val="hybridMultilevel"/>
    <w:tmpl w:val="C2A6FF3A"/>
    <w:lvl w:ilvl="0" w:tplc="F58A7178">
      <w:start w:val="1"/>
      <w:numFmt w:val="upperRoman"/>
      <w:pStyle w:val="Heading2"/>
      <w:lvlText w:val="%1."/>
      <w:lvlJc w:val="left"/>
      <w:pPr>
        <w:ind w:left="900" w:hanging="540"/>
      </w:pPr>
      <w:rPr>
        <w:rFonts w:hint="default"/>
      </w:rPr>
    </w:lvl>
    <w:lvl w:ilvl="1" w:tplc="9864AFDC">
      <w:start w:val="1"/>
      <w:numFmt w:val="lowerLetter"/>
      <w:lvlText w:val="%2."/>
      <w:lvlJc w:val="left"/>
      <w:pPr>
        <w:ind w:left="1440" w:hanging="360"/>
      </w:pPr>
    </w:lvl>
    <w:lvl w:ilvl="2" w:tplc="FBD0035A">
      <w:start w:val="1"/>
      <w:numFmt w:val="lowerRoman"/>
      <w:lvlText w:val="%3."/>
      <w:lvlJc w:val="right"/>
      <w:pPr>
        <w:ind w:left="2160" w:hanging="180"/>
      </w:pPr>
    </w:lvl>
    <w:lvl w:ilvl="3" w:tplc="D6B0CDC0">
      <w:start w:val="1"/>
      <w:numFmt w:val="decimal"/>
      <w:lvlText w:val="%4."/>
      <w:lvlJc w:val="left"/>
      <w:pPr>
        <w:ind w:left="2880" w:hanging="360"/>
      </w:pPr>
    </w:lvl>
    <w:lvl w:ilvl="4" w:tplc="C03A0ED8">
      <w:start w:val="1"/>
      <w:numFmt w:val="lowerLetter"/>
      <w:lvlText w:val="%5."/>
      <w:lvlJc w:val="left"/>
      <w:pPr>
        <w:ind w:left="3600" w:hanging="360"/>
      </w:pPr>
    </w:lvl>
    <w:lvl w:ilvl="5" w:tplc="B460616C">
      <w:start w:val="1"/>
      <w:numFmt w:val="lowerRoman"/>
      <w:lvlText w:val="%6."/>
      <w:lvlJc w:val="right"/>
      <w:pPr>
        <w:ind w:left="4320" w:hanging="180"/>
      </w:pPr>
    </w:lvl>
    <w:lvl w:ilvl="6" w:tplc="00A07C8E">
      <w:start w:val="1"/>
      <w:numFmt w:val="decimal"/>
      <w:lvlText w:val="%7."/>
      <w:lvlJc w:val="left"/>
      <w:pPr>
        <w:ind w:left="5040" w:hanging="360"/>
      </w:pPr>
    </w:lvl>
    <w:lvl w:ilvl="7" w:tplc="B85AD4BC">
      <w:start w:val="1"/>
      <w:numFmt w:val="lowerLetter"/>
      <w:lvlText w:val="%8."/>
      <w:lvlJc w:val="left"/>
      <w:pPr>
        <w:ind w:left="5760" w:hanging="360"/>
      </w:pPr>
    </w:lvl>
    <w:lvl w:ilvl="8" w:tplc="BD863D4A">
      <w:start w:val="1"/>
      <w:numFmt w:val="lowerRoman"/>
      <w:lvlText w:val="%9."/>
      <w:lvlJc w:val="right"/>
      <w:pPr>
        <w:ind w:left="6480" w:hanging="180"/>
      </w:pPr>
    </w:lvl>
  </w:abstractNum>
  <w:abstractNum w:abstractNumId="23" w15:restartNumberingAfterBreak="0">
    <w:nsid w:val="352E59B1"/>
    <w:multiLevelType w:val="multilevel"/>
    <w:tmpl w:val="5982355C"/>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4" w15:restartNumberingAfterBreak="0">
    <w:nsid w:val="36E81BAD"/>
    <w:multiLevelType w:val="multilevel"/>
    <w:tmpl w:val="08E21B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3840236E"/>
    <w:multiLevelType w:val="hybridMultilevel"/>
    <w:tmpl w:val="FFFFFFFF"/>
    <w:lvl w:ilvl="0" w:tplc="F260E05E">
      <w:start w:val="1"/>
      <w:numFmt w:val="bullet"/>
      <w:lvlText w:val=""/>
      <w:lvlJc w:val="left"/>
      <w:pPr>
        <w:ind w:left="720" w:hanging="360"/>
      </w:pPr>
      <w:rPr>
        <w:rFonts w:ascii="Symbol" w:hAnsi="Symbol" w:hint="default"/>
      </w:rPr>
    </w:lvl>
    <w:lvl w:ilvl="1" w:tplc="FF88C5E4">
      <w:start w:val="1"/>
      <w:numFmt w:val="bullet"/>
      <w:lvlText w:val="o"/>
      <w:lvlJc w:val="left"/>
      <w:pPr>
        <w:ind w:left="1440" w:hanging="360"/>
      </w:pPr>
      <w:rPr>
        <w:rFonts w:ascii="Courier New" w:hAnsi="Courier New" w:hint="default"/>
      </w:rPr>
    </w:lvl>
    <w:lvl w:ilvl="2" w:tplc="347CDFBE">
      <w:start w:val="1"/>
      <w:numFmt w:val="bullet"/>
      <w:lvlText w:val=""/>
      <w:lvlJc w:val="left"/>
      <w:pPr>
        <w:ind w:left="2160" w:hanging="360"/>
      </w:pPr>
      <w:rPr>
        <w:rFonts w:ascii="Wingdings" w:hAnsi="Wingdings" w:hint="default"/>
      </w:rPr>
    </w:lvl>
    <w:lvl w:ilvl="3" w:tplc="133676EA">
      <w:start w:val="1"/>
      <w:numFmt w:val="bullet"/>
      <w:lvlText w:val=""/>
      <w:lvlJc w:val="left"/>
      <w:pPr>
        <w:ind w:left="2880" w:hanging="360"/>
      </w:pPr>
      <w:rPr>
        <w:rFonts w:ascii="Symbol" w:hAnsi="Symbol" w:hint="default"/>
      </w:rPr>
    </w:lvl>
    <w:lvl w:ilvl="4" w:tplc="92D22E44">
      <w:start w:val="1"/>
      <w:numFmt w:val="bullet"/>
      <w:lvlText w:val="o"/>
      <w:lvlJc w:val="left"/>
      <w:pPr>
        <w:ind w:left="3600" w:hanging="360"/>
      </w:pPr>
      <w:rPr>
        <w:rFonts w:ascii="Courier New" w:hAnsi="Courier New" w:hint="default"/>
      </w:rPr>
    </w:lvl>
    <w:lvl w:ilvl="5" w:tplc="2AEAD424">
      <w:start w:val="1"/>
      <w:numFmt w:val="bullet"/>
      <w:lvlText w:val=""/>
      <w:lvlJc w:val="left"/>
      <w:pPr>
        <w:ind w:left="4320" w:hanging="360"/>
      </w:pPr>
      <w:rPr>
        <w:rFonts w:ascii="Wingdings" w:hAnsi="Wingdings" w:hint="default"/>
      </w:rPr>
    </w:lvl>
    <w:lvl w:ilvl="6" w:tplc="E466E0D2">
      <w:start w:val="1"/>
      <w:numFmt w:val="bullet"/>
      <w:lvlText w:val=""/>
      <w:lvlJc w:val="left"/>
      <w:pPr>
        <w:ind w:left="5040" w:hanging="360"/>
      </w:pPr>
      <w:rPr>
        <w:rFonts w:ascii="Symbol" w:hAnsi="Symbol" w:hint="default"/>
      </w:rPr>
    </w:lvl>
    <w:lvl w:ilvl="7" w:tplc="59C40C66">
      <w:start w:val="1"/>
      <w:numFmt w:val="bullet"/>
      <w:lvlText w:val="o"/>
      <w:lvlJc w:val="left"/>
      <w:pPr>
        <w:ind w:left="5760" w:hanging="360"/>
      </w:pPr>
      <w:rPr>
        <w:rFonts w:ascii="Courier New" w:hAnsi="Courier New" w:hint="default"/>
      </w:rPr>
    </w:lvl>
    <w:lvl w:ilvl="8" w:tplc="23863AA6">
      <w:start w:val="1"/>
      <w:numFmt w:val="bullet"/>
      <w:lvlText w:val=""/>
      <w:lvlJc w:val="left"/>
      <w:pPr>
        <w:ind w:left="6480" w:hanging="360"/>
      </w:pPr>
      <w:rPr>
        <w:rFonts w:ascii="Wingdings" w:hAnsi="Wingdings" w:hint="default"/>
      </w:rPr>
    </w:lvl>
  </w:abstractNum>
  <w:abstractNum w:abstractNumId="26" w15:restartNumberingAfterBreak="0">
    <w:nsid w:val="3BF867FD"/>
    <w:multiLevelType w:val="multilevel"/>
    <w:tmpl w:val="5A668CAE"/>
    <w:styleLink w:val="CurrentList2"/>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035DC3"/>
    <w:multiLevelType w:val="hybridMultilevel"/>
    <w:tmpl w:val="FFFFFFFF"/>
    <w:lvl w:ilvl="0" w:tplc="756641D2">
      <w:start w:val="1"/>
      <w:numFmt w:val="decimal"/>
      <w:lvlText w:val="%1."/>
      <w:lvlJc w:val="left"/>
      <w:pPr>
        <w:ind w:left="720" w:hanging="360"/>
      </w:pPr>
    </w:lvl>
    <w:lvl w:ilvl="1" w:tplc="A6B608F6">
      <w:start w:val="1"/>
      <w:numFmt w:val="lowerLetter"/>
      <w:lvlText w:val="%2."/>
      <w:lvlJc w:val="left"/>
      <w:pPr>
        <w:ind w:left="1440" w:hanging="360"/>
      </w:pPr>
    </w:lvl>
    <w:lvl w:ilvl="2" w:tplc="41D4C334">
      <w:start w:val="1"/>
      <w:numFmt w:val="lowerRoman"/>
      <w:lvlText w:val="%3."/>
      <w:lvlJc w:val="right"/>
      <w:pPr>
        <w:ind w:left="2160" w:hanging="180"/>
      </w:pPr>
    </w:lvl>
    <w:lvl w:ilvl="3" w:tplc="213C722E">
      <w:start w:val="1"/>
      <w:numFmt w:val="decimal"/>
      <w:lvlText w:val="%4."/>
      <w:lvlJc w:val="left"/>
      <w:pPr>
        <w:ind w:left="2880" w:hanging="360"/>
      </w:pPr>
    </w:lvl>
    <w:lvl w:ilvl="4" w:tplc="E98C43A8">
      <w:start w:val="1"/>
      <w:numFmt w:val="lowerLetter"/>
      <w:lvlText w:val="%5."/>
      <w:lvlJc w:val="left"/>
      <w:pPr>
        <w:ind w:left="3600" w:hanging="360"/>
      </w:pPr>
    </w:lvl>
    <w:lvl w:ilvl="5" w:tplc="D01C7844">
      <w:start w:val="1"/>
      <w:numFmt w:val="lowerRoman"/>
      <w:lvlText w:val="%6."/>
      <w:lvlJc w:val="right"/>
      <w:pPr>
        <w:ind w:left="4320" w:hanging="180"/>
      </w:pPr>
    </w:lvl>
    <w:lvl w:ilvl="6" w:tplc="5F5E0F42">
      <w:start w:val="1"/>
      <w:numFmt w:val="decimal"/>
      <w:lvlText w:val="%7."/>
      <w:lvlJc w:val="left"/>
      <w:pPr>
        <w:ind w:left="5040" w:hanging="360"/>
      </w:pPr>
    </w:lvl>
    <w:lvl w:ilvl="7" w:tplc="A986FDE4">
      <w:start w:val="1"/>
      <w:numFmt w:val="lowerLetter"/>
      <w:lvlText w:val="%8."/>
      <w:lvlJc w:val="left"/>
      <w:pPr>
        <w:ind w:left="5760" w:hanging="360"/>
      </w:pPr>
    </w:lvl>
    <w:lvl w:ilvl="8" w:tplc="D0B2BC06">
      <w:start w:val="1"/>
      <w:numFmt w:val="lowerRoman"/>
      <w:lvlText w:val="%9."/>
      <w:lvlJc w:val="right"/>
      <w:pPr>
        <w:ind w:left="6480" w:hanging="180"/>
      </w:pPr>
    </w:lvl>
  </w:abstractNum>
  <w:abstractNum w:abstractNumId="28" w15:restartNumberingAfterBreak="0">
    <w:nsid w:val="43211C4E"/>
    <w:multiLevelType w:val="multilevel"/>
    <w:tmpl w:val="43766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4A3E94"/>
    <w:multiLevelType w:val="multilevel"/>
    <w:tmpl w:val="FE64E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43AE1E98"/>
    <w:multiLevelType w:val="hybridMultilevel"/>
    <w:tmpl w:val="FFFFFFFF"/>
    <w:lvl w:ilvl="0" w:tplc="C0BC619C">
      <w:start w:val="1"/>
      <w:numFmt w:val="bullet"/>
      <w:lvlText w:val=""/>
      <w:lvlJc w:val="left"/>
      <w:pPr>
        <w:ind w:left="720" w:hanging="360"/>
      </w:pPr>
      <w:rPr>
        <w:rFonts w:ascii="Symbol" w:hAnsi="Symbol" w:hint="default"/>
      </w:rPr>
    </w:lvl>
    <w:lvl w:ilvl="1" w:tplc="2276870C">
      <w:start w:val="1"/>
      <w:numFmt w:val="bullet"/>
      <w:lvlText w:val="o"/>
      <w:lvlJc w:val="left"/>
      <w:pPr>
        <w:ind w:left="1440" w:hanging="360"/>
      </w:pPr>
      <w:rPr>
        <w:rFonts w:ascii="Courier New" w:hAnsi="Courier New" w:hint="default"/>
      </w:rPr>
    </w:lvl>
    <w:lvl w:ilvl="2" w:tplc="5B729044">
      <w:start w:val="1"/>
      <w:numFmt w:val="bullet"/>
      <w:lvlText w:val=""/>
      <w:lvlJc w:val="left"/>
      <w:pPr>
        <w:ind w:left="2160" w:hanging="360"/>
      </w:pPr>
      <w:rPr>
        <w:rFonts w:ascii="Wingdings" w:hAnsi="Wingdings" w:hint="default"/>
      </w:rPr>
    </w:lvl>
    <w:lvl w:ilvl="3" w:tplc="2B4A2708">
      <w:start w:val="1"/>
      <w:numFmt w:val="bullet"/>
      <w:lvlText w:val=""/>
      <w:lvlJc w:val="left"/>
      <w:pPr>
        <w:ind w:left="2880" w:hanging="360"/>
      </w:pPr>
      <w:rPr>
        <w:rFonts w:ascii="Symbol" w:hAnsi="Symbol" w:hint="default"/>
      </w:rPr>
    </w:lvl>
    <w:lvl w:ilvl="4" w:tplc="B61844EC">
      <w:start w:val="1"/>
      <w:numFmt w:val="bullet"/>
      <w:lvlText w:val="o"/>
      <w:lvlJc w:val="left"/>
      <w:pPr>
        <w:ind w:left="3600" w:hanging="360"/>
      </w:pPr>
      <w:rPr>
        <w:rFonts w:ascii="Courier New" w:hAnsi="Courier New" w:hint="default"/>
      </w:rPr>
    </w:lvl>
    <w:lvl w:ilvl="5" w:tplc="76E46F44">
      <w:start w:val="1"/>
      <w:numFmt w:val="bullet"/>
      <w:lvlText w:val=""/>
      <w:lvlJc w:val="left"/>
      <w:pPr>
        <w:ind w:left="4320" w:hanging="360"/>
      </w:pPr>
      <w:rPr>
        <w:rFonts w:ascii="Wingdings" w:hAnsi="Wingdings" w:hint="default"/>
      </w:rPr>
    </w:lvl>
    <w:lvl w:ilvl="6" w:tplc="0EA0872E">
      <w:start w:val="1"/>
      <w:numFmt w:val="bullet"/>
      <w:lvlText w:val=""/>
      <w:lvlJc w:val="left"/>
      <w:pPr>
        <w:ind w:left="5040" w:hanging="360"/>
      </w:pPr>
      <w:rPr>
        <w:rFonts w:ascii="Symbol" w:hAnsi="Symbol" w:hint="default"/>
      </w:rPr>
    </w:lvl>
    <w:lvl w:ilvl="7" w:tplc="741A69DC">
      <w:start w:val="1"/>
      <w:numFmt w:val="bullet"/>
      <w:lvlText w:val="o"/>
      <w:lvlJc w:val="left"/>
      <w:pPr>
        <w:ind w:left="5760" w:hanging="360"/>
      </w:pPr>
      <w:rPr>
        <w:rFonts w:ascii="Courier New" w:hAnsi="Courier New" w:hint="default"/>
      </w:rPr>
    </w:lvl>
    <w:lvl w:ilvl="8" w:tplc="AFFE1EDE">
      <w:start w:val="1"/>
      <w:numFmt w:val="bullet"/>
      <w:lvlText w:val=""/>
      <w:lvlJc w:val="left"/>
      <w:pPr>
        <w:ind w:left="6480" w:hanging="360"/>
      </w:pPr>
      <w:rPr>
        <w:rFonts w:ascii="Wingdings" w:hAnsi="Wingdings" w:hint="default"/>
      </w:rPr>
    </w:lvl>
  </w:abstractNum>
  <w:abstractNum w:abstractNumId="31" w15:restartNumberingAfterBreak="0">
    <w:nsid w:val="473D3285"/>
    <w:multiLevelType w:val="hybridMultilevel"/>
    <w:tmpl w:val="8F88DD64"/>
    <w:lvl w:ilvl="0" w:tplc="5A0CC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543E0"/>
    <w:multiLevelType w:val="multilevel"/>
    <w:tmpl w:val="4CACDA5C"/>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3" w15:restartNumberingAfterBreak="0">
    <w:nsid w:val="49F04F1B"/>
    <w:multiLevelType w:val="multilevel"/>
    <w:tmpl w:val="14B829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513E10C4"/>
    <w:multiLevelType w:val="hybridMultilevel"/>
    <w:tmpl w:val="5A0871FA"/>
    <w:lvl w:ilvl="0" w:tplc="0409001B">
      <w:start w:val="1"/>
      <w:numFmt w:val="lowerRoman"/>
      <w:lvlText w:val="%1."/>
      <w:lvlJc w:val="right"/>
      <w:pPr>
        <w:ind w:left="2347" w:hanging="360"/>
      </w:pPr>
    </w:lvl>
    <w:lvl w:ilvl="1" w:tplc="430CB802">
      <w:start w:val="1"/>
      <w:numFmt w:val="lowerLetter"/>
      <w:pStyle w:val="Heading5"/>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35" w15:restartNumberingAfterBreak="0">
    <w:nsid w:val="52781E00"/>
    <w:multiLevelType w:val="hybridMultilevel"/>
    <w:tmpl w:val="D8AA6CF6"/>
    <w:lvl w:ilvl="0" w:tplc="8F52B5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8B574F"/>
    <w:multiLevelType w:val="hybridMultilevel"/>
    <w:tmpl w:val="808871F6"/>
    <w:lvl w:ilvl="0" w:tplc="826AA5E6">
      <w:start w:val="1"/>
      <w:numFmt w:val="upperRoman"/>
      <w:lvlText w:val="%1."/>
      <w:lvlJc w:val="left"/>
      <w:pPr>
        <w:ind w:left="720" w:hanging="360"/>
      </w:pPr>
    </w:lvl>
    <w:lvl w:ilvl="1" w:tplc="DCDC83B0">
      <w:start w:val="1"/>
      <w:numFmt w:val="lowerLetter"/>
      <w:lvlText w:val="%2."/>
      <w:lvlJc w:val="left"/>
      <w:pPr>
        <w:ind w:left="1440" w:hanging="360"/>
      </w:pPr>
    </w:lvl>
    <w:lvl w:ilvl="2" w:tplc="9F0CFC10">
      <w:start w:val="1"/>
      <w:numFmt w:val="lowerRoman"/>
      <w:lvlText w:val="%3."/>
      <w:lvlJc w:val="right"/>
      <w:pPr>
        <w:ind w:left="2160" w:hanging="180"/>
      </w:pPr>
    </w:lvl>
    <w:lvl w:ilvl="3" w:tplc="82CEBF16">
      <w:start w:val="1"/>
      <w:numFmt w:val="decimal"/>
      <w:lvlText w:val="%4."/>
      <w:lvlJc w:val="left"/>
      <w:pPr>
        <w:ind w:left="2880" w:hanging="360"/>
      </w:pPr>
    </w:lvl>
    <w:lvl w:ilvl="4" w:tplc="272076BA">
      <w:start w:val="1"/>
      <w:numFmt w:val="lowerLetter"/>
      <w:lvlText w:val="%5."/>
      <w:lvlJc w:val="left"/>
      <w:pPr>
        <w:ind w:left="3600" w:hanging="360"/>
      </w:pPr>
    </w:lvl>
    <w:lvl w:ilvl="5" w:tplc="3D60EE40">
      <w:start w:val="1"/>
      <w:numFmt w:val="lowerRoman"/>
      <w:lvlText w:val="%6."/>
      <w:lvlJc w:val="right"/>
      <w:pPr>
        <w:ind w:left="4320" w:hanging="180"/>
      </w:pPr>
    </w:lvl>
    <w:lvl w:ilvl="6" w:tplc="B2BE9D84">
      <w:start w:val="1"/>
      <w:numFmt w:val="decimal"/>
      <w:lvlText w:val="%7."/>
      <w:lvlJc w:val="left"/>
      <w:pPr>
        <w:ind w:left="5040" w:hanging="360"/>
      </w:pPr>
    </w:lvl>
    <w:lvl w:ilvl="7" w:tplc="76F4034E">
      <w:start w:val="1"/>
      <w:numFmt w:val="lowerLetter"/>
      <w:lvlText w:val="%8."/>
      <w:lvlJc w:val="left"/>
      <w:pPr>
        <w:ind w:left="5760" w:hanging="360"/>
      </w:pPr>
    </w:lvl>
    <w:lvl w:ilvl="8" w:tplc="0B3AEE3E">
      <w:start w:val="1"/>
      <w:numFmt w:val="lowerRoman"/>
      <w:lvlText w:val="%9."/>
      <w:lvlJc w:val="right"/>
      <w:pPr>
        <w:ind w:left="6480" w:hanging="180"/>
      </w:pPr>
    </w:lvl>
  </w:abstractNum>
  <w:abstractNum w:abstractNumId="37" w15:restartNumberingAfterBreak="0">
    <w:nsid w:val="5BCF5A84"/>
    <w:multiLevelType w:val="multilevel"/>
    <w:tmpl w:val="A1F25A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191481B"/>
    <w:multiLevelType w:val="hybridMultilevel"/>
    <w:tmpl w:val="FFFFFFFF"/>
    <w:lvl w:ilvl="0" w:tplc="D298A32C">
      <w:start w:val="1"/>
      <w:numFmt w:val="bullet"/>
      <w:lvlText w:val="-"/>
      <w:lvlJc w:val="left"/>
      <w:pPr>
        <w:ind w:left="720" w:hanging="360"/>
      </w:pPr>
      <w:rPr>
        <w:rFonts w:ascii="Calibri" w:hAnsi="Calibri" w:hint="default"/>
      </w:rPr>
    </w:lvl>
    <w:lvl w:ilvl="1" w:tplc="5C2EA3B4">
      <w:start w:val="1"/>
      <w:numFmt w:val="bullet"/>
      <w:lvlText w:val="o"/>
      <w:lvlJc w:val="left"/>
      <w:pPr>
        <w:ind w:left="1440" w:hanging="360"/>
      </w:pPr>
      <w:rPr>
        <w:rFonts w:ascii="Courier New" w:hAnsi="Courier New" w:hint="default"/>
      </w:rPr>
    </w:lvl>
    <w:lvl w:ilvl="2" w:tplc="D51E80E8">
      <w:start w:val="1"/>
      <w:numFmt w:val="bullet"/>
      <w:lvlText w:val=""/>
      <w:lvlJc w:val="left"/>
      <w:pPr>
        <w:ind w:left="2160" w:hanging="360"/>
      </w:pPr>
      <w:rPr>
        <w:rFonts w:ascii="Wingdings" w:hAnsi="Wingdings" w:hint="default"/>
      </w:rPr>
    </w:lvl>
    <w:lvl w:ilvl="3" w:tplc="B3160156">
      <w:start w:val="1"/>
      <w:numFmt w:val="bullet"/>
      <w:lvlText w:val=""/>
      <w:lvlJc w:val="left"/>
      <w:pPr>
        <w:ind w:left="2880" w:hanging="360"/>
      </w:pPr>
      <w:rPr>
        <w:rFonts w:ascii="Symbol" w:hAnsi="Symbol" w:hint="default"/>
      </w:rPr>
    </w:lvl>
    <w:lvl w:ilvl="4" w:tplc="7706BB48">
      <w:start w:val="1"/>
      <w:numFmt w:val="bullet"/>
      <w:lvlText w:val="o"/>
      <w:lvlJc w:val="left"/>
      <w:pPr>
        <w:ind w:left="3600" w:hanging="360"/>
      </w:pPr>
      <w:rPr>
        <w:rFonts w:ascii="Courier New" w:hAnsi="Courier New" w:hint="default"/>
      </w:rPr>
    </w:lvl>
    <w:lvl w:ilvl="5" w:tplc="55088D5E">
      <w:start w:val="1"/>
      <w:numFmt w:val="bullet"/>
      <w:lvlText w:val=""/>
      <w:lvlJc w:val="left"/>
      <w:pPr>
        <w:ind w:left="4320" w:hanging="360"/>
      </w:pPr>
      <w:rPr>
        <w:rFonts w:ascii="Wingdings" w:hAnsi="Wingdings" w:hint="default"/>
      </w:rPr>
    </w:lvl>
    <w:lvl w:ilvl="6" w:tplc="E97A7F98">
      <w:start w:val="1"/>
      <w:numFmt w:val="bullet"/>
      <w:lvlText w:val=""/>
      <w:lvlJc w:val="left"/>
      <w:pPr>
        <w:ind w:left="5040" w:hanging="360"/>
      </w:pPr>
      <w:rPr>
        <w:rFonts w:ascii="Symbol" w:hAnsi="Symbol" w:hint="default"/>
      </w:rPr>
    </w:lvl>
    <w:lvl w:ilvl="7" w:tplc="7FDCB47A">
      <w:start w:val="1"/>
      <w:numFmt w:val="bullet"/>
      <w:lvlText w:val="o"/>
      <w:lvlJc w:val="left"/>
      <w:pPr>
        <w:ind w:left="5760" w:hanging="360"/>
      </w:pPr>
      <w:rPr>
        <w:rFonts w:ascii="Courier New" w:hAnsi="Courier New" w:hint="default"/>
      </w:rPr>
    </w:lvl>
    <w:lvl w:ilvl="8" w:tplc="3CDC0FBC">
      <w:start w:val="1"/>
      <w:numFmt w:val="bullet"/>
      <w:lvlText w:val=""/>
      <w:lvlJc w:val="left"/>
      <w:pPr>
        <w:ind w:left="6480" w:hanging="360"/>
      </w:pPr>
      <w:rPr>
        <w:rFonts w:ascii="Wingdings" w:hAnsi="Wingdings" w:hint="default"/>
      </w:rPr>
    </w:lvl>
  </w:abstractNum>
  <w:abstractNum w:abstractNumId="39" w15:restartNumberingAfterBreak="0">
    <w:nsid w:val="673B14B2"/>
    <w:multiLevelType w:val="hybridMultilevel"/>
    <w:tmpl w:val="FFFFFFFF"/>
    <w:lvl w:ilvl="0" w:tplc="31980830">
      <w:start w:val="1"/>
      <w:numFmt w:val="bullet"/>
      <w:lvlText w:val=""/>
      <w:lvlJc w:val="left"/>
      <w:pPr>
        <w:ind w:left="720" w:hanging="360"/>
      </w:pPr>
      <w:rPr>
        <w:rFonts w:ascii="Symbol" w:hAnsi="Symbol" w:hint="default"/>
      </w:rPr>
    </w:lvl>
    <w:lvl w:ilvl="1" w:tplc="74F45366">
      <w:start w:val="1"/>
      <w:numFmt w:val="bullet"/>
      <w:lvlText w:val="o"/>
      <w:lvlJc w:val="left"/>
      <w:pPr>
        <w:ind w:left="1440" w:hanging="360"/>
      </w:pPr>
      <w:rPr>
        <w:rFonts w:ascii="Courier New" w:hAnsi="Courier New" w:hint="default"/>
      </w:rPr>
    </w:lvl>
    <w:lvl w:ilvl="2" w:tplc="E6BE9B3A">
      <w:start w:val="1"/>
      <w:numFmt w:val="bullet"/>
      <w:lvlText w:val=""/>
      <w:lvlJc w:val="left"/>
      <w:pPr>
        <w:ind w:left="2160" w:hanging="360"/>
      </w:pPr>
      <w:rPr>
        <w:rFonts w:ascii="Wingdings" w:hAnsi="Wingdings" w:hint="default"/>
      </w:rPr>
    </w:lvl>
    <w:lvl w:ilvl="3" w:tplc="74E611FA">
      <w:start w:val="1"/>
      <w:numFmt w:val="bullet"/>
      <w:lvlText w:val=""/>
      <w:lvlJc w:val="left"/>
      <w:pPr>
        <w:ind w:left="2880" w:hanging="360"/>
      </w:pPr>
      <w:rPr>
        <w:rFonts w:ascii="Symbol" w:hAnsi="Symbol" w:hint="default"/>
      </w:rPr>
    </w:lvl>
    <w:lvl w:ilvl="4" w:tplc="1EEEDECC">
      <w:start w:val="1"/>
      <w:numFmt w:val="bullet"/>
      <w:lvlText w:val="o"/>
      <w:lvlJc w:val="left"/>
      <w:pPr>
        <w:ind w:left="3600" w:hanging="360"/>
      </w:pPr>
      <w:rPr>
        <w:rFonts w:ascii="Courier New" w:hAnsi="Courier New" w:hint="default"/>
      </w:rPr>
    </w:lvl>
    <w:lvl w:ilvl="5" w:tplc="FC34008A">
      <w:start w:val="1"/>
      <w:numFmt w:val="bullet"/>
      <w:lvlText w:val=""/>
      <w:lvlJc w:val="left"/>
      <w:pPr>
        <w:ind w:left="4320" w:hanging="360"/>
      </w:pPr>
      <w:rPr>
        <w:rFonts w:ascii="Wingdings" w:hAnsi="Wingdings" w:hint="default"/>
      </w:rPr>
    </w:lvl>
    <w:lvl w:ilvl="6" w:tplc="FB2A19F6">
      <w:start w:val="1"/>
      <w:numFmt w:val="bullet"/>
      <w:lvlText w:val=""/>
      <w:lvlJc w:val="left"/>
      <w:pPr>
        <w:ind w:left="5040" w:hanging="360"/>
      </w:pPr>
      <w:rPr>
        <w:rFonts w:ascii="Symbol" w:hAnsi="Symbol" w:hint="default"/>
      </w:rPr>
    </w:lvl>
    <w:lvl w:ilvl="7" w:tplc="5D7A99BA">
      <w:start w:val="1"/>
      <w:numFmt w:val="bullet"/>
      <w:lvlText w:val="o"/>
      <w:lvlJc w:val="left"/>
      <w:pPr>
        <w:ind w:left="5760" w:hanging="360"/>
      </w:pPr>
      <w:rPr>
        <w:rFonts w:ascii="Courier New" w:hAnsi="Courier New" w:hint="default"/>
      </w:rPr>
    </w:lvl>
    <w:lvl w:ilvl="8" w:tplc="EE6AF66A">
      <w:start w:val="1"/>
      <w:numFmt w:val="bullet"/>
      <w:lvlText w:val=""/>
      <w:lvlJc w:val="left"/>
      <w:pPr>
        <w:ind w:left="6480" w:hanging="360"/>
      </w:pPr>
      <w:rPr>
        <w:rFonts w:ascii="Wingdings" w:hAnsi="Wingdings" w:hint="default"/>
      </w:rPr>
    </w:lvl>
  </w:abstractNum>
  <w:abstractNum w:abstractNumId="40" w15:restartNumberingAfterBreak="0">
    <w:nsid w:val="6D83167B"/>
    <w:multiLevelType w:val="hybridMultilevel"/>
    <w:tmpl w:val="FFFFFFFF"/>
    <w:lvl w:ilvl="0" w:tplc="23EA0FE2">
      <w:start w:val="1"/>
      <w:numFmt w:val="bullet"/>
      <w:lvlText w:val=""/>
      <w:lvlJc w:val="left"/>
      <w:pPr>
        <w:ind w:left="720" w:hanging="360"/>
      </w:pPr>
      <w:rPr>
        <w:rFonts w:ascii="Symbol" w:hAnsi="Symbol" w:hint="default"/>
      </w:rPr>
    </w:lvl>
    <w:lvl w:ilvl="1" w:tplc="9CEEE1B0">
      <w:start w:val="1"/>
      <w:numFmt w:val="bullet"/>
      <w:lvlText w:val="o"/>
      <w:lvlJc w:val="left"/>
      <w:pPr>
        <w:ind w:left="1440" w:hanging="360"/>
      </w:pPr>
      <w:rPr>
        <w:rFonts w:ascii="Courier New" w:hAnsi="Courier New" w:hint="default"/>
      </w:rPr>
    </w:lvl>
    <w:lvl w:ilvl="2" w:tplc="C2A6DF94">
      <w:start w:val="1"/>
      <w:numFmt w:val="bullet"/>
      <w:lvlText w:val=""/>
      <w:lvlJc w:val="left"/>
      <w:pPr>
        <w:ind w:left="2160" w:hanging="360"/>
      </w:pPr>
      <w:rPr>
        <w:rFonts w:ascii="Symbol" w:hAnsi="Symbol" w:hint="default"/>
      </w:rPr>
    </w:lvl>
    <w:lvl w:ilvl="3" w:tplc="EE1C449A">
      <w:start w:val="1"/>
      <w:numFmt w:val="bullet"/>
      <w:lvlText w:val=""/>
      <w:lvlJc w:val="left"/>
      <w:pPr>
        <w:ind w:left="2880" w:hanging="360"/>
      </w:pPr>
      <w:rPr>
        <w:rFonts w:ascii="Symbol" w:hAnsi="Symbol" w:hint="default"/>
      </w:rPr>
    </w:lvl>
    <w:lvl w:ilvl="4" w:tplc="5C86FBE8">
      <w:start w:val="1"/>
      <w:numFmt w:val="bullet"/>
      <w:lvlText w:val="o"/>
      <w:lvlJc w:val="left"/>
      <w:pPr>
        <w:ind w:left="3600" w:hanging="360"/>
      </w:pPr>
      <w:rPr>
        <w:rFonts w:ascii="Courier New" w:hAnsi="Courier New" w:hint="default"/>
      </w:rPr>
    </w:lvl>
    <w:lvl w:ilvl="5" w:tplc="A3DA5B84">
      <w:start w:val="1"/>
      <w:numFmt w:val="bullet"/>
      <w:lvlText w:val=""/>
      <w:lvlJc w:val="left"/>
      <w:pPr>
        <w:ind w:left="4320" w:hanging="360"/>
      </w:pPr>
      <w:rPr>
        <w:rFonts w:ascii="Wingdings" w:hAnsi="Wingdings" w:hint="default"/>
      </w:rPr>
    </w:lvl>
    <w:lvl w:ilvl="6" w:tplc="652805A4">
      <w:start w:val="1"/>
      <w:numFmt w:val="bullet"/>
      <w:lvlText w:val=""/>
      <w:lvlJc w:val="left"/>
      <w:pPr>
        <w:ind w:left="5040" w:hanging="360"/>
      </w:pPr>
      <w:rPr>
        <w:rFonts w:ascii="Symbol" w:hAnsi="Symbol" w:hint="default"/>
      </w:rPr>
    </w:lvl>
    <w:lvl w:ilvl="7" w:tplc="D1CE4C58">
      <w:start w:val="1"/>
      <w:numFmt w:val="bullet"/>
      <w:lvlText w:val="o"/>
      <w:lvlJc w:val="left"/>
      <w:pPr>
        <w:ind w:left="5760" w:hanging="360"/>
      </w:pPr>
      <w:rPr>
        <w:rFonts w:ascii="Courier New" w:hAnsi="Courier New" w:hint="default"/>
      </w:rPr>
    </w:lvl>
    <w:lvl w:ilvl="8" w:tplc="4A446B44">
      <w:start w:val="1"/>
      <w:numFmt w:val="bullet"/>
      <w:lvlText w:val=""/>
      <w:lvlJc w:val="left"/>
      <w:pPr>
        <w:ind w:left="6480" w:hanging="360"/>
      </w:pPr>
      <w:rPr>
        <w:rFonts w:ascii="Wingdings" w:hAnsi="Wingdings" w:hint="default"/>
      </w:rPr>
    </w:lvl>
  </w:abstractNum>
  <w:abstractNum w:abstractNumId="41" w15:restartNumberingAfterBreak="0">
    <w:nsid w:val="749307DA"/>
    <w:multiLevelType w:val="multilevel"/>
    <w:tmpl w:val="198A01A4"/>
    <w:styleLink w:val="CurrentList1"/>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FF2C80"/>
    <w:multiLevelType w:val="hybridMultilevel"/>
    <w:tmpl w:val="E1A86CD4"/>
    <w:lvl w:ilvl="0" w:tplc="6406C722">
      <w:start w:val="1"/>
      <w:numFmt w:val="bullet"/>
      <w:lvlText w:val=""/>
      <w:lvlJc w:val="left"/>
      <w:pPr>
        <w:ind w:left="720" w:hanging="360"/>
      </w:pPr>
      <w:rPr>
        <w:rFonts w:ascii="Symbol" w:hAnsi="Symbol" w:hint="default"/>
      </w:rPr>
    </w:lvl>
    <w:lvl w:ilvl="1" w:tplc="F0BE6FAC">
      <w:start w:val="1"/>
      <w:numFmt w:val="bullet"/>
      <w:lvlText w:val="o"/>
      <w:lvlJc w:val="left"/>
      <w:pPr>
        <w:ind w:left="1440" w:hanging="360"/>
      </w:pPr>
      <w:rPr>
        <w:rFonts w:ascii="Courier New" w:hAnsi="Courier New" w:hint="default"/>
      </w:rPr>
    </w:lvl>
    <w:lvl w:ilvl="2" w:tplc="A1525F60">
      <w:start w:val="1"/>
      <w:numFmt w:val="bullet"/>
      <w:lvlText w:val=""/>
      <w:lvlJc w:val="left"/>
      <w:pPr>
        <w:ind w:left="2160" w:hanging="360"/>
      </w:pPr>
      <w:rPr>
        <w:rFonts w:ascii="Symbol" w:hAnsi="Symbol" w:hint="default"/>
      </w:rPr>
    </w:lvl>
    <w:lvl w:ilvl="3" w:tplc="6B54D640">
      <w:start w:val="1"/>
      <w:numFmt w:val="bullet"/>
      <w:lvlText w:val=""/>
      <w:lvlJc w:val="left"/>
      <w:pPr>
        <w:ind w:left="2880" w:hanging="360"/>
      </w:pPr>
      <w:rPr>
        <w:rFonts w:ascii="Symbol" w:hAnsi="Symbol" w:hint="default"/>
      </w:rPr>
    </w:lvl>
    <w:lvl w:ilvl="4" w:tplc="FC10AA02">
      <w:start w:val="1"/>
      <w:numFmt w:val="bullet"/>
      <w:lvlText w:val="o"/>
      <w:lvlJc w:val="left"/>
      <w:pPr>
        <w:ind w:left="3600" w:hanging="360"/>
      </w:pPr>
      <w:rPr>
        <w:rFonts w:ascii="Courier New" w:hAnsi="Courier New" w:hint="default"/>
      </w:rPr>
    </w:lvl>
    <w:lvl w:ilvl="5" w:tplc="A4E20298">
      <w:start w:val="1"/>
      <w:numFmt w:val="bullet"/>
      <w:lvlText w:val=""/>
      <w:lvlJc w:val="left"/>
      <w:pPr>
        <w:ind w:left="4320" w:hanging="360"/>
      </w:pPr>
      <w:rPr>
        <w:rFonts w:ascii="Wingdings" w:hAnsi="Wingdings" w:hint="default"/>
      </w:rPr>
    </w:lvl>
    <w:lvl w:ilvl="6" w:tplc="01822596">
      <w:start w:val="1"/>
      <w:numFmt w:val="bullet"/>
      <w:lvlText w:val=""/>
      <w:lvlJc w:val="left"/>
      <w:pPr>
        <w:ind w:left="5040" w:hanging="360"/>
      </w:pPr>
      <w:rPr>
        <w:rFonts w:ascii="Symbol" w:hAnsi="Symbol" w:hint="default"/>
      </w:rPr>
    </w:lvl>
    <w:lvl w:ilvl="7" w:tplc="37B2171C">
      <w:start w:val="1"/>
      <w:numFmt w:val="bullet"/>
      <w:lvlText w:val="o"/>
      <w:lvlJc w:val="left"/>
      <w:pPr>
        <w:ind w:left="5760" w:hanging="360"/>
      </w:pPr>
      <w:rPr>
        <w:rFonts w:ascii="Courier New" w:hAnsi="Courier New" w:hint="default"/>
      </w:rPr>
    </w:lvl>
    <w:lvl w:ilvl="8" w:tplc="F954C07A">
      <w:start w:val="1"/>
      <w:numFmt w:val="bullet"/>
      <w:lvlText w:val=""/>
      <w:lvlJc w:val="left"/>
      <w:pPr>
        <w:ind w:left="6480" w:hanging="360"/>
      </w:pPr>
      <w:rPr>
        <w:rFonts w:ascii="Wingdings" w:hAnsi="Wingdings" w:hint="default"/>
      </w:rPr>
    </w:lvl>
  </w:abstractNum>
  <w:abstractNum w:abstractNumId="43" w15:restartNumberingAfterBreak="0">
    <w:nsid w:val="75F169BE"/>
    <w:multiLevelType w:val="hybridMultilevel"/>
    <w:tmpl w:val="198A01A4"/>
    <w:lvl w:ilvl="0" w:tplc="15363248">
      <w:start w:val="1"/>
      <w:numFmt w:val="upperRoman"/>
      <w:lvlText w:val="%1."/>
      <w:lvlJc w:val="left"/>
      <w:pPr>
        <w:ind w:left="1080" w:hanging="720"/>
      </w:pPr>
      <w:rPr>
        <w:rFonts w:hint="default"/>
      </w:rPr>
    </w:lvl>
    <w:lvl w:ilvl="1" w:tplc="708C3994">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755F9"/>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EB47F1"/>
    <w:multiLevelType w:val="hybridMultilevel"/>
    <w:tmpl w:val="FFFFFFFF"/>
    <w:lvl w:ilvl="0" w:tplc="71D0B74A">
      <w:start w:val="1"/>
      <w:numFmt w:val="bullet"/>
      <w:lvlText w:val="-"/>
      <w:lvlJc w:val="left"/>
      <w:pPr>
        <w:ind w:left="720" w:hanging="360"/>
      </w:pPr>
      <w:rPr>
        <w:rFonts w:ascii="Calibri" w:hAnsi="Calibri" w:hint="default"/>
      </w:rPr>
    </w:lvl>
    <w:lvl w:ilvl="1" w:tplc="184ECAD0">
      <w:start w:val="1"/>
      <w:numFmt w:val="bullet"/>
      <w:lvlText w:val="o"/>
      <w:lvlJc w:val="left"/>
      <w:pPr>
        <w:ind w:left="1440" w:hanging="360"/>
      </w:pPr>
      <w:rPr>
        <w:rFonts w:ascii="Courier New" w:hAnsi="Courier New" w:hint="default"/>
      </w:rPr>
    </w:lvl>
    <w:lvl w:ilvl="2" w:tplc="2F94BC6E">
      <w:start w:val="1"/>
      <w:numFmt w:val="bullet"/>
      <w:lvlText w:val=""/>
      <w:lvlJc w:val="left"/>
      <w:pPr>
        <w:ind w:left="2160" w:hanging="360"/>
      </w:pPr>
      <w:rPr>
        <w:rFonts w:ascii="Wingdings" w:hAnsi="Wingdings" w:hint="default"/>
      </w:rPr>
    </w:lvl>
    <w:lvl w:ilvl="3" w:tplc="6784BDB0">
      <w:start w:val="1"/>
      <w:numFmt w:val="bullet"/>
      <w:lvlText w:val=""/>
      <w:lvlJc w:val="left"/>
      <w:pPr>
        <w:ind w:left="2880" w:hanging="360"/>
      </w:pPr>
      <w:rPr>
        <w:rFonts w:ascii="Symbol" w:hAnsi="Symbol" w:hint="default"/>
      </w:rPr>
    </w:lvl>
    <w:lvl w:ilvl="4" w:tplc="B0205098">
      <w:start w:val="1"/>
      <w:numFmt w:val="bullet"/>
      <w:lvlText w:val="o"/>
      <w:lvlJc w:val="left"/>
      <w:pPr>
        <w:ind w:left="3600" w:hanging="360"/>
      </w:pPr>
      <w:rPr>
        <w:rFonts w:ascii="Courier New" w:hAnsi="Courier New" w:hint="default"/>
      </w:rPr>
    </w:lvl>
    <w:lvl w:ilvl="5" w:tplc="42C257A4">
      <w:start w:val="1"/>
      <w:numFmt w:val="bullet"/>
      <w:lvlText w:val=""/>
      <w:lvlJc w:val="left"/>
      <w:pPr>
        <w:ind w:left="4320" w:hanging="360"/>
      </w:pPr>
      <w:rPr>
        <w:rFonts w:ascii="Wingdings" w:hAnsi="Wingdings" w:hint="default"/>
      </w:rPr>
    </w:lvl>
    <w:lvl w:ilvl="6" w:tplc="B79C5220">
      <w:start w:val="1"/>
      <w:numFmt w:val="bullet"/>
      <w:lvlText w:val=""/>
      <w:lvlJc w:val="left"/>
      <w:pPr>
        <w:ind w:left="5040" w:hanging="360"/>
      </w:pPr>
      <w:rPr>
        <w:rFonts w:ascii="Symbol" w:hAnsi="Symbol" w:hint="default"/>
      </w:rPr>
    </w:lvl>
    <w:lvl w:ilvl="7" w:tplc="29B2F5D4">
      <w:start w:val="1"/>
      <w:numFmt w:val="bullet"/>
      <w:lvlText w:val="o"/>
      <w:lvlJc w:val="left"/>
      <w:pPr>
        <w:ind w:left="5760" w:hanging="360"/>
      </w:pPr>
      <w:rPr>
        <w:rFonts w:ascii="Courier New" w:hAnsi="Courier New" w:hint="default"/>
      </w:rPr>
    </w:lvl>
    <w:lvl w:ilvl="8" w:tplc="7366ACA8">
      <w:start w:val="1"/>
      <w:numFmt w:val="bullet"/>
      <w:lvlText w:val=""/>
      <w:lvlJc w:val="left"/>
      <w:pPr>
        <w:ind w:left="6480" w:hanging="360"/>
      </w:pPr>
      <w:rPr>
        <w:rFonts w:ascii="Wingdings" w:hAnsi="Wingdings" w:hint="default"/>
      </w:rPr>
    </w:lvl>
  </w:abstractNum>
  <w:abstractNum w:abstractNumId="46" w15:restartNumberingAfterBreak="0">
    <w:nsid w:val="7F0C49D4"/>
    <w:multiLevelType w:val="multilevel"/>
    <w:tmpl w:val="201E7C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1952760">
    <w:abstractNumId w:val="21"/>
  </w:num>
  <w:num w:numId="2" w16cid:durableId="1094058555">
    <w:abstractNumId w:val="34"/>
  </w:num>
  <w:num w:numId="3" w16cid:durableId="692339133">
    <w:abstractNumId w:val="22"/>
    <w:lvlOverride w:ilvl="0">
      <w:startOverride w:val="1"/>
    </w:lvlOverride>
  </w:num>
  <w:num w:numId="4" w16cid:durableId="205727073">
    <w:abstractNumId w:val="22"/>
  </w:num>
  <w:num w:numId="5" w16cid:durableId="113332944">
    <w:abstractNumId w:val="41"/>
  </w:num>
  <w:num w:numId="6" w16cid:durableId="676495021">
    <w:abstractNumId w:val="43"/>
    <w:lvlOverride w:ilvl="0">
      <w:startOverride w:val="1"/>
    </w:lvlOverride>
    <w:lvlOverride w:ilvl="1">
      <w:startOverride w:val="1"/>
    </w:lvlOverride>
  </w:num>
  <w:num w:numId="7" w16cid:durableId="903949927">
    <w:abstractNumId w:val="26"/>
  </w:num>
  <w:num w:numId="8" w16cid:durableId="1010639803">
    <w:abstractNumId w:val="36"/>
  </w:num>
  <w:num w:numId="9" w16cid:durableId="2049913272">
    <w:abstractNumId w:val="42"/>
  </w:num>
  <w:num w:numId="10" w16cid:durableId="594945499">
    <w:abstractNumId w:val="12"/>
  </w:num>
  <w:num w:numId="11" w16cid:durableId="220754606">
    <w:abstractNumId w:val="43"/>
  </w:num>
  <w:num w:numId="12" w16cid:durableId="1599944077">
    <w:abstractNumId w:val="38"/>
  </w:num>
  <w:num w:numId="13" w16cid:durableId="282226284">
    <w:abstractNumId w:val="19"/>
  </w:num>
  <w:num w:numId="14" w16cid:durableId="2113669210">
    <w:abstractNumId w:val="29"/>
  </w:num>
  <w:num w:numId="15" w16cid:durableId="464929925">
    <w:abstractNumId w:val="10"/>
  </w:num>
  <w:num w:numId="16" w16cid:durableId="1542279608">
    <w:abstractNumId w:val="28"/>
  </w:num>
  <w:num w:numId="17" w16cid:durableId="966742409">
    <w:abstractNumId w:val="30"/>
  </w:num>
  <w:num w:numId="18" w16cid:durableId="829520778">
    <w:abstractNumId w:val="25"/>
  </w:num>
  <w:num w:numId="19" w16cid:durableId="564997290">
    <w:abstractNumId w:val="27"/>
  </w:num>
  <w:num w:numId="20" w16cid:durableId="797989185">
    <w:abstractNumId w:val="14"/>
  </w:num>
  <w:num w:numId="21" w16cid:durableId="1697121640">
    <w:abstractNumId w:val="46"/>
  </w:num>
  <w:num w:numId="22" w16cid:durableId="578907045">
    <w:abstractNumId w:val="33"/>
  </w:num>
  <w:num w:numId="23" w16cid:durableId="1512837664">
    <w:abstractNumId w:val="24"/>
  </w:num>
  <w:num w:numId="24" w16cid:durableId="116799369">
    <w:abstractNumId w:val="39"/>
  </w:num>
  <w:num w:numId="25" w16cid:durableId="927885591">
    <w:abstractNumId w:val="11"/>
  </w:num>
  <w:num w:numId="26" w16cid:durableId="1510413952">
    <w:abstractNumId w:val="17"/>
  </w:num>
  <w:num w:numId="27" w16cid:durableId="1346589243">
    <w:abstractNumId w:val="16"/>
  </w:num>
  <w:num w:numId="28" w16cid:durableId="1800299332">
    <w:abstractNumId w:val="23"/>
  </w:num>
  <w:num w:numId="29" w16cid:durableId="1698390177">
    <w:abstractNumId w:val="32"/>
  </w:num>
  <w:num w:numId="30" w16cid:durableId="1412654950">
    <w:abstractNumId w:val="37"/>
  </w:num>
  <w:num w:numId="31" w16cid:durableId="105852471">
    <w:abstractNumId w:val="45"/>
  </w:num>
  <w:num w:numId="32" w16cid:durableId="861091927">
    <w:abstractNumId w:val="40"/>
  </w:num>
  <w:num w:numId="33" w16cid:durableId="1780031997">
    <w:abstractNumId w:val="43"/>
    <w:lvlOverride w:ilvl="0">
      <w:startOverride w:val="1"/>
    </w:lvlOverride>
  </w:num>
  <w:num w:numId="34" w16cid:durableId="71315615">
    <w:abstractNumId w:val="18"/>
  </w:num>
  <w:num w:numId="35" w16cid:durableId="319430834">
    <w:abstractNumId w:val="20"/>
  </w:num>
  <w:num w:numId="36" w16cid:durableId="2003970294">
    <w:abstractNumId w:val="0"/>
  </w:num>
  <w:num w:numId="37" w16cid:durableId="497967256">
    <w:abstractNumId w:val="1"/>
  </w:num>
  <w:num w:numId="38" w16cid:durableId="1962759928">
    <w:abstractNumId w:val="2"/>
  </w:num>
  <w:num w:numId="39" w16cid:durableId="676807021">
    <w:abstractNumId w:val="3"/>
  </w:num>
  <w:num w:numId="40" w16cid:durableId="1033968798">
    <w:abstractNumId w:val="8"/>
  </w:num>
  <w:num w:numId="41" w16cid:durableId="410735633">
    <w:abstractNumId w:val="4"/>
  </w:num>
  <w:num w:numId="42" w16cid:durableId="1502116366">
    <w:abstractNumId w:val="5"/>
  </w:num>
  <w:num w:numId="43" w16cid:durableId="1124734775">
    <w:abstractNumId w:val="6"/>
  </w:num>
  <w:num w:numId="44" w16cid:durableId="1150639337">
    <w:abstractNumId w:val="7"/>
  </w:num>
  <w:num w:numId="45" w16cid:durableId="788551937">
    <w:abstractNumId w:val="9"/>
  </w:num>
  <w:num w:numId="46" w16cid:durableId="816844458">
    <w:abstractNumId w:val="43"/>
    <w:lvlOverride w:ilvl="0">
      <w:startOverride w:val="1"/>
    </w:lvlOverride>
  </w:num>
  <w:num w:numId="47" w16cid:durableId="307514331">
    <w:abstractNumId w:val="43"/>
    <w:lvlOverride w:ilvl="0">
      <w:startOverride w:val="1"/>
    </w:lvlOverride>
  </w:num>
  <w:num w:numId="48" w16cid:durableId="1328829748">
    <w:abstractNumId w:val="43"/>
    <w:lvlOverride w:ilvl="0">
      <w:startOverride w:val="1"/>
    </w:lvlOverride>
  </w:num>
  <w:num w:numId="49" w16cid:durableId="1944652312">
    <w:abstractNumId w:val="43"/>
    <w:lvlOverride w:ilvl="0">
      <w:startOverride w:val="1"/>
    </w:lvlOverride>
  </w:num>
  <w:num w:numId="50" w16cid:durableId="1954752289">
    <w:abstractNumId w:val="22"/>
    <w:lvlOverride w:ilvl="0">
      <w:startOverride w:val="1"/>
    </w:lvlOverride>
  </w:num>
  <w:num w:numId="51" w16cid:durableId="226112869">
    <w:abstractNumId w:val="43"/>
    <w:lvlOverride w:ilvl="0">
      <w:startOverride w:val="1"/>
    </w:lvlOverride>
  </w:num>
  <w:num w:numId="52" w16cid:durableId="956252624">
    <w:abstractNumId w:val="43"/>
    <w:lvlOverride w:ilvl="0">
      <w:startOverride w:val="1"/>
    </w:lvlOverride>
  </w:num>
  <w:num w:numId="53" w16cid:durableId="217934112">
    <w:abstractNumId w:val="43"/>
    <w:lvlOverride w:ilvl="0">
      <w:startOverride w:val="1"/>
    </w:lvlOverride>
  </w:num>
  <w:num w:numId="54" w16cid:durableId="1137995811">
    <w:abstractNumId w:val="43"/>
    <w:lvlOverride w:ilvl="0">
      <w:startOverride w:val="1"/>
    </w:lvlOverride>
  </w:num>
  <w:num w:numId="55" w16cid:durableId="1182086855">
    <w:abstractNumId w:val="43"/>
    <w:lvlOverride w:ilvl="0">
      <w:startOverride w:val="1"/>
    </w:lvlOverride>
  </w:num>
  <w:num w:numId="56" w16cid:durableId="691610684">
    <w:abstractNumId w:val="43"/>
    <w:lvlOverride w:ilvl="0">
      <w:startOverride w:val="1"/>
    </w:lvlOverride>
  </w:num>
  <w:num w:numId="57" w16cid:durableId="157044991">
    <w:abstractNumId w:val="43"/>
    <w:lvlOverride w:ilvl="0">
      <w:startOverride w:val="1"/>
    </w:lvlOverride>
  </w:num>
  <w:num w:numId="58" w16cid:durableId="1401097694">
    <w:abstractNumId w:val="43"/>
    <w:lvlOverride w:ilvl="0">
      <w:startOverride w:val="1"/>
    </w:lvlOverride>
  </w:num>
  <w:num w:numId="59" w16cid:durableId="140318021">
    <w:abstractNumId w:val="31"/>
  </w:num>
  <w:num w:numId="60" w16cid:durableId="215551605">
    <w:abstractNumId w:val="43"/>
    <w:lvlOverride w:ilvl="0">
      <w:startOverride w:val="1"/>
    </w:lvlOverride>
  </w:num>
  <w:num w:numId="61" w16cid:durableId="1768191616">
    <w:abstractNumId w:val="43"/>
    <w:lvlOverride w:ilvl="0">
      <w:startOverride w:val="1"/>
    </w:lvlOverride>
  </w:num>
  <w:num w:numId="62" w16cid:durableId="376703194">
    <w:abstractNumId w:val="43"/>
    <w:lvlOverride w:ilvl="0">
      <w:startOverride w:val="1"/>
    </w:lvlOverride>
  </w:num>
  <w:num w:numId="63" w16cid:durableId="632177130">
    <w:abstractNumId w:val="35"/>
  </w:num>
  <w:num w:numId="64" w16cid:durableId="1724794875">
    <w:abstractNumId w:val="35"/>
    <w:lvlOverride w:ilvl="0">
      <w:startOverride w:val="1"/>
    </w:lvlOverride>
  </w:num>
  <w:num w:numId="65" w16cid:durableId="188228770">
    <w:abstractNumId w:val="13"/>
  </w:num>
  <w:num w:numId="66" w16cid:durableId="2093309443">
    <w:abstractNumId w:val="13"/>
    <w:lvlOverride w:ilvl="0">
      <w:startOverride w:val="1"/>
    </w:lvlOverride>
  </w:num>
  <w:num w:numId="67" w16cid:durableId="773548856">
    <w:abstractNumId w:val="15"/>
  </w:num>
  <w:num w:numId="68" w16cid:durableId="1343163592">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32"/>
    <w:rsid w:val="0000076A"/>
    <w:rsid w:val="00000C65"/>
    <w:rsid w:val="00000C77"/>
    <w:rsid w:val="00000E9A"/>
    <w:rsid w:val="000010D6"/>
    <w:rsid w:val="0000163F"/>
    <w:rsid w:val="00001DB3"/>
    <w:rsid w:val="00001DB4"/>
    <w:rsid w:val="000020E0"/>
    <w:rsid w:val="000025AE"/>
    <w:rsid w:val="00003136"/>
    <w:rsid w:val="00003736"/>
    <w:rsid w:val="0000608B"/>
    <w:rsid w:val="00006625"/>
    <w:rsid w:val="00006698"/>
    <w:rsid w:val="00006F43"/>
    <w:rsid w:val="00007F52"/>
    <w:rsid w:val="000102D8"/>
    <w:rsid w:val="000106D8"/>
    <w:rsid w:val="0001125D"/>
    <w:rsid w:val="0001153C"/>
    <w:rsid w:val="000115E0"/>
    <w:rsid w:val="00011768"/>
    <w:rsid w:val="000119BD"/>
    <w:rsid w:val="00011BB0"/>
    <w:rsid w:val="00012F95"/>
    <w:rsid w:val="00013067"/>
    <w:rsid w:val="0001416A"/>
    <w:rsid w:val="00014752"/>
    <w:rsid w:val="00014BC3"/>
    <w:rsid w:val="00014F2A"/>
    <w:rsid w:val="000150CF"/>
    <w:rsid w:val="0001525B"/>
    <w:rsid w:val="000153C7"/>
    <w:rsid w:val="0001590F"/>
    <w:rsid w:val="00015BBF"/>
    <w:rsid w:val="00015BF1"/>
    <w:rsid w:val="00016802"/>
    <w:rsid w:val="00016AC7"/>
    <w:rsid w:val="00016CBE"/>
    <w:rsid w:val="000172FB"/>
    <w:rsid w:val="00020C5C"/>
    <w:rsid w:val="00020E87"/>
    <w:rsid w:val="00021173"/>
    <w:rsid w:val="00021427"/>
    <w:rsid w:val="00021456"/>
    <w:rsid w:val="00021F9A"/>
    <w:rsid w:val="000221F3"/>
    <w:rsid w:val="000227A2"/>
    <w:rsid w:val="00022E28"/>
    <w:rsid w:val="00023E30"/>
    <w:rsid w:val="000248C7"/>
    <w:rsid w:val="00025E14"/>
    <w:rsid w:val="00025F76"/>
    <w:rsid w:val="000270B4"/>
    <w:rsid w:val="000273AD"/>
    <w:rsid w:val="0002794A"/>
    <w:rsid w:val="00027C4B"/>
    <w:rsid w:val="00030543"/>
    <w:rsid w:val="000306DA"/>
    <w:rsid w:val="0003070B"/>
    <w:rsid w:val="00030D90"/>
    <w:rsid w:val="00031C1D"/>
    <w:rsid w:val="000320C8"/>
    <w:rsid w:val="00033A5D"/>
    <w:rsid w:val="000340AC"/>
    <w:rsid w:val="00034366"/>
    <w:rsid w:val="0003481F"/>
    <w:rsid w:val="0003529A"/>
    <w:rsid w:val="000360A4"/>
    <w:rsid w:val="00036309"/>
    <w:rsid w:val="000367AE"/>
    <w:rsid w:val="00036E5F"/>
    <w:rsid w:val="00036E7A"/>
    <w:rsid w:val="000402BC"/>
    <w:rsid w:val="000408F1"/>
    <w:rsid w:val="000410EE"/>
    <w:rsid w:val="000412A1"/>
    <w:rsid w:val="0004136D"/>
    <w:rsid w:val="0004227C"/>
    <w:rsid w:val="000427D1"/>
    <w:rsid w:val="000428F4"/>
    <w:rsid w:val="00042AA8"/>
    <w:rsid w:val="00042AC9"/>
    <w:rsid w:val="00042BBE"/>
    <w:rsid w:val="00042CDF"/>
    <w:rsid w:val="000434CA"/>
    <w:rsid w:val="00043517"/>
    <w:rsid w:val="0004444B"/>
    <w:rsid w:val="00044599"/>
    <w:rsid w:val="0004509B"/>
    <w:rsid w:val="00045A0E"/>
    <w:rsid w:val="00045AD8"/>
    <w:rsid w:val="000464F9"/>
    <w:rsid w:val="000469D6"/>
    <w:rsid w:val="00047204"/>
    <w:rsid w:val="000476BC"/>
    <w:rsid w:val="00047A68"/>
    <w:rsid w:val="00047F58"/>
    <w:rsid w:val="000500B3"/>
    <w:rsid w:val="000502FB"/>
    <w:rsid w:val="0005080F"/>
    <w:rsid w:val="00050C89"/>
    <w:rsid w:val="000510D0"/>
    <w:rsid w:val="000510E8"/>
    <w:rsid w:val="000512F3"/>
    <w:rsid w:val="000515C4"/>
    <w:rsid w:val="00051E6E"/>
    <w:rsid w:val="0005270D"/>
    <w:rsid w:val="00052AC8"/>
    <w:rsid w:val="00052DD1"/>
    <w:rsid w:val="00053028"/>
    <w:rsid w:val="0005320D"/>
    <w:rsid w:val="00053788"/>
    <w:rsid w:val="00055AFC"/>
    <w:rsid w:val="00056F41"/>
    <w:rsid w:val="00057021"/>
    <w:rsid w:val="000571B7"/>
    <w:rsid w:val="000578BB"/>
    <w:rsid w:val="00057A27"/>
    <w:rsid w:val="00057CD4"/>
    <w:rsid w:val="00060232"/>
    <w:rsid w:val="000605AC"/>
    <w:rsid w:val="00060A99"/>
    <w:rsid w:val="00061488"/>
    <w:rsid w:val="00061862"/>
    <w:rsid w:val="000619C5"/>
    <w:rsid w:val="00061B67"/>
    <w:rsid w:val="000620CF"/>
    <w:rsid w:val="000625B2"/>
    <w:rsid w:val="0006270E"/>
    <w:rsid w:val="0006354A"/>
    <w:rsid w:val="000635AE"/>
    <w:rsid w:val="00064062"/>
    <w:rsid w:val="0006435B"/>
    <w:rsid w:val="0006522B"/>
    <w:rsid w:val="000655E2"/>
    <w:rsid w:val="000663D5"/>
    <w:rsid w:val="0006681F"/>
    <w:rsid w:val="00066CCF"/>
    <w:rsid w:val="00070C00"/>
    <w:rsid w:val="00071080"/>
    <w:rsid w:val="00071B09"/>
    <w:rsid w:val="00071C18"/>
    <w:rsid w:val="00071D44"/>
    <w:rsid w:val="00072770"/>
    <w:rsid w:val="00072973"/>
    <w:rsid w:val="00072A15"/>
    <w:rsid w:val="00073212"/>
    <w:rsid w:val="0007325D"/>
    <w:rsid w:val="00073685"/>
    <w:rsid w:val="0007372A"/>
    <w:rsid w:val="00073BF4"/>
    <w:rsid w:val="00073D15"/>
    <w:rsid w:val="000742E1"/>
    <w:rsid w:val="0007473A"/>
    <w:rsid w:val="00074B9F"/>
    <w:rsid w:val="0007500C"/>
    <w:rsid w:val="00075190"/>
    <w:rsid w:val="000752BE"/>
    <w:rsid w:val="00077284"/>
    <w:rsid w:val="000775A8"/>
    <w:rsid w:val="00077BF5"/>
    <w:rsid w:val="000800A0"/>
    <w:rsid w:val="000801CD"/>
    <w:rsid w:val="00080509"/>
    <w:rsid w:val="000806A6"/>
    <w:rsid w:val="00080A21"/>
    <w:rsid w:val="0008166C"/>
    <w:rsid w:val="00081765"/>
    <w:rsid w:val="00081A14"/>
    <w:rsid w:val="00081A9A"/>
    <w:rsid w:val="00083C00"/>
    <w:rsid w:val="00083D43"/>
    <w:rsid w:val="00083DA8"/>
    <w:rsid w:val="00084AC8"/>
    <w:rsid w:val="00084AF3"/>
    <w:rsid w:val="00084EB7"/>
    <w:rsid w:val="0008575C"/>
    <w:rsid w:val="00085A25"/>
    <w:rsid w:val="0008628D"/>
    <w:rsid w:val="000863BC"/>
    <w:rsid w:val="00086559"/>
    <w:rsid w:val="00087360"/>
    <w:rsid w:val="0008846E"/>
    <w:rsid w:val="00090AC6"/>
    <w:rsid w:val="0009103A"/>
    <w:rsid w:val="00091337"/>
    <w:rsid w:val="00092363"/>
    <w:rsid w:val="00092A57"/>
    <w:rsid w:val="00092B3E"/>
    <w:rsid w:val="000939B7"/>
    <w:rsid w:val="00093E6C"/>
    <w:rsid w:val="000943E5"/>
    <w:rsid w:val="00094B61"/>
    <w:rsid w:val="0009503F"/>
    <w:rsid w:val="0009555F"/>
    <w:rsid w:val="00095B6F"/>
    <w:rsid w:val="000969D9"/>
    <w:rsid w:val="00096C0C"/>
    <w:rsid w:val="00096D94"/>
    <w:rsid w:val="000977FC"/>
    <w:rsid w:val="00097D53"/>
    <w:rsid w:val="000A0540"/>
    <w:rsid w:val="000A08C7"/>
    <w:rsid w:val="000A0E62"/>
    <w:rsid w:val="000A1C38"/>
    <w:rsid w:val="000A1E9D"/>
    <w:rsid w:val="000A1EF0"/>
    <w:rsid w:val="000A220B"/>
    <w:rsid w:val="000A262D"/>
    <w:rsid w:val="000A2DC5"/>
    <w:rsid w:val="000A3677"/>
    <w:rsid w:val="000A3E7D"/>
    <w:rsid w:val="000A3EBE"/>
    <w:rsid w:val="000A437C"/>
    <w:rsid w:val="000A4BF6"/>
    <w:rsid w:val="000A52F6"/>
    <w:rsid w:val="000A5A5C"/>
    <w:rsid w:val="000A5C95"/>
    <w:rsid w:val="000A5D75"/>
    <w:rsid w:val="000A6D53"/>
    <w:rsid w:val="000A781F"/>
    <w:rsid w:val="000A7C68"/>
    <w:rsid w:val="000A7D62"/>
    <w:rsid w:val="000B0145"/>
    <w:rsid w:val="000B0237"/>
    <w:rsid w:val="000B0258"/>
    <w:rsid w:val="000B032C"/>
    <w:rsid w:val="000B0B58"/>
    <w:rsid w:val="000B16A5"/>
    <w:rsid w:val="000B29CE"/>
    <w:rsid w:val="000B2C90"/>
    <w:rsid w:val="000B300E"/>
    <w:rsid w:val="000B31F8"/>
    <w:rsid w:val="000B3288"/>
    <w:rsid w:val="000B50AA"/>
    <w:rsid w:val="000B512A"/>
    <w:rsid w:val="000B5C92"/>
    <w:rsid w:val="000B6985"/>
    <w:rsid w:val="000B6C18"/>
    <w:rsid w:val="000B6C71"/>
    <w:rsid w:val="000B9D54"/>
    <w:rsid w:val="000C0206"/>
    <w:rsid w:val="000C0F4F"/>
    <w:rsid w:val="000C1343"/>
    <w:rsid w:val="000C1DD2"/>
    <w:rsid w:val="000C299E"/>
    <w:rsid w:val="000C2C45"/>
    <w:rsid w:val="000C2E85"/>
    <w:rsid w:val="000C30F3"/>
    <w:rsid w:val="000C34AC"/>
    <w:rsid w:val="000C3520"/>
    <w:rsid w:val="000C3C8A"/>
    <w:rsid w:val="000C3EE7"/>
    <w:rsid w:val="000C4696"/>
    <w:rsid w:val="000C4720"/>
    <w:rsid w:val="000C56CC"/>
    <w:rsid w:val="000C5CFF"/>
    <w:rsid w:val="000C5E09"/>
    <w:rsid w:val="000C5F81"/>
    <w:rsid w:val="000C6271"/>
    <w:rsid w:val="000C65B5"/>
    <w:rsid w:val="000C69A4"/>
    <w:rsid w:val="000D06D9"/>
    <w:rsid w:val="000D07BF"/>
    <w:rsid w:val="000D096E"/>
    <w:rsid w:val="000D0DD1"/>
    <w:rsid w:val="000D0F99"/>
    <w:rsid w:val="000D1070"/>
    <w:rsid w:val="000D1EEE"/>
    <w:rsid w:val="000D1F7D"/>
    <w:rsid w:val="000D249C"/>
    <w:rsid w:val="000D36C6"/>
    <w:rsid w:val="000D399B"/>
    <w:rsid w:val="000D3E25"/>
    <w:rsid w:val="000D40B1"/>
    <w:rsid w:val="000D4413"/>
    <w:rsid w:val="000D44E7"/>
    <w:rsid w:val="000D54BA"/>
    <w:rsid w:val="000D599B"/>
    <w:rsid w:val="000D6202"/>
    <w:rsid w:val="000D626F"/>
    <w:rsid w:val="000D62CF"/>
    <w:rsid w:val="000D6D79"/>
    <w:rsid w:val="000D7782"/>
    <w:rsid w:val="000D7A35"/>
    <w:rsid w:val="000DCC13"/>
    <w:rsid w:val="000E1372"/>
    <w:rsid w:val="000E144E"/>
    <w:rsid w:val="000E1AE0"/>
    <w:rsid w:val="000E1C37"/>
    <w:rsid w:val="000E1C54"/>
    <w:rsid w:val="000E281D"/>
    <w:rsid w:val="000E28CE"/>
    <w:rsid w:val="000E2BC1"/>
    <w:rsid w:val="000E2EEB"/>
    <w:rsid w:val="000E32EF"/>
    <w:rsid w:val="000E348F"/>
    <w:rsid w:val="000E3A2E"/>
    <w:rsid w:val="000E512A"/>
    <w:rsid w:val="000E540E"/>
    <w:rsid w:val="000E5946"/>
    <w:rsid w:val="000E5D1D"/>
    <w:rsid w:val="000E5D4C"/>
    <w:rsid w:val="000E683B"/>
    <w:rsid w:val="000E6A58"/>
    <w:rsid w:val="000E7BB3"/>
    <w:rsid w:val="000F01EF"/>
    <w:rsid w:val="000F0C4A"/>
    <w:rsid w:val="000F130C"/>
    <w:rsid w:val="000F31B4"/>
    <w:rsid w:val="000F32F9"/>
    <w:rsid w:val="000F3327"/>
    <w:rsid w:val="000F34D4"/>
    <w:rsid w:val="000F3B2A"/>
    <w:rsid w:val="000F3F5F"/>
    <w:rsid w:val="000F41BC"/>
    <w:rsid w:val="000F48C6"/>
    <w:rsid w:val="000F5073"/>
    <w:rsid w:val="000F53E7"/>
    <w:rsid w:val="000F5AA9"/>
    <w:rsid w:val="000F5F85"/>
    <w:rsid w:val="000F6942"/>
    <w:rsid w:val="000F6A0E"/>
    <w:rsid w:val="000F6FF8"/>
    <w:rsid w:val="000F7531"/>
    <w:rsid w:val="000F7BD8"/>
    <w:rsid w:val="000F7CE4"/>
    <w:rsid w:val="001005E7"/>
    <w:rsid w:val="00100737"/>
    <w:rsid w:val="001008E7"/>
    <w:rsid w:val="0010137B"/>
    <w:rsid w:val="00101A15"/>
    <w:rsid w:val="00101C15"/>
    <w:rsid w:val="0010277B"/>
    <w:rsid w:val="001027BD"/>
    <w:rsid w:val="00102BBE"/>
    <w:rsid w:val="00102DAC"/>
    <w:rsid w:val="00103511"/>
    <w:rsid w:val="00103A74"/>
    <w:rsid w:val="0010471F"/>
    <w:rsid w:val="001048BC"/>
    <w:rsid w:val="00104BA6"/>
    <w:rsid w:val="00104E10"/>
    <w:rsid w:val="00105444"/>
    <w:rsid w:val="00105A24"/>
    <w:rsid w:val="0010751A"/>
    <w:rsid w:val="00107A8D"/>
    <w:rsid w:val="0011005B"/>
    <w:rsid w:val="00110372"/>
    <w:rsid w:val="00110844"/>
    <w:rsid w:val="00110DA6"/>
    <w:rsid w:val="00110DCA"/>
    <w:rsid w:val="0011157D"/>
    <w:rsid w:val="001119DD"/>
    <w:rsid w:val="00111F70"/>
    <w:rsid w:val="001120A7"/>
    <w:rsid w:val="00112AFB"/>
    <w:rsid w:val="00112F8C"/>
    <w:rsid w:val="00113F4F"/>
    <w:rsid w:val="0011448B"/>
    <w:rsid w:val="0011489A"/>
    <w:rsid w:val="001159D5"/>
    <w:rsid w:val="00115A36"/>
    <w:rsid w:val="00115DC2"/>
    <w:rsid w:val="00116981"/>
    <w:rsid w:val="001172A1"/>
    <w:rsid w:val="001174D7"/>
    <w:rsid w:val="001176D7"/>
    <w:rsid w:val="001176E3"/>
    <w:rsid w:val="00117FE6"/>
    <w:rsid w:val="001205DA"/>
    <w:rsid w:val="00120B05"/>
    <w:rsid w:val="00120C45"/>
    <w:rsid w:val="00120CD3"/>
    <w:rsid w:val="001212D8"/>
    <w:rsid w:val="00121FDD"/>
    <w:rsid w:val="00122C7E"/>
    <w:rsid w:val="00123150"/>
    <w:rsid w:val="0012362E"/>
    <w:rsid w:val="00124191"/>
    <w:rsid w:val="00124733"/>
    <w:rsid w:val="00124F26"/>
    <w:rsid w:val="0012508D"/>
    <w:rsid w:val="00125428"/>
    <w:rsid w:val="00125883"/>
    <w:rsid w:val="00125EF8"/>
    <w:rsid w:val="001263DA"/>
    <w:rsid w:val="001268CD"/>
    <w:rsid w:val="00127924"/>
    <w:rsid w:val="00129198"/>
    <w:rsid w:val="00130025"/>
    <w:rsid w:val="001304D7"/>
    <w:rsid w:val="001306BA"/>
    <w:rsid w:val="00130A21"/>
    <w:rsid w:val="00131128"/>
    <w:rsid w:val="0013236B"/>
    <w:rsid w:val="001324B6"/>
    <w:rsid w:val="0013322C"/>
    <w:rsid w:val="001334C1"/>
    <w:rsid w:val="0013378B"/>
    <w:rsid w:val="00133A9E"/>
    <w:rsid w:val="0013459C"/>
    <w:rsid w:val="0013465C"/>
    <w:rsid w:val="001348B5"/>
    <w:rsid w:val="0013514F"/>
    <w:rsid w:val="00135DCE"/>
    <w:rsid w:val="00136742"/>
    <w:rsid w:val="001367FB"/>
    <w:rsid w:val="001370EF"/>
    <w:rsid w:val="0014172A"/>
    <w:rsid w:val="00141945"/>
    <w:rsid w:val="0014219E"/>
    <w:rsid w:val="00142802"/>
    <w:rsid w:val="001430B4"/>
    <w:rsid w:val="00143E45"/>
    <w:rsid w:val="00144A9E"/>
    <w:rsid w:val="00145670"/>
    <w:rsid w:val="00145B93"/>
    <w:rsid w:val="00146509"/>
    <w:rsid w:val="00147F08"/>
    <w:rsid w:val="0015038A"/>
    <w:rsid w:val="001505E2"/>
    <w:rsid w:val="001511E6"/>
    <w:rsid w:val="00151A20"/>
    <w:rsid w:val="00151ACC"/>
    <w:rsid w:val="00151B42"/>
    <w:rsid w:val="00151F98"/>
    <w:rsid w:val="00152439"/>
    <w:rsid w:val="00152B7A"/>
    <w:rsid w:val="00152C67"/>
    <w:rsid w:val="00153030"/>
    <w:rsid w:val="001536F5"/>
    <w:rsid w:val="00153819"/>
    <w:rsid w:val="00153ACF"/>
    <w:rsid w:val="00153B2F"/>
    <w:rsid w:val="00153D4B"/>
    <w:rsid w:val="001545AD"/>
    <w:rsid w:val="0015466A"/>
    <w:rsid w:val="00154691"/>
    <w:rsid w:val="00154AD7"/>
    <w:rsid w:val="00154BF5"/>
    <w:rsid w:val="001554EA"/>
    <w:rsid w:val="00155FBA"/>
    <w:rsid w:val="00156050"/>
    <w:rsid w:val="00156623"/>
    <w:rsid w:val="0015676A"/>
    <w:rsid w:val="001567F6"/>
    <w:rsid w:val="00156931"/>
    <w:rsid w:val="00156EBA"/>
    <w:rsid w:val="00156EF6"/>
    <w:rsid w:val="00156F20"/>
    <w:rsid w:val="0015760D"/>
    <w:rsid w:val="00157A41"/>
    <w:rsid w:val="00160C5B"/>
    <w:rsid w:val="00160C62"/>
    <w:rsid w:val="00160D7E"/>
    <w:rsid w:val="00161BE3"/>
    <w:rsid w:val="00161C5A"/>
    <w:rsid w:val="00161E00"/>
    <w:rsid w:val="001620AA"/>
    <w:rsid w:val="001631B1"/>
    <w:rsid w:val="00163808"/>
    <w:rsid w:val="001639C6"/>
    <w:rsid w:val="001646C4"/>
    <w:rsid w:val="00164820"/>
    <w:rsid w:val="001648ED"/>
    <w:rsid w:val="00165500"/>
    <w:rsid w:val="00165DEF"/>
    <w:rsid w:val="0016649B"/>
    <w:rsid w:val="00166536"/>
    <w:rsid w:val="001665AE"/>
    <w:rsid w:val="00166765"/>
    <w:rsid w:val="00166CB6"/>
    <w:rsid w:val="00166CCE"/>
    <w:rsid w:val="00166E50"/>
    <w:rsid w:val="00167237"/>
    <w:rsid w:val="001675F8"/>
    <w:rsid w:val="00167654"/>
    <w:rsid w:val="0016777E"/>
    <w:rsid w:val="00167913"/>
    <w:rsid w:val="00167AE4"/>
    <w:rsid w:val="00170EBB"/>
    <w:rsid w:val="00171365"/>
    <w:rsid w:val="00171EE8"/>
    <w:rsid w:val="00172866"/>
    <w:rsid w:val="00173312"/>
    <w:rsid w:val="001733B5"/>
    <w:rsid w:val="001735E9"/>
    <w:rsid w:val="00174222"/>
    <w:rsid w:val="001742AF"/>
    <w:rsid w:val="00175799"/>
    <w:rsid w:val="001757CA"/>
    <w:rsid w:val="00176930"/>
    <w:rsid w:val="00176CF5"/>
    <w:rsid w:val="0017704A"/>
    <w:rsid w:val="00177372"/>
    <w:rsid w:val="00177E31"/>
    <w:rsid w:val="0018009F"/>
    <w:rsid w:val="001807D2"/>
    <w:rsid w:val="001815B3"/>
    <w:rsid w:val="00181E3B"/>
    <w:rsid w:val="00182989"/>
    <w:rsid w:val="00182B56"/>
    <w:rsid w:val="00183588"/>
    <w:rsid w:val="0018373F"/>
    <w:rsid w:val="0018383B"/>
    <w:rsid w:val="00183A99"/>
    <w:rsid w:val="001845C5"/>
    <w:rsid w:val="00184B15"/>
    <w:rsid w:val="00184BCB"/>
    <w:rsid w:val="0018557E"/>
    <w:rsid w:val="00185873"/>
    <w:rsid w:val="001859CC"/>
    <w:rsid w:val="00185CD0"/>
    <w:rsid w:val="00186CFF"/>
    <w:rsid w:val="00187BFD"/>
    <w:rsid w:val="00191031"/>
    <w:rsid w:val="001914E5"/>
    <w:rsid w:val="00191998"/>
    <w:rsid w:val="00191ACF"/>
    <w:rsid w:val="00191C42"/>
    <w:rsid w:val="00191E22"/>
    <w:rsid w:val="001925B4"/>
    <w:rsid w:val="00192788"/>
    <w:rsid w:val="00192814"/>
    <w:rsid w:val="00192903"/>
    <w:rsid w:val="00192AB0"/>
    <w:rsid w:val="00193275"/>
    <w:rsid w:val="00193714"/>
    <w:rsid w:val="00193B3F"/>
    <w:rsid w:val="00193BD3"/>
    <w:rsid w:val="00194794"/>
    <w:rsid w:val="00194AF4"/>
    <w:rsid w:val="00194FCA"/>
    <w:rsid w:val="00195164"/>
    <w:rsid w:val="0019533C"/>
    <w:rsid w:val="00195F0F"/>
    <w:rsid w:val="00196159"/>
    <w:rsid w:val="00196322"/>
    <w:rsid w:val="00196583"/>
    <w:rsid w:val="00196760"/>
    <w:rsid w:val="00196974"/>
    <w:rsid w:val="00196A48"/>
    <w:rsid w:val="0019712F"/>
    <w:rsid w:val="001977F9"/>
    <w:rsid w:val="00197834"/>
    <w:rsid w:val="001979DF"/>
    <w:rsid w:val="00197AD7"/>
    <w:rsid w:val="00197C42"/>
    <w:rsid w:val="001986C9"/>
    <w:rsid w:val="001A064A"/>
    <w:rsid w:val="001A065D"/>
    <w:rsid w:val="001A06EA"/>
    <w:rsid w:val="001A0811"/>
    <w:rsid w:val="001A1EAE"/>
    <w:rsid w:val="001A1F53"/>
    <w:rsid w:val="001A21FA"/>
    <w:rsid w:val="001A2584"/>
    <w:rsid w:val="001A2735"/>
    <w:rsid w:val="001A27B1"/>
    <w:rsid w:val="001A3295"/>
    <w:rsid w:val="001A33DA"/>
    <w:rsid w:val="001A33FE"/>
    <w:rsid w:val="001A3D64"/>
    <w:rsid w:val="001A40C5"/>
    <w:rsid w:val="001A4264"/>
    <w:rsid w:val="001A4679"/>
    <w:rsid w:val="001A46AD"/>
    <w:rsid w:val="001A4962"/>
    <w:rsid w:val="001A4A14"/>
    <w:rsid w:val="001A4D77"/>
    <w:rsid w:val="001A4DC5"/>
    <w:rsid w:val="001A5085"/>
    <w:rsid w:val="001A5FD5"/>
    <w:rsid w:val="001A6E70"/>
    <w:rsid w:val="001A732D"/>
    <w:rsid w:val="001A787A"/>
    <w:rsid w:val="001B06AC"/>
    <w:rsid w:val="001B0E22"/>
    <w:rsid w:val="001B1038"/>
    <w:rsid w:val="001B15E2"/>
    <w:rsid w:val="001B1779"/>
    <w:rsid w:val="001B1D95"/>
    <w:rsid w:val="001B2404"/>
    <w:rsid w:val="001B38E4"/>
    <w:rsid w:val="001B3FF9"/>
    <w:rsid w:val="001B408B"/>
    <w:rsid w:val="001B4166"/>
    <w:rsid w:val="001B4A33"/>
    <w:rsid w:val="001B5C8A"/>
    <w:rsid w:val="001B6063"/>
    <w:rsid w:val="001B663B"/>
    <w:rsid w:val="001B66E3"/>
    <w:rsid w:val="001B6748"/>
    <w:rsid w:val="001B6BBA"/>
    <w:rsid w:val="001B6FE2"/>
    <w:rsid w:val="001B71ED"/>
    <w:rsid w:val="001B757B"/>
    <w:rsid w:val="001B7977"/>
    <w:rsid w:val="001B7D9B"/>
    <w:rsid w:val="001C02A4"/>
    <w:rsid w:val="001C0CAC"/>
    <w:rsid w:val="001C1163"/>
    <w:rsid w:val="001C1464"/>
    <w:rsid w:val="001C1B86"/>
    <w:rsid w:val="001C1D3A"/>
    <w:rsid w:val="001C299D"/>
    <w:rsid w:val="001C2A22"/>
    <w:rsid w:val="001C3556"/>
    <w:rsid w:val="001C377E"/>
    <w:rsid w:val="001C409D"/>
    <w:rsid w:val="001C4D4F"/>
    <w:rsid w:val="001C5463"/>
    <w:rsid w:val="001C5BD0"/>
    <w:rsid w:val="001C5E55"/>
    <w:rsid w:val="001C5FCC"/>
    <w:rsid w:val="001C6141"/>
    <w:rsid w:val="001C6727"/>
    <w:rsid w:val="001C6F87"/>
    <w:rsid w:val="001C7639"/>
    <w:rsid w:val="001C7E53"/>
    <w:rsid w:val="001D0490"/>
    <w:rsid w:val="001D0734"/>
    <w:rsid w:val="001D186C"/>
    <w:rsid w:val="001D1C49"/>
    <w:rsid w:val="001D1D9C"/>
    <w:rsid w:val="001D206A"/>
    <w:rsid w:val="001D206F"/>
    <w:rsid w:val="001D20B5"/>
    <w:rsid w:val="001D2251"/>
    <w:rsid w:val="001D2722"/>
    <w:rsid w:val="001D3FDB"/>
    <w:rsid w:val="001D4DBB"/>
    <w:rsid w:val="001D51B9"/>
    <w:rsid w:val="001D5507"/>
    <w:rsid w:val="001D5C7E"/>
    <w:rsid w:val="001D6329"/>
    <w:rsid w:val="001D6377"/>
    <w:rsid w:val="001D6709"/>
    <w:rsid w:val="001D677C"/>
    <w:rsid w:val="001D68BC"/>
    <w:rsid w:val="001D6AB9"/>
    <w:rsid w:val="001D6D45"/>
    <w:rsid w:val="001D74F5"/>
    <w:rsid w:val="001D7518"/>
    <w:rsid w:val="001E036F"/>
    <w:rsid w:val="001E0B10"/>
    <w:rsid w:val="001E14A7"/>
    <w:rsid w:val="001E174F"/>
    <w:rsid w:val="001E182F"/>
    <w:rsid w:val="001E1840"/>
    <w:rsid w:val="001E1889"/>
    <w:rsid w:val="001E1B94"/>
    <w:rsid w:val="001E1C4D"/>
    <w:rsid w:val="001E222F"/>
    <w:rsid w:val="001E2307"/>
    <w:rsid w:val="001E245B"/>
    <w:rsid w:val="001E2CE2"/>
    <w:rsid w:val="001E3348"/>
    <w:rsid w:val="001E38E8"/>
    <w:rsid w:val="001E4C5E"/>
    <w:rsid w:val="001E4CD3"/>
    <w:rsid w:val="001E4D48"/>
    <w:rsid w:val="001E5036"/>
    <w:rsid w:val="001E507B"/>
    <w:rsid w:val="001E5202"/>
    <w:rsid w:val="001E53B4"/>
    <w:rsid w:val="001E5422"/>
    <w:rsid w:val="001E59D2"/>
    <w:rsid w:val="001E5E47"/>
    <w:rsid w:val="001E6211"/>
    <w:rsid w:val="001E6397"/>
    <w:rsid w:val="001E6959"/>
    <w:rsid w:val="001E7026"/>
    <w:rsid w:val="001E7059"/>
    <w:rsid w:val="001E7EF5"/>
    <w:rsid w:val="001F014C"/>
    <w:rsid w:val="001F03CC"/>
    <w:rsid w:val="001F05D3"/>
    <w:rsid w:val="001F1113"/>
    <w:rsid w:val="001F11ED"/>
    <w:rsid w:val="001F1262"/>
    <w:rsid w:val="001F147B"/>
    <w:rsid w:val="001F1E6D"/>
    <w:rsid w:val="001F1EC4"/>
    <w:rsid w:val="001F1FAB"/>
    <w:rsid w:val="001F2ADA"/>
    <w:rsid w:val="001F2B0F"/>
    <w:rsid w:val="001F338F"/>
    <w:rsid w:val="001F33F4"/>
    <w:rsid w:val="001F5D7B"/>
    <w:rsid w:val="001F6068"/>
    <w:rsid w:val="001F69DA"/>
    <w:rsid w:val="001F71C3"/>
    <w:rsid w:val="001F7778"/>
    <w:rsid w:val="00200124"/>
    <w:rsid w:val="0020030F"/>
    <w:rsid w:val="00201494"/>
    <w:rsid w:val="00201606"/>
    <w:rsid w:val="00201878"/>
    <w:rsid w:val="00202027"/>
    <w:rsid w:val="002022E4"/>
    <w:rsid w:val="00202447"/>
    <w:rsid w:val="00202D6A"/>
    <w:rsid w:val="00202F8A"/>
    <w:rsid w:val="00203814"/>
    <w:rsid w:val="00203A74"/>
    <w:rsid w:val="00204490"/>
    <w:rsid w:val="00204595"/>
    <w:rsid w:val="00204C70"/>
    <w:rsid w:val="00206229"/>
    <w:rsid w:val="00206FC5"/>
    <w:rsid w:val="002078EB"/>
    <w:rsid w:val="00207928"/>
    <w:rsid w:val="002082C4"/>
    <w:rsid w:val="00210529"/>
    <w:rsid w:val="00210618"/>
    <w:rsid w:val="00210640"/>
    <w:rsid w:val="00210C58"/>
    <w:rsid w:val="00210F52"/>
    <w:rsid w:val="00210F9E"/>
    <w:rsid w:val="00211449"/>
    <w:rsid w:val="0021216E"/>
    <w:rsid w:val="002122A3"/>
    <w:rsid w:val="00212E10"/>
    <w:rsid w:val="00212E66"/>
    <w:rsid w:val="0021313D"/>
    <w:rsid w:val="00213AE5"/>
    <w:rsid w:val="00213AEA"/>
    <w:rsid w:val="00213D6D"/>
    <w:rsid w:val="00214239"/>
    <w:rsid w:val="002144E2"/>
    <w:rsid w:val="00214D24"/>
    <w:rsid w:val="00214F48"/>
    <w:rsid w:val="0021522B"/>
    <w:rsid w:val="0021534D"/>
    <w:rsid w:val="00215ECE"/>
    <w:rsid w:val="00216977"/>
    <w:rsid w:val="00216B3F"/>
    <w:rsid w:val="00216DEB"/>
    <w:rsid w:val="0021757D"/>
    <w:rsid w:val="00220853"/>
    <w:rsid w:val="00220B14"/>
    <w:rsid w:val="00220B60"/>
    <w:rsid w:val="00220D4C"/>
    <w:rsid w:val="0022165A"/>
    <w:rsid w:val="0022215F"/>
    <w:rsid w:val="002235D4"/>
    <w:rsid w:val="002237B1"/>
    <w:rsid w:val="00224269"/>
    <w:rsid w:val="002242DB"/>
    <w:rsid w:val="00224459"/>
    <w:rsid w:val="00224A25"/>
    <w:rsid w:val="00225084"/>
    <w:rsid w:val="00225C4F"/>
    <w:rsid w:val="002263E7"/>
    <w:rsid w:val="00227A01"/>
    <w:rsid w:val="00227C7C"/>
    <w:rsid w:val="00227F05"/>
    <w:rsid w:val="00227F6B"/>
    <w:rsid w:val="00227FB8"/>
    <w:rsid w:val="00230538"/>
    <w:rsid w:val="0023074D"/>
    <w:rsid w:val="00230A26"/>
    <w:rsid w:val="00232288"/>
    <w:rsid w:val="002323CE"/>
    <w:rsid w:val="00232ED3"/>
    <w:rsid w:val="00232F89"/>
    <w:rsid w:val="0023436E"/>
    <w:rsid w:val="00234F62"/>
    <w:rsid w:val="00235165"/>
    <w:rsid w:val="00235D59"/>
    <w:rsid w:val="00235FE0"/>
    <w:rsid w:val="00236313"/>
    <w:rsid w:val="00236708"/>
    <w:rsid w:val="00236A82"/>
    <w:rsid w:val="00236C37"/>
    <w:rsid w:val="00236C43"/>
    <w:rsid w:val="0023704A"/>
    <w:rsid w:val="00237769"/>
    <w:rsid w:val="0023BB34"/>
    <w:rsid w:val="002400D2"/>
    <w:rsid w:val="00240A3F"/>
    <w:rsid w:val="002411AD"/>
    <w:rsid w:val="00241523"/>
    <w:rsid w:val="00241974"/>
    <w:rsid w:val="00242192"/>
    <w:rsid w:val="002427ED"/>
    <w:rsid w:val="002431FF"/>
    <w:rsid w:val="002432F7"/>
    <w:rsid w:val="002433C1"/>
    <w:rsid w:val="00243B0D"/>
    <w:rsid w:val="00243BB6"/>
    <w:rsid w:val="00243EB0"/>
    <w:rsid w:val="00244162"/>
    <w:rsid w:val="00244793"/>
    <w:rsid w:val="00244B0B"/>
    <w:rsid w:val="00246339"/>
    <w:rsid w:val="0024702F"/>
    <w:rsid w:val="00247283"/>
    <w:rsid w:val="002472BF"/>
    <w:rsid w:val="0024772A"/>
    <w:rsid w:val="002477CF"/>
    <w:rsid w:val="00247CB2"/>
    <w:rsid w:val="00247CE3"/>
    <w:rsid w:val="0025041A"/>
    <w:rsid w:val="00250543"/>
    <w:rsid w:val="00250578"/>
    <w:rsid w:val="002507E2"/>
    <w:rsid w:val="00251B7E"/>
    <w:rsid w:val="0025243F"/>
    <w:rsid w:val="002529E8"/>
    <w:rsid w:val="00252B88"/>
    <w:rsid w:val="00253452"/>
    <w:rsid w:val="00253762"/>
    <w:rsid w:val="002546B4"/>
    <w:rsid w:val="00254781"/>
    <w:rsid w:val="002548EE"/>
    <w:rsid w:val="00255396"/>
    <w:rsid w:val="002553AB"/>
    <w:rsid w:val="0025548F"/>
    <w:rsid w:val="00255779"/>
    <w:rsid w:val="00255E66"/>
    <w:rsid w:val="002569BA"/>
    <w:rsid w:val="002574B9"/>
    <w:rsid w:val="0025762C"/>
    <w:rsid w:val="00257BC7"/>
    <w:rsid w:val="00260411"/>
    <w:rsid w:val="00260CFC"/>
    <w:rsid w:val="002617FB"/>
    <w:rsid w:val="00261ED9"/>
    <w:rsid w:val="002624F2"/>
    <w:rsid w:val="00262E0B"/>
    <w:rsid w:val="00262F2B"/>
    <w:rsid w:val="00263042"/>
    <w:rsid w:val="0026351A"/>
    <w:rsid w:val="00263965"/>
    <w:rsid w:val="0026414D"/>
    <w:rsid w:val="00264442"/>
    <w:rsid w:val="002649C4"/>
    <w:rsid w:val="00264A08"/>
    <w:rsid w:val="002650D3"/>
    <w:rsid w:val="002660F5"/>
    <w:rsid w:val="002665C6"/>
    <w:rsid w:val="00267644"/>
    <w:rsid w:val="00267866"/>
    <w:rsid w:val="002702DB"/>
    <w:rsid w:val="00270345"/>
    <w:rsid w:val="002703C0"/>
    <w:rsid w:val="00270657"/>
    <w:rsid w:val="00270FB8"/>
    <w:rsid w:val="00271252"/>
    <w:rsid w:val="002716F0"/>
    <w:rsid w:val="0027187F"/>
    <w:rsid w:val="00271D4B"/>
    <w:rsid w:val="00271E18"/>
    <w:rsid w:val="00272261"/>
    <w:rsid w:val="00272A4E"/>
    <w:rsid w:val="00272AF8"/>
    <w:rsid w:val="00272EA1"/>
    <w:rsid w:val="00273301"/>
    <w:rsid w:val="00273A78"/>
    <w:rsid w:val="00273B37"/>
    <w:rsid w:val="00274435"/>
    <w:rsid w:val="00274B2F"/>
    <w:rsid w:val="00275379"/>
    <w:rsid w:val="002756CE"/>
    <w:rsid w:val="0027572B"/>
    <w:rsid w:val="00275870"/>
    <w:rsid w:val="00276C0B"/>
    <w:rsid w:val="0027723A"/>
    <w:rsid w:val="0027751A"/>
    <w:rsid w:val="002776E0"/>
    <w:rsid w:val="00280134"/>
    <w:rsid w:val="0028052C"/>
    <w:rsid w:val="00281418"/>
    <w:rsid w:val="00281D7C"/>
    <w:rsid w:val="00282ABB"/>
    <w:rsid w:val="00283717"/>
    <w:rsid w:val="00283B3E"/>
    <w:rsid w:val="00283BF5"/>
    <w:rsid w:val="0028402D"/>
    <w:rsid w:val="002845E2"/>
    <w:rsid w:val="002845E3"/>
    <w:rsid w:val="00284940"/>
    <w:rsid w:val="00284F07"/>
    <w:rsid w:val="00285403"/>
    <w:rsid w:val="00285653"/>
    <w:rsid w:val="00285800"/>
    <w:rsid w:val="00285DB3"/>
    <w:rsid w:val="002861D9"/>
    <w:rsid w:val="002863B2"/>
    <w:rsid w:val="0028692F"/>
    <w:rsid w:val="002871C3"/>
    <w:rsid w:val="002874C3"/>
    <w:rsid w:val="002877F6"/>
    <w:rsid w:val="0028794E"/>
    <w:rsid w:val="00290574"/>
    <w:rsid w:val="0029070F"/>
    <w:rsid w:val="002912C0"/>
    <w:rsid w:val="002923ED"/>
    <w:rsid w:val="0029242D"/>
    <w:rsid w:val="00292773"/>
    <w:rsid w:val="00292BE2"/>
    <w:rsid w:val="00292E69"/>
    <w:rsid w:val="0029407B"/>
    <w:rsid w:val="002940F1"/>
    <w:rsid w:val="00294429"/>
    <w:rsid w:val="0029444C"/>
    <w:rsid w:val="00294B17"/>
    <w:rsid w:val="00294BCB"/>
    <w:rsid w:val="0029501C"/>
    <w:rsid w:val="0029532B"/>
    <w:rsid w:val="00295F14"/>
    <w:rsid w:val="00296088"/>
    <w:rsid w:val="002961DE"/>
    <w:rsid w:val="00296254"/>
    <w:rsid w:val="002966DA"/>
    <w:rsid w:val="00296D85"/>
    <w:rsid w:val="0029724F"/>
    <w:rsid w:val="002976E8"/>
    <w:rsid w:val="00297F51"/>
    <w:rsid w:val="00297F83"/>
    <w:rsid w:val="002A1107"/>
    <w:rsid w:val="002A137E"/>
    <w:rsid w:val="002A1C2D"/>
    <w:rsid w:val="002A1E2B"/>
    <w:rsid w:val="002A1E58"/>
    <w:rsid w:val="002A1F93"/>
    <w:rsid w:val="002A22C9"/>
    <w:rsid w:val="002A24AE"/>
    <w:rsid w:val="002A2F9A"/>
    <w:rsid w:val="002A2FCD"/>
    <w:rsid w:val="002A40FB"/>
    <w:rsid w:val="002A4791"/>
    <w:rsid w:val="002A4EAD"/>
    <w:rsid w:val="002A4F20"/>
    <w:rsid w:val="002A5133"/>
    <w:rsid w:val="002A5142"/>
    <w:rsid w:val="002A52C7"/>
    <w:rsid w:val="002A5903"/>
    <w:rsid w:val="002A5D40"/>
    <w:rsid w:val="002A5FA9"/>
    <w:rsid w:val="002A6F78"/>
    <w:rsid w:val="002A7168"/>
    <w:rsid w:val="002A7540"/>
    <w:rsid w:val="002A76BD"/>
    <w:rsid w:val="002A7C29"/>
    <w:rsid w:val="002A7EF5"/>
    <w:rsid w:val="002B067A"/>
    <w:rsid w:val="002B0A49"/>
    <w:rsid w:val="002B17D3"/>
    <w:rsid w:val="002B18E3"/>
    <w:rsid w:val="002B1C71"/>
    <w:rsid w:val="002B2003"/>
    <w:rsid w:val="002B202A"/>
    <w:rsid w:val="002B225B"/>
    <w:rsid w:val="002B2383"/>
    <w:rsid w:val="002B2582"/>
    <w:rsid w:val="002B2832"/>
    <w:rsid w:val="002B29C9"/>
    <w:rsid w:val="002B2DE0"/>
    <w:rsid w:val="002B3378"/>
    <w:rsid w:val="002B4A88"/>
    <w:rsid w:val="002B4D8C"/>
    <w:rsid w:val="002B54D0"/>
    <w:rsid w:val="002B59BA"/>
    <w:rsid w:val="002B5AE6"/>
    <w:rsid w:val="002B62E3"/>
    <w:rsid w:val="002B667D"/>
    <w:rsid w:val="002B6BF4"/>
    <w:rsid w:val="002B6E5C"/>
    <w:rsid w:val="002B72BA"/>
    <w:rsid w:val="002B7382"/>
    <w:rsid w:val="002B771F"/>
    <w:rsid w:val="002B7919"/>
    <w:rsid w:val="002C02DB"/>
    <w:rsid w:val="002C04FE"/>
    <w:rsid w:val="002C0D6B"/>
    <w:rsid w:val="002C0F3E"/>
    <w:rsid w:val="002C1590"/>
    <w:rsid w:val="002C177A"/>
    <w:rsid w:val="002C1A58"/>
    <w:rsid w:val="002C1E04"/>
    <w:rsid w:val="002C23BA"/>
    <w:rsid w:val="002C25C8"/>
    <w:rsid w:val="002C3276"/>
    <w:rsid w:val="002C32BF"/>
    <w:rsid w:val="002C368F"/>
    <w:rsid w:val="002C3CF9"/>
    <w:rsid w:val="002C4515"/>
    <w:rsid w:val="002C45FE"/>
    <w:rsid w:val="002C55A6"/>
    <w:rsid w:val="002C5993"/>
    <w:rsid w:val="002C612F"/>
    <w:rsid w:val="002C61B7"/>
    <w:rsid w:val="002C6723"/>
    <w:rsid w:val="002C6F8D"/>
    <w:rsid w:val="002C6FE4"/>
    <w:rsid w:val="002C7100"/>
    <w:rsid w:val="002C724A"/>
    <w:rsid w:val="002C7B4C"/>
    <w:rsid w:val="002C7BB4"/>
    <w:rsid w:val="002C7CCB"/>
    <w:rsid w:val="002C7EA8"/>
    <w:rsid w:val="002D0346"/>
    <w:rsid w:val="002D110A"/>
    <w:rsid w:val="002D1646"/>
    <w:rsid w:val="002D18CF"/>
    <w:rsid w:val="002D22CF"/>
    <w:rsid w:val="002D26A3"/>
    <w:rsid w:val="002D2BDF"/>
    <w:rsid w:val="002D30B1"/>
    <w:rsid w:val="002D3172"/>
    <w:rsid w:val="002D35C2"/>
    <w:rsid w:val="002D37B7"/>
    <w:rsid w:val="002D3B2F"/>
    <w:rsid w:val="002D3D22"/>
    <w:rsid w:val="002D3DEE"/>
    <w:rsid w:val="002D42C4"/>
    <w:rsid w:val="002D4EE1"/>
    <w:rsid w:val="002D52BB"/>
    <w:rsid w:val="002D5E08"/>
    <w:rsid w:val="002D5F26"/>
    <w:rsid w:val="002D61C6"/>
    <w:rsid w:val="002D7122"/>
    <w:rsid w:val="002D73E2"/>
    <w:rsid w:val="002D7573"/>
    <w:rsid w:val="002E0124"/>
    <w:rsid w:val="002E014A"/>
    <w:rsid w:val="002E0BB6"/>
    <w:rsid w:val="002E0FE6"/>
    <w:rsid w:val="002E10E6"/>
    <w:rsid w:val="002E1200"/>
    <w:rsid w:val="002E248E"/>
    <w:rsid w:val="002E2491"/>
    <w:rsid w:val="002E3237"/>
    <w:rsid w:val="002E33BF"/>
    <w:rsid w:val="002E3D22"/>
    <w:rsid w:val="002E4595"/>
    <w:rsid w:val="002E490C"/>
    <w:rsid w:val="002E4D83"/>
    <w:rsid w:val="002E51BC"/>
    <w:rsid w:val="002E54FA"/>
    <w:rsid w:val="002E60BA"/>
    <w:rsid w:val="002E61E4"/>
    <w:rsid w:val="002E6389"/>
    <w:rsid w:val="002E653B"/>
    <w:rsid w:val="002E6D8B"/>
    <w:rsid w:val="002E73A9"/>
    <w:rsid w:val="002E787E"/>
    <w:rsid w:val="002E78A4"/>
    <w:rsid w:val="002E7F69"/>
    <w:rsid w:val="002F063A"/>
    <w:rsid w:val="002F066B"/>
    <w:rsid w:val="002F0852"/>
    <w:rsid w:val="002F0A88"/>
    <w:rsid w:val="002F1709"/>
    <w:rsid w:val="002F2CC7"/>
    <w:rsid w:val="002F303A"/>
    <w:rsid w:val="002F325E"/>
    <w:rsid w:val="002F3543"/>
    <w:rsid w:val="002F379D"/>
    <w:rsid w:val="002F38A8"/>
    <w:rsid w:val="002F3E15"/>
    <w:rsid w:val="002F4FAC"/>
    <w:rsid w:val="002F56E4"/>
    <w:rsid w:val="002F6040"/>
    <w:rsid w:val="002F6747"/>
    <w:rsid w:val="002F6813"/>
    <w:rsid w:val="002F7095"/>
    <w:rsid w:val="002F716E"/>
    <w:rsid w:val="002F7A6B"/>
    <w:rsid w:val="002F7C75"/>
    <w:rsid w:val="002F7CC8"/>
    <w:rsid w:val="002F7E43"/>
    <w:rsid w:val="0030041C"/>
    <w:rsid w:val="003010B3"/>
    <w:rsid w:val="003010D3"/>
    <w:rsid w:val="0030132C"/>
    <w:rsid w:val="0030149E"/>
    <w:rsid w:val="00301C03"/>
    <w:rsid w:val="00301FC9"/>
    <w:rsid w:val="00302431"/>
    <w:rsid w:val="00302917"/>
    <w:rsid w:val="00302AF6"/>
    <w:rsid w:val="00302C15"/>
    <w:rsid w:val="00303DA2"/>
    <w:rsid w:val="00304398"/>
    <w:rsid w:val="003045E2"/>
    <w:rsid w:val="003049C3"/>
    <w:rsid w:val="00305269"/>
    <w:rsid w:val="00305985"/>
    <w:rsid w:val="00306989"/>
    <w:rsid w:val="00306E49"/>
    <w:rsid w:val="00307118"/>
    <w:rsid w:val="003106EC"/>
    <w:rsid w:val="00310F77"/>
    <w:rsid w:val="0031111A"/>
    <w:rsid w:val="00311155"/>
    <w:rsid w:val="003121F7"/>
    <w:rsid w:val="00312684"/>
    <w:rsid w:val="00312777"/>
    <w:rsid w:val="00312A48"/>
    <w:rsid w:val="00312B6B"/>
    <w:rsid w:val="003133AA"/>
    <w:rsid w:val="003134BE"/>
    <w:rsid w:val="003140C6"/>
    <w:rsid w:val="00314177"/>
    <w:rsid w:val="00314E09"/>
    <w:rsid w:val="00316CB3"/>
    <w:rsid w:val="00317920"/>
    <w:rsid w:val="00317A22"/>
    <w:rsid w:val="00317D86"/>
    <w:rsid w:val="00317F20"/>
    <w:rsid w:val="00320276"/>
    <w:rsid w:val="003210DA"/>
    <w:rsid w:val="00321C75"/>
    <w:rsid w:val="00322007"/>
    <w:rsid w:val="00322647"/>
    <w:rsid w:val="00322883"/>
    <w:rsid w:val="00322E9E"/>
    <w:rsid w:val="003234B7"/>
    <w:rsid w:val="003247E5"/>
    <w:rsid w:val="0032508E"/>
    <w:rsid w:val="003254FB"/>
    <w:rsid w:val="00325D32"/>
    <w:rsid w:val="00325DC6"/>
    <w:rsid w:val="00326BA5"/>
    <w:rsid w:val="00326C95"/>
    <w:rsid w:val="00327401"/>
    <w:rsid w:val="0032761C"/>
    <w:rsid w:val="00327AC9"/>
    <w:rsid w:val="00327AEC"/>
    <w:rsid w:val="0033051D"/>
    <w:rsid w:val="00330D07"/>
    <w:rsid w:val="003312DA"/>
    <w:rsid w:val="0033142F"/>
    <w:rsid w:val="0033165C"/>
    <w:rsid w:val="00331DEE"/>
    <w:rsid w:val="0033230D"/>
    <w:rsid w:val="00333EFE"/>
    <w:rsid w:val="00335F51"/>
    <w:rsid w:val="00336164"/>
    <w:rsid w:val="003362E1"/>
    <w:rsid w:val="00336441"/>
    <w:rsid w:val="00336768"/>
    <w:rsid w:val="00337124"/>
    <w:rsid w:val="00337307"/>
    <w:rsid w:val="00337475"/>
    <w:rsid w:val="00337EB7"/>
    <w:rsid w:val="00340BAE"/>
    <w:rsid w:val="00341424"/>
    <w:rsid w:val="003418C8"/>
    <w:rsid w:val="0034198C"/>
    <w:rsid w:val="00342365"/>
    <w:rsid w:val="0034263A"/>
    <w:rsid w:val="00342F5F"/>
    <w:rsid w:val="003430E3"/>
    <w:rsid w:val="003440C0"/>
    <w:rsid w:val="003442DD"/>
    <w:rsid w:val="0034467D"/>
    <w:rsid w:val="00344A77"/>
    <w:rsid w:val="00345525"/>
    <w:rsid w:val="00345762"/>
    <w:rsid w:val="00345CC9"/>
    <w:rsid w:val="00346CEF"/>
    <w:rsid w:val="003473CD"/>
    <w:rsid w:val="00347474"/>
    <w:rsid w:val="00347680"/>
    <w:rsid w:val="003477AB"/>
    <w:rsid w:val="00347899"/>
    <w:rsid w:val="00347A67"/>
    <w:rsid w:val="00347CB9"/>
    <w:rsid w:val="003512C3"/>
    <w:rsid w:val="00351DFB"/>
    <w:rsid w:val="00352396"/>
    <w:rsid w:val="0035300D"/>
    <w:rsid w:val="003551CD"/>
    <w:rsid w:val="003559A1"/>
    <w:rsid w:val="00355F7B"/>
    <w:rsid w:val="003567C9"/>
    <w:rsid w:val="003568A9"/>
    <w:rsid w:val="003569FB"/>
    <w:rsid w:val="003570EA"/>
    <w:rsid w:val="003575D0"/>
    <w:rsid w:val="003602E0"/>
    <w:rsid w:val="003603AF"/>
    <w:rsid w:val="00360A84"/>
    <w:rsid w:val="00361E2B"/>
    <w:rsid w:val="00362129"/>
    <w:rsid w:val="003623AE"/>
    <w:rsid w:val="0036310A"/>
    <w:rsid w:val="003634DC"/>
    <w:rsid w:val="00363F63"/>
    <w:rsid w:val="00364391"/>
    <w:rsid w:val="00364A85"/>
    <w:rsid w:val="00364E5A"/>
    <w:rsid w:val="0036545E"/>
    <w:rsid w:val="00365738"/>
    <w:rsid w:val="00365A9B"/>
    <w:rsid w:val="00366A67"/>
    <w:rsid w:val="00367C9A"/>
    <w:rsid w:val="0037063E"/>
    <w:rsid w:val="0037142C"/>
    <w:rsid w:val="00371B28"/>
    <w:rsid w:val="00371C26"/>
    <w:rsid w:val="003720C6"/>
    <w:rsid w:val="003724A2"/>
    <w:rsid w:val="0037341B"/>
    <w:rsid w:val="00373F0D"/>
    <w:rsid w:val="00374AFB"/>
    <w:rsid w:val="00374F64"/>
    <w:rsid w:val="00375048"/>
    <w:rsid w:val="0037507B"/>
    <w:rsid w:val="00375109"/>
    <w:rsid w:val="0037567A"/>
    <w:rsid w:val="003759EF"/>
    <w:rsid w:val="003761E6"/>
    <w:rsid w:val="0037644F"/>
    <w:rsid w:val="00376CD7"/>
    <w:rsid w:val="0037742C"/>
    <w:rsid w:val="003774E9"/>
    <w:rsid w:val="0037782A"/>
    <w:rsid w:val="003779CF"/>
    <w:rsid w:val="00377C3B"/>
    <w:rsid w:val="00377E03"/>
    <w:rsid w:val="00380015"/>
    <w:rsid w:val="00380AE0"/>
    <w:rsid w:val="003811BC"/>
    <w:rsid w:val="0038172A"/>
    <w:rsid w:val="00381F9E"/>
    <w:rsid w:val="00382061"/>
    <w:rsid w:val="003827F9"/>
    <w:rsid w:val="00383739"/>
    <w:rsid w:val="003837C0"/>
    <w:rsid w:val="00383B18"/>
    <w:rsid w:val="00384445"/>
    <w:rsid w:val="003864FD"/>
    <w:rsid w:val="0038692D"/>
    <w:rsid w:val="00386AC5"/>
    <w:rsid w:val="00386C15"/>
    <w:rsid w:val="00386F95"/>
    <w:rsid w:val="003874E9"/>
    <w:rsid w:val="0038EA93"/>
    <w:rsid w:val="00390697"/>
    <w:rsid w:val="00390A62"/>
    <w:rsid w:val="00390D09"/>
    <w:rsid w:val="00391021"/>
    <w:rsid w:val="00391E87"/>
    <w:rsid w:val="00391EF9"/>
    <w:rsid w:val="00393436"/>
    <w:rsid w:val="003937E6"/>
    <w:rsid w:val="003938E2"/>
    <w:rsid w:val="00394865"/>
    <w:rsid w:val="00394D1B"/>
    <w:rsid w:val="00394FAC"/>
    <w:rsid w:val="00395182"/>
    <w:rsid w:val="00395288"/>
    <w:rsid w:val="00395E8D"/>
    <w:rsid w:val="0039615D"/>
    <w:rsid w:val="0039663C"/>
    <w:rsid w:val="00396AE8"/>
    <w:rsid w:val="0039749E"/>
    <w:rsid w:val="003A012B"/>
    <w:rsid w:val="003A04CD"/>
    <w:rsid w:val="003A06F1"/>
    <w:rsid w:val="003A0FD5"/>
    <w:rsid w:val="003A10CD"/>
    <w:rsid w:val="003A14E1"/>
    <w:rsid w:val="003A1E96"/>
    <w:rsid w:val="003A29D5"/>
    <w:rsid w:val="003A3866"/>
    <w:rsid w:val="003A3955"/>
    <w:rsid w:val="003A5108"/>
    <w:rsid w:val="003A5109"/>
    <w:rsid w:val="003A57C8"/>
    <w:rsid w:val="003A66AB"/>
    <w:rsid w:val="003A6713"/>
    <w:rsid w:val="003A6D21"/>
    <w:rsid w:val="003A6D53"/>
    <w:rsid w:val="003A6E8D"/>
    <w:rsid w:val="003A7241"/>
    <w:rsid w:val="003A7AED"/>
    <w:rsid w:val="003B07F7"/>
    <w:rsid w:val="003B16AB"/>
    <w:rsid w:val="003B193F"/>
    <w:rsid w:val="003B1991"/>
    <w:rsid w:val="003B219A"/>
    <w:rsid w:val="003B234A"/>
    <w:rsid w:val="003B2531"/>
    <w:rsid w:val="003B2773"/>
    <w:rsid w:val="003B29C2"/>
    <w:rsid w:val="003B36FD"/>
    <w:rsid w:val="003B42FA"/>
    <w:rsid w:val="003B437A"/>
    <w:rsid w:val="003B45BA"/>
    <w:rsid w:val="003B47AF"/>
    <w:rsid w:val="003B4A4C"/>
    <w:rsid w:val="003B4B0A"/>
    <w:rsid w:val="003B4D38"/>
    <w:rsid w:val="003B5212"/>
    <w:rsid w:val="003B521A"/>
    <w:rsid w:val="003B5407"/>
    <w:rsid w:val="003B6E62"/>
    <w:rsid w:val="003B70B1"/>
    <w:rsid w:val="003B738B"/>
    <w:rsid w:val="003B7A01"/>
    <w:rsid w:val="003B7A87"/>
    <w:rsid w:val="003BCAC4"/>
    <w:rsid w:val="003C0062"/>
    <w:rsid w:val="003C01A9"/>
    <w:rsid w:val="003C0680"/>
    <w:rsid w:val="003C0DA2"/>
    <w:rsid w:val="003C1156"/>
    <w:rsid w:val="003C19F3"/>
    <w:rsid w:val="003C2C6E"/>
    <w:rsid w:val="003C2F19"/>
    <w:rsid w:val="003C3ADB"/>
    <w:rsid w:val="003C4776"/>
    <w:rsid w:val="003C534D"/>
    <w:rsid w:val="003C5663"/>
    <w:rsid w:val="003C5728"/>
    <w:rsid w:val="003C5D7A"/>
    <w:rsid w:val="003C63A8"/>
    <w:rsid w:val="003C6662"/>
    <w:rsid w:val="003C6F0C"/>
    <w:rsid w:val="003C701A"/>
    <w:rsid w:val="003C7772"/>
    <w:rsid w:val="003C786B"/>
    <w:rsid w:val="003C7D57"/>
    <w:rsid w:val="003C7DAE"/>
    <w:rsid w:val="003C9A7C"/>
    <w:rsid w:val="003D0881"/>
    <w:rsid w:val="003D1043"/>
    <w:rsid w:val="003D11EC"/>
    <w:rsid w:val="003D1E38"/>
    <w:rsid w:val="003D1FCC"/>
    <w:rsid w:val="003D2207"/>
    <w:rsid w:val="003D23E9"/>
    <w:rsid w:val="003D2462"/>
    <w:rsid w:val="003D2761"/>
    <w:rsid w:val="003D3326"/>
    <w:rsid w:val="003D3879"/>
    <w:rsid w:val="003D38C1"/>
    <w:rsid w:val="003D3C2C"/>
    <w:rsid w:val="003D47A6"/>
    <w:rsid w:val="003D49A0"/>
    <w:rsid w:val="003D53CB"/>
    <w:rsid w:val="003D5436"/>
    <w:rsid w:val="003D5797"/>
    <w:rsid w:val="003D60AB"/>
    <w:rsid w:val="003D6C51"/>
    <w:rsid w:val="003E0679"/>
    <w:rsid w:val="003E0ABA"/>
    <w:rsid w:val="003E17D5"/>
    <w:rsid w:val="003E1DEF"/>
    <w:rsid w:val="003E2081"/>
    <w:rsid w:val="003E27C9"/>
    <w:rsid w:val="003E2A8D"/>
    <w:rsid w:val="003E2B34"/>
    <w:rsid w:val="003E384E"/>
    <w:rsid w:val="003E39F2"/>
    <w:rsid w:val="003E3B1F"/>
    <w:rsid w:val="003E414A"/>
    <w:rsid w:val="003E457B"/>
    <w:rsid w:val="003E5608"/>
    <w:rsid w:val="003E5F44"/>
    <w:rsid w:val="003E66C8"/>
    <w:rsid w:val="003E6AE9"/>
    <w:rsid w:val="003E6CBC"/>
    <w:rsid w:val="003E7723"/>
    <w:rsid w:val="003E7D94"/>
    <w:rsid w:val="003E7EAF"/>
    <w:rsid w:val="003F0287"/>
    <w:rsid w:val="003F0E26"/>
    <w:rsid w:val="003F0F56"/>
    <w:rsid w:val="003F1950"/>
    <w:rsid w:val="003F25DF"/>
    <w:rsid w:val="003F3FAD"/>
    <w:rsid w:val="003F4699"/>
    <w:rsid w:val="003F46E7"/>
    <w:rsid w:val="003F565F"/>
    <w:rsid w:val="003F5D31"/>
    <w:rsid w:val="003F68E1"/>
    <w:rsid w:val="003F692A"/>
    <w:rsid w:val="003F6D1F"/>
    <w:rsid w:val="003F6E5D"/>
    <w:rsid w:val="003F6F6B"/>
    <w:rsid w:val="003F71A8"/>
    <w:rsid w:val="003F757A"/>
    <w:rsid w:val="003F75AA"/>
    <w:rsid w:val="00400875"/>
    <w:rsid w:val="004008A1"/>
    <w:rsid w:val="004008CE"/>
    <w:rsid w:val="004011AB"/>
    <w:rsid w:val="00401597"/>
    <w:rsid w:val="004016BE"/>
    <w:rsid w:val="00401E2E"/>
    <w:rsid w:val="00401E69"/>
    <w:rsid w:val="00402205"/>
    <w:rsid w:val="00402C88"/>
    <w:rsid w:val="0040354C"/>
    <w:rsid w:val="00403E7E"/>
    <w:rsid w:val="00403F92"/>
    <w:rsid w:val="00403FA5"/>
    <w:rsid w:val="0040547B"/>
    <w:rsid w:val="0040564B"/>
    <w:rsid w:val="00406BAB"/>
    <w:rsid w:val="00406FE7"/>
    <w:rsid w:val="004072B6"/>
    <w:rsid w:val="004078E7"/>
    <w:rsid w:val="00407B80"/>
    <w:rsid w:val="00407F7F"/>
    <w:rsid w:val="004104E5"/>
    <w:rsid w:val="00410C1C"/>
    <w:rsid w:val="00411B4C"/>
    <w:rsid w:val="00411FA0"/>
    <w:rsid w:val="004122DC"/>
    <w:rsid w:val="00413279"/>
    <w:rsid w:val="004133EA"/>
    <w:rsid w:val="004133F6"/>
    <w:rsid w:val="0041351E"/>
    <w:rsid w:val="00414331"/>
    <w:rsid w:val="00414A06"/>
    <w:rsid w:val="00414E63"/>
    <w:rsid w:val="004156A3"/>
    <w:rsid w:val="00415705"/>
    <w:rsid w:val="00415B0F"/>
    <w:rsid w:val="00415E9A"/>
    <w:rsid w:val="00416F99"/>
    <w:rsid w:val="004173D1"/>
    <w:rsid w:val="00417B6D"/>
    <w:rsid w:val="00417F76"/>
    <w:rsid w:val="00417F9B"/>
    <w:rsid w:val="00417FE8"/>
    <w:rsid w:val="0042041B"/>
    <w:rsid w:val="004208F9"/>
    <w:rsid w:val="00420C55"/>
    <w:rsid w:val="00420CD7"/>
    <w:rsid w:val="00420E70"/>
    <w:rsid w:val="00421156"/>
    <w:rsid w:val="00421D86"/>
    <w:rsid w:val="004223E2"/>
    <w:rsid w:val="00422A88"/>
    <w:rsid w:val="00422D69"/>
    <w:rsid w:val="0042308E"/>
    <w:rsid w:val="004238C0"/>
    <w:rsid w:val="00423C8C"/>
    <w:rsid w:val="00423ED4"/>
    <w:rsid w:val="00425100"/>
    <w:rsid w:val="004256A1"/>
    <w:rsid w:val="00425A73"/>
    <w:rsid w:val="00425F6D"/>
    <w:rsid w:val="004263D1"/>
    <w:rsid w:val="0042658C"/>
    <w:rsid w:val="00426656"/>
    <w:rsid w:val="00426E5A"/>
    <w:rsid w:val="00427AC8"/>
    <w:rsid w:val="00427D4C"/>
    <w:rsid w:val="00430759"/>
    <w:rsid w:val="004314F3"/>
    <w:rsid w:val="00431694"/>
    <w:rsid w:val="00431AAD"/>
    <w:rsid w:val="00431F8B"/>
    <w:rsid w:val="004334BA"/>
    <w:rsid w:val="0043350B"/>
    <w:rsid w:val="00433672"/>
    <w:rsid w:val="004337CB"/>
    <w:rsid w:val="00433FB8"/>
    <w:rsid w:val="0043418C"/>
    <w:rsid w:val="00435728"/>
    <w:rsid w:val="004357AC"/>
    <w:rsid w:val="00436172"/>
    <w:rsid w:val="004362A9"/>
    <w:rsid w:val="00436A99"/>
    <w:rsid w:val="004371FA"/>
    <w:rsid w:val="0043736C"/>
    <w:rsid w:val="004377F0"/>
    <w:rsid w:val="004405AE"/>
    <w:rsid w:val="004407BC"/>
    <w:rsid w:val="00441373"/>
    <w:rsid w:val="00441840"/>
    <w:rsid w:val="00441D8F"/>
    <w:rsid w:val="00442105"/>
    <w:rsid w:val="004422B6"/>
    <w:rsid w:val="0044230B"/>
    <w:rsid w:val="004432DD"/>
    <w:rsid w:val="0044532F"/>
    <w:rsid w:val="004458F7"/>
    <w:rsid w:val="00445E6C"/>
    <w:rsid w:val="004466A0"/>
    <w:rsid w:val="0044760D"/>
    <w:rsid w:val="00450B89"/>
    <w:rsid w:val="00450BC9"/>
    <w:rsid w:val="00450D92"/>
    <w:rsid w:val="00450E26"/>
    <w:rsid w:val="00450EB5"/>
    <w:rsid w:val="00451177"/>
    <w:rsid w:val="00451BB6"/>
    <w:rsid w:val="004529E0"/>
    <w:rsid w:val="00453EB5"/>
    <w:rsid w:val="00454264"/>
    <w:rsid w:val="00454622"/>
    <w:rsid w:val="00454CAF"/>
    <w:rsid w:val="00455EC6"/>
    <w:rsid w:val="00456070"/>
    <w:rsid w:val="004562CE"/>
    <w:rsid w:val="004569F3"/>
    <w:rsid w:val="00456A94"/>
    <w:rsid w:val="004573E6"/>
    <w:rsid w:val="0045751F"/>
    <w:rsid w:val="00457FEA"/>
    <w:rsid w:val="0045A9E6"/>
    <w:rsid w:val="00460125"/>
    <w:rsid w:val="00460337"/>
    <w:rsid w:val="00460A03"/>
    <w:rsid w:val="00461298"/>
    <w:rsid w:val="004619B9"/>
    <w:rsid w:val="00461B86"/>
    <w:rsid w:val="00461C0B"/>
    <w:rsid w:val="00461C6D"/>
    <w:rsid w:val="004620DA"/>
    <w:rsid w:val="00462511"/>
    <w:rsid w:val="00463ABD"/>
    <w:rsid w:val="00463E64"/>
    <w:rsid w:val="00464175"/>
    <w:rsid w:val="004643A1"/>
    <w:rsid w:val="004643BB"/>
    <w:rsid w:val="00464E01"/>
    <w:rsid w:val="00464F9A"/>
    <w:rsid w:val="004651B3"/>
    <w:rsid w:val="004652C4"/>
    <w:rsid w:val="00465736"/>
    <w:rsid w:val="004658EE"/>
    <w:rsid w:val="00465E6C"/>
    <w:rsid w:val="004663A8"/>
    <w:rsid w:val="00466849"/>
    <w:rsid w:val="00466E5E"/>
    <w:rsid w:val="004676BB"/>
    <w:rsid w:val="0046773E"/>
    <w:rsid w:val="00467C6D"/>
    <w:rsid w:val="0047072C"/>
    <w:rsid w:val="00470877"/>
    <w:rsid w:val="004708BD"/>
    <w:rsid w:val="00470A84"/>
    <w:rsid w:val="00471900"/>
    <w:rsid w:val="004731EA"/>
    <w:rsid w:val="004739F1"/>
    <w:rsid w:val="00473E56"/>
    <w:rsid w:val="00473FCD"/>
    <w:rsid w:val="00473FCE"/>
    <w:rsid w:val="0047411A"/>
    <w:rsid w:val="004750E6"/>
    <w:rsid w:val="004751D5"/>
    <w:rsid w:val="0047531A"/>
    <w:rsid w:val="00475E41"/>
    <w:rsid w:val="004765A1"/>
    <w:rsid w:val="004770FA"/>
    <w:rsid w:val="0047728F"/>
    <w:rsid w:val="0047C962"/>
    <w:rsid w:val="004804A3"/>
    <w:rsid w:val="00480514"/>
    <w:rsid w:val="00481263"/>
    <w:rsid w:val="0048211C"/>
    <w:rsid w:val="004821F3"/>
    <w:rsid w:val="00482B63"/>
    <w:rsid w:val="00482D73"/>
    <w:rsid w:val="00482EBD"/>
    <w:rsid w:val="00482FC2"/>
    <w:rsid w:val="00482FC6"/>
    <w:rsid w:val="00483637"/>
    <w:rsid w:val="00483C9A"/>
    <w:rsid w:val="00484A7D"/>
    <w:rsid w:val="00484CFF"/>
    <w:rsid w:val="00484E85"/>
    <w:rsid w:val="004856AE"/>
    <w:rsid w:val="004857AD"/>
    <w:rsid w:val="0048584F"/>
    <w:rsid w:val="00486EED"/>
    <w:rsid w:val="00486F0B"/>
    <w:rsid w:val="004871A5"/>
    <w:rsid w:val="00487232"/>
    <w:rsid w:val="0049007F"/>
    <w:rsid w:val="00490CED"/>
    <w:rsid w:val="00490FC7"/>
    <w:rsid w:val="00491A81"/>
    <w:rsid w:val="0049204B"/>
    <w:rsid w:val="004937A0"/>
    <w:rsid w:val="00494099"/>
    <w:rsid w:val="004944FF"/>
    <w:rsid w:val="004945F0"/>
    <w:rsid w:val="004946EF"/>
    <w:rsid w:val="00495D88"/>
    <w:rsid w:val="0049701F"/>
    <w:rsid w:val="00497B5E"/>
    <w:rsid w:val="00497BD1"/>
    <w:rsid w:val="004A10F9"/>
    <w:rsid w:val="004A15D8"/>
    <w:rsid w:val="004A1979"/>
    <w:rsid w:val="004A20CC"/>
    <w:rsid w:val="004A2274"/>
    <w:rsid w:val="004A2E42"/>
    <w:rsid w:val="004A2FB5"/>
    <w:rsid w:val="004A391D"/>
    <w:rsid w:val="004A4B65"/>
    <w:rsid w:val="004A52E7"/>
    <w:rsid w:val="004A5A3A"/>
    <w:rsid w:val="004A5AE5"/>
    <w:rsid w:val="004A6BAE"/>
    <w:rsid w:val="004A6BC6"/>
    <w:rsid w:val="004A6D8F"/>
    <w:rsid w:val="004A6EEC"/>
    <w:rsid w:val="004A7094"/>
    <w:rsid w:val="004A7237"/>
    <w:rsid w:val="004A7818"/>
    <w:rsid w:val="004A78F2"/>
    <w:rsid w:val="004A7C77"/>
    <w:rsid w:val="004B00A6"/>
    <w:rsid w:val="004B00BB"/>
    <w:rsid w:val="004B01F5"/>
    <w:rsid w:val="004B063E"/>
    <w:rsid w:val="004B0E51"/>
    <w:rsid w:val="004B1347"/>
    <w:rsid w:val="004B1410"/>
    <w:rsid w:val="004B2186"/>
    <w:rsid w:val="004B2208"/>
    <w:rsid w:val="004B258F"/>
    <w:rsid w:val="004B2A72"/>
    <w:rsid w:val="004B2C26"/>
    <w:rsid w:val="004B3E3E"/>
    <w:rsid w:val="004B4301"/>
    <w:rsid w:val="004B4F68"/>
    <w:rsid w:val="004B557E"/>
    <w:rsid w:val="004B58AF"/>
    <w:rsid w:val="004B67A2"/>
    <w:rsid w:val="004B6CE3"/>
    <w:rsid w:val="004B7305"/>
    <w:rsid w:val="004B778E"/>
    <w:rsid w:val="004C02D6"/>
    <w:rsid w:val="004C08B1"/>
    <w:rsid w:val="004C0C2C"/>
    <w:rsid w:val="004C0C90"/>
    <w:rsid w:val="004C17E4"/>
    <w:rsid w:val="004C182D"/>
    <w:rsid w:val="004C18AA"/>
    <w:rsid w:val="004C1F80"/>
    <w:rsid w:val="004C22E6"/>
    <w:rsid w:val="004C2755"/>
    <w:rsid w:val="004C2A14"/>
    <w:rsid w:val="004C2A59"/>
    <w:rsid w:val="004C314E"/>
    <w:rsid w:val="004C37DB"/>
    <w:rsid w:val="004C38B6"/>
    <w:rsid w:val="004C3F46"/>
    <w:rsid w:val="004C4270"/>
    <w:rsid w:val="004C53AD"/>
    <w:rsid w:val="004C54BD"/>
    <w:rsid w:val="004C61B7"/>
    <w:rsid w:val="004C6997"/>
    <w:rsid w:val="004C782A"/>
    <w:rsid w:val="004C7920"/>
    <w:rsid w:val="004C7DF2"/>
    <w:rsid w:val="004D0025"/>
    <w:rsid w:val="004D0037"/>
    <w:rsid w:val="004D07DA"/>
    <w:rsid w:val="004D1169"/>
    <w:rsid w:val="004D1EB3"/>
    <w:rsid w:val="004D284E"/>
    <w:rsid w:val="004D341B"/>
    <w:rsid w:val="004D3673"/>
    <w:rsid w:val="004D3D82"/>
    <w:rsid w:val="004D3F45"/>
    <w:rsid w:val="004D4EC8"/>
    <w:rsid w:val="004D4FA2"/>
    <w:rsid w:val="004D50B4"/>
    <w:rsid w:val="004D511A"/>
    <w:rsid w:val="004D5497"/>
    <w:rsid w:val="004D5A33"/>
    <w:rsid w:val="004D5A6B"/>
    <w:rsid w:val="004D5C71"/>
    <w:rsid w:val="004D5E0A"/>
    <w:rsid w:val="004D60F7"/>
    <w:rsid w:val="004D6A0C"/>
    <w:rsid w:val="004D6D8F"/>
    <w:rsid w:val="004D7472"/>
    <w:rsid w:val="004D7DE8"/>
    <w:rsid w:val="004E0123"/>
    <w:rsid w:val="004E03B5"/>
    <w:rsid w:val="004E0454"/>
    <w:rsid w:val="004E09A5"/>
    <w:rsid w:val="004E2362"/>
    <w:rsid w:val="004E26DE"/>
    <w:rsid w:val="004E30AE"/>
    <w:rsid w:val="004E310F"/>
    <w:rsid w:val="004E33A2"/>
    <w:rsid w:val="004E530D"/>
    <w:rsid w:val="004E5310"/>
    <w:rsid w:val="004E56CF"/>
    <w:rsid w:val="004E5FC4"/>
    <w:rsid w:val="004E6587"/>
    <w:rsid w:val="004E6754"/>
    <w:rsid w:val="004E676A"/>
    <w:rsid w:val="004E7233"/>
    <w:rsid w:val="004E7472"/>
    <w:rsid w:val="004E7AF5"/>
    <w:rsid w:val="004E7BFB"/>
    <w:rsid w:val="004E7D59"/>
    <w:rsid w:val="004F017A"/>
    <w:rsid w:val="004F09EA"/>
    <w:rsid w:val="004F0A73"/>
    <w:rsid w:val="004F0E9E"/>
    <w:rsid w:val="004F14C0"/>
    <w:rsid w:val="004F1871"/>
    <w:rsid w:val="004F1893"/>
    <w:rsid w:val="004F1C39"/>
    <w:rsid w:val="004F1FF8"/>
    <w:rsid w:val="004F3E6E"/>
    <w:rsid w:val="004F4307"/>
    <w:rsid w:val="004F4788"/>
    <w:rsid w:val="004F4EA4"/>
    <w:rsid w:val="004F51D4"/>
    <w:rsid w:val="004F58CA"/>
    <w:rsid w:val="004F69A0"/>
    <w:rsid w:val="004F6D6B"/>
    <w:rsid w:val="004F70A6"/>
    <w:rsid w:val="004F7634"/>
    <w:rsid w:val="004F795A"/>
    <w:rsid w:val="004F7ACA"/>
    <w:rsid w:val="0050091C"/>
    <w:rsid w:val="00500FB5"/>
    <w:rsid w:val="00501334"/>
    <w:rsid w:val="00502B97"/>
    <w:rsid w:val="00502DF4"/>
    <w:rsid w:val="00503884"/>
    <w:rsid w:val="0050396D"/>
    <w:rsid w:val="00503E7B"/>
    <w:rsid w:val="00503EC6"/>
    <w:rsid w:val="00504F38"/>
    <w:rsid w:val="00505048"/>
    <w:rsid w:val="0050557C"/>
    <w:rsid w:val="00505737"/>
    <w:rsid w:val="00505787"/>
    <w:rsid w:val="005061A2"/>
    <w:rsid w:val="00506627"/>
    <w:rsid w:val="0050687A"/>
    <w:rsid w:val="00506BFF"/>
    <w:rsid w:val="00506F81"/>
    <w:rsid w:val="005071B5"/>
    <w:rsid w:val="0050765A"/>
    <w:rsid w:val="005103E2"/>
    <w:rsid w:val="005105FA"/>
    <w:rsid w:val="0051093F"/>
    <w:rsid w:val="00510B2F"/>
    <w:rsid w:val="00510CB5"/>
    <w:rsid w:val="00510E2C"/>
    <w:rsid w:val="00510E6F"/>
    <w:rsid w:val="00510FFB"/>
    <w:rsid w:val="0051167D"/>
    <w:rsid w:val="00511978"/>
    <w:rsid w:val="00512C34"/>
    <w:rsid w:val="00512CA3"/>
    <w:rsid w:val="00513B4A"/>
    <w:rsid w:val="00513D4A"/>
    <w:rsid w:val="005141B4"/>
    <w:rsid w:val="00514ACD"/>
    <w:rsid w:val="00514C9F"/>
    <w:rsid w:val="00515600"/>
    <w:rsid w:val="00515713"/>
    <w:rsid w:val="00515ABC"/>
    <w:rsid w:val="00516C0D"/>
    <w:rsid w:val="0051724E"/>
    <w:rsid w:val="00517312"/>
    <w:rsid w:val="00517627"/>
    <w:rsid w:val="0051774C"/>
    <w:rsid w:val="00517EAA"/>
    <w:rsid w:val="0052058A"/>
    <w:rsid w:val="00522034"/>
    <w:rsid w:val="005223FB"/>
    <w:rsid w:val="005223FE"/>
    <w:rsid w:val="00522B0F"/>
    <w:rsid w:val="005230E9"/>
    <w:rsid w:val="00523662"/>
    <w:rsid w:val="00523C36"/>
    <w:rsid w:val="00523D37"/>
    <w:rsid w:val="00524062"/>
    <w:rsid w:val="00525453"/>
    <w:rsid w:val="005254D8"/>
    <w:rsid w:val="00525C74"/>
    <w:rsid w:val="00525F58"/>
    <w:rsid w:val="005263DA"/>
    <w:rsid w:val="005264C9"/>
    <w:rsid w:val="00526E21"/>
    <w:rsid w:val="00526FFB"/>
    <w:rsid w:val="0052712D"/>
    <w:rsid w:val="005278A1"/>
    <w:rsid w:val="00527EE0"/>
    <w:rsid w:val="00530478"/>
    <w:rsid w:val="0053099D"/>
    <w:rsid w:val="0053114E"/>
    <w:rsid w:val="00531B10"/>
    <w:rsid w:val="00531C43"/>
    <w:rsid w:val="00531E65"/>
    <w:rsid w:val="005334E7"/>
    <w:rsid w:val="00533816"/>
    <w:rsid w:val="0053391C"/>
    <w:rsid w:val="00533A40"/>
    <w:rsid w:val="00533EEB"/>
    <w:rsid w:val="0053485C"/>
    <w:rsid w:val="00534EE2"/>
    <w:rsid w:val="00536548"/>
    <w:rsid w:val="00536C94"/>
    <w:rsid w:val="00536F3B"/>
    <w:rsid w:val="00537688"/>
    <w:rsid w:val="00537C98"/>
    <w:rsid w:val="00537CE6"/>
    <w:rsid w:val="00537D87"/>
    <w:rsid w:val="00537FA2"/>
    <w:rsid w:val="00540299"/>
    <w:rsid w:val="0054054B"/>
    <w:rsid w:val="00542072"/>
    <w:rsid w:val="00542B7E"/>
    <w:rsid w:val="00543992"/>
    <w:rsid w:val="00543E0C"/>
    <w:rsid w:val="00544265"/>
    <w:rsid w:val="00545183"/>
    <w:rsid w:val="0054551E"/>
    <w:rsid w:val="00545935"/>
    <w:rsid w:val="00545D20"/>
    <w:rsid w:val="00546231"/>
    <w:rsid w:val="005467B4"/>
    <w:rsid w:val="00546AB8"/>
    <w:rsid w:val="00547BC0"/>
    <w:rsid w:val="005506E9"/>
    <w:rsid w:val="00551337"/>
    <w:rsid w:val="00551477"/>
    <w:rsid w:val="005514BC"/>
    <w:rsid w:val="0055197B"/>
    <w:rsid w:val="00552100"/>
    <w:rsid w:val="005523C5"/>
    <w:rsid w:val="0055279A"/>
    <w:rsid w:val="00552AA5"/>
    <w:rsid w:val="005534A5"/>
    <w:rsid w:val="005537E1"/>
    <w:rsid w:val="0055498F"/>
    <w:rsid w:val="00554CF2"/>
    <w:rsid w:val="00555EF3"/>
    <w:rsid w:val="005561D6"/>
    <w:rsid w:val="00556332"/>
    <w:rsid w:val="0055646B"/>
    <w:rsid w:val="00556F1C"/>
    <w:rsid w:val="00557D1E"/>
    <w:rsid w:val="00557DB5"/>
    <w:rsid w:val="00560122"/>
    <w:rsid w:val="005608D2"/>
    <w:rsid w:val="00560997"/>
    <w:rsid w:val="00561F3C"/>
    <w:rsid w:val="0056262E"/>
    <w:rsid w:val="005626EA"/>
    <w:rsid w:val="00563B08"/>
    <w:rsid w:val="00563D5E"/>
    <w:rsid w:val="0056411B"/>
    <w:rsid w:val="00564304"/>
    <w:rsid w:val="00564B4F"/>
    <w:rsid w:val="00564F68"/>
    <w:rsid w:val="00565070"/>
    <w:rsid w:val="00565774"/>
    <w:rsid w:val="00566258"/>
    <w:rsid w:val="00566484"/>
    <w:rsid w:val="005673F3"/>
    <w:rsid w:val="0057036F"/>
    <w:rsid w:val="00570660"/>
    <w:rsid w:val="00570994"/>
    <w:rsid w:val="00570AC3"/>
    <w:rsid w:val="00570DC5"/>
    <w:rsid w:val="00570F7D"/>
    <w:rsid w:val="005715FD"/>
    <w:rsid w:val="00573F1D"/>
    <w:rsid w:val="005742E6"/>
    <w:rsid w:val="005744D9"/>
    <w:rsid w:val="0057458B"/>
    <w:rsid w:val="00574C9E"/>
    <w:rsid w:val="00575072"/>
    <w:rsid w:val="005765B2"/>
    <w:rsid w:val="00576695"/>
    <w:rsid w:val="00576810"/>
    <w:rsid w:val="00576A9F"/>
    <w:rsid w:val="00576CE7"/>
    <w:rsid w:val="005774DA"/>
    <w:rsid w:val="005778CB"/>
    <w:rsid w:val="005803D0"/>
    <w:rsid w:val="00580C74"/>
    <w:rsid w:val="005818BF"/>
    <w:rsid w:val="00581986"/>
    <w:rsid w:val="005828EF"/>
    <w:rsid w:val="00582F5B"/>
    <w:rsid w:val="00583B6B"/>
    <w:rsid w:val="00583E02"/>
    <w:rsid w:val="00583FE2"/>
    <w:rsid w:val="005844E5"/>
    <w:rsid w:val="00584525"/>
    <w:rsid w:val="00584582"/>
    <w:rsid w:val="005846FE"/>
    <w:rsid w:val="00584E14"/>
    <w:rsid w:val="0058511F"/>
    <w:rsid w:val="00585845"/>
    <w:rsid w:val="00585912"/>
    <w:rsid w:val="00585AF3"/>
    <w:rsid w:val="00586134"/>
    <w:rsid w:val="00586299"/>
    <w:rsid w:val="0058631E"/>
    <w:rsid w:val="005867B4"/>
    <w:rsid w:val="00586C96"/>
    <w:rsid w:val="00586D2C"/>
    <w:rsid w:val="00587BAE"/>
    <w:rsid w:val="005902BF"/>
    <w:rsid w:val="00590599"/>
    <w:rsid w:val="00590A7C"/>
    <w:rsid w:val="0059174F"/>
    <w:rsid w:val="0059212A"/>
    <w:rsid w:val="005935D4"/>
    <w:rsid w:val="005935E7"/>
    <w:rsid w:val="005947AF"/>
    <w:rsid w:val="00594957"/>
    <w:rsid w:val="00594FA7"/>
    <w:rsid w:val="005952C7"/>
    <w:rsid w:val="00595F9A"/>
    <w:rsid w:val="005961ED"/>
    <w:rsid w:val="00596BC4"/>
    <w:rsid w:val="00596FFF"/>
    <w:rsid w:val="00597459"/>
    <w:rsid w:val="00597B81"/>
    <w:rsid w:val="00597F61"/>
    <w:rsid w:val="005A041A"/>
    <w:rsid w:val="005A05AC"/>
    <w:rsid w:val="005A0926"/>
    <w:rsid w:val="005A0A08"/>
    <w:rsid w:val="005A118A"/>
    <w:rsid w:val="005A1305"/>
    <w:rsid w:val="005A16DA"/>
    <w:rsid w:val="005A1F01"/>
    <w:rsid w:val="005A25B7"/>
    <w:rsid w:val="005A273F"/>
    <w:rsid w:val="005A2985"/>
    <w:rsid w:val="005A2CA6"/>
    <w:rsid w:val="005A3301"/>
    <w:rsid w:val="005A3894"/>
    <w:rsid w:val="005A44DC"/>
    <w:rsid w:val="005A464A"/>
    <w:rsid w:val="005A4B18"/>
    <w:rsid w:val="005A4BB6"/>
    <w:rsid w:val="005A52DB"/>
    <w:rsid w:val="005A64AB"/>
    <w:rsid w:val="005A652C"/>
    <w:rsid w:val="005A7639"/>
    <w:rsid w:val="005A7827"/>
    <w:rsid w:val="005A7F96"/>
    <w:rsid w:val="005B057B"/>
    <w:rsid w:val="005B0BB9"/>
    <w:rsid w:val="005B0D7B"/>
    <w:rsid w:val="005B11FA"/>
    <w:rsid w:val="005B18A5"/>
    <w:rsid w:val="005B2BAC"/>
    <w:rsid w:val="005B2BAD"/>
    <w:rsid w:val="005B461F"/>
    <w:rsid w:val="005B4628"/>
    <w:rsid w:val="005B47C2"/>
    <w:rsid w:val="005B4D7C"/>
    <w:rsid w:val="005B4EF5"/>
    <w:rsid w:val="005B50C5"/>
    <w:rsid w:val="005B5518"/>
    <w:rsid w:val="005B58EF"/>
    <w:rsid w:val="005B59F4"/>
    <w:rsid w:val="005B5CE8"/>
    <w:rsid w:val="005B614D"/>
    <w:rsid w:val="005B62E5"/>
    <w:rsid w:val="005B65C4"/>
    <w:rsid w:val="005B6C01"/>
    <w:rsid w:val="005B74D9"/>
    <w:rsid w:val="005B7645"/>
    <w:rsid w:val="005B77F9"/>
    <w:rsid w:val="005C00CC"/>
    <w:rsid w:val="005C020C"/>
    <w:rsid w:val="005C0BC5"/>
    <w:rsid w:val="005C0FDC"/>
    <w:rsid w:val="005C10A0"/>
    <w:rsid w:val="005C1281"/>
    <w:rsid w:val="005C1291"/>
    <w:rsid w:val="005C24BE"/>
    <w:rsid w:val="005C2A29"/>
    <w:rsid w:val="005C2A46"/>
    <w:rsid w:val="005C2DAA"/>
    <w:rsid w:val="005C2E00"/>
    <w:rsid w:val="005C30C5"/>
    <w:rsid w:val="005C3594"/>
    <w:rsid w:val="005C45EE"/>
    <w:rsid w:val="005C4F48"/>
    <w:rsid w:val="005C50A3"/>
    <w:rsid w:val="005C50B4"/>
    <w:rsid w:val="005C529D"/>
    <w:rsid w:val="005C6024"/>
    <w:rsid w:val="005C6A7D"/>
    <w:rsid w:val="005C6B6A"/>
    <w:rsid w:val="005C710F"/>
    <w:rsid w:val="005C7C17"/>
    <w:rsid w:val="005D018B"/>
    <w:rsid w:val="005D045B"/>
    <w:rsid w:val="005D0510"/>
    <w:rsid w:val="005D0CB8"/>
    <w:rsid w:val="005D10B7"/>
    <w:rsid w:val="005D195C"/>
    <w:rsid w:val="005D1B07"/>
    <w:rsid w:val="005D1F6D"/>
    <w:rsid w:val="005D2ABC"/>
    <w:rsid w:val="005D354A"/>
    <w:rsid w:val="005D38FC"/>
    <w:rsid w:val="005D43E2"/>
    <w:rsid w:val="005D4A3C"/>
    <w:rsid w:val="005D54C8"/>
    <w:rsid w:val="005D5707"/>
    <w:rsid w:val="005D632F"/>
    <w:rsid w:val="005D6BBE"/>
    <w:rsid w:val="005D6E69"/>
    <w:rsid w:val="005D6E7F"/>
    <w:rsid w:val="005D6FA4"/>
    <w:rsid w:val="005D72F6"/>
    <w:rsid w:val="005D733E"/>
    <w:rsid w:val="005D7461"/>
    <w:rsid w:val="005E06A0"/>
    <w:rsid w:val="005E121B"/>
    <w:rsid w:val="005E1D17"/>
    <w:rsid w:val="005E298C"/>
    <w:rsid w:val="005E2CE0"/>
    <w:rsid w:val="005E2DBB"/>
    <w:rsid w:val="005E3322"/>
    <w:rsid w:val="005E3557"/>
    <w:rsid w:val="005E3CD7"/>
    <w:rsid w:val="005E57F7"/>
    <w:rsid w:val="005E595A"/>
    <w:rsid w:val="005E59C6"/>
    <w:rsid w:val="005E5DF1"/>
    <w:rsid w:val="005E6056"/>
    <w:rsid w:val="005E6603"/>
    <w:rsid w:val="005E6747"/>
    <w:rsid w:val="005E6EFB"/>
    <w:rsid w:val="005E7344"/>
    <w:rsid w:val="005E7C31"/>
    <w:rsid w:val="005F05E5"/>
    <w:rsid w:val="005F06EB"/>
    <w:rsid w:val="005F151D"/>
    <w:rsid w:val="005F17E9"/>
    <w:rsid w:val="005F18B4"/>
    <w:rsid w:val="005F18BE"/>
    <w:rsid w:val="005F2BA7"/>
    <w:rsid w:val="005F319E"/>
    <w:rsid w:val="005F31D7"/>
    <w:rsid w:val="005F3828"/>
    <w:rsid w:val="005F3BCD"/>
    <w:rsid w:val="005F3E75"/>
    <w:rsid w:val="005F54E5"/>
    <w:rsid w:val="005F5E51"/>
    <w:rsid w:val="005F5F04"/>
    <w:rsid w:val="005F6105"/>
    <w:rsid w:val="005F6525"/>
    <w:rsid w:val="005F6A5A"/>
    <w:rsid w:val="005F6AD7"/>
    <w:rsid w:val="005F73FB"/>
    <w:rsid w:val="005F74CC"/>
    <w:rsid w:val="005F7DE6"/>
    <w:rsid w:val="005F7F17"/>
    <w:rsid w:val="00600416"/>
    <w:rsid w:val="006005DF"/>
    <w:rsid w:val="00600BE3"/>
    <w:rsid w:val="006013B9"/>
    <w:rsid w:val="006014D8"/>
    <w:rsid w:val="00601716"/>
    <w:rsid w:val="006024C7"/>
    <w:rsid w:val="00602FE4"/>
    <w:rsid w:val="0060355A"/>
    <w:rsid w:val="006039B2"/>
    <w:rsid w:val="00603F53"/>
    <w:rsid w:val="006048DB"/>
    <w:rsid w:val="006049A9"/>
    <w:rsid w:val="00604EB3"/>
    <w:rsid w:val="00605044"/>
    <w:rsid w:val="006050E2"/>
    <w:rsid w:val="00605563"/>
    <w:rsid w:val="00605729"/>
    <w:rsid w:val="00605C21"/>
    <w:rsid w:val="00605C4D"/>
    <w:rsid w:val="00605C9E"/>
    <w:rsid w:val="00606A13"/>
    <w:rsid w:val="006073F9"/>
    <w:rsid w:val="0061019B"/>
    <w:rsid w:val="00610609"/>
    <w:rsid w:val="00610995"/>
    <w:rsid w:val="00610F95"/>
    <w:rsid w:val="006112AE"/>
    <w:rsid w:val="0061141D"/>
    <w:rsid w:val="00611453"/>
    <w:rsid w:val="00611AE9"/>
    <w:rsid w:val="00611BD4"/>
    <w:rsid w:val="00611E46"/>
    <w:rsid w:val="00612339"/>
    <w:rsid w:val="00612C54"/>
    <w:rsid w:val="006131B5"/>
    <w:rsid w:val="00613390"/>
    <w:rsid w:val="00613524"/>
    <w:rsid w:val="00614334"/>
    <w:rsid w:val="006143D7"/>
    <w:rsid w:val="006144A2"/>
    <w:rsid w:val="006144A3"/>
    <w:rsid w:val="0061470D"/>
    <w:rsid w:val="00614815"/>
    <w:rsid w:val="006156C7"/>
    <w:rsid w:val="00615A0C"/>
    <w:rsid w:val="00615D5F"/>
    <w:rsid w:val="006168F8"/>
    <w:rsid w:val="00616D35"/>
    <w:rsid w:val="00616E9A"/>
    <w:rsid w:val="0061707D"/>
    <w:rsid w:val="00617586"/>
    <w:rsid w:val="00617721"/>
    <w:rsid w:val="00620137"/>
    <w:rsid w:val="00620B2C"/>
    <w:rsid w:val="0062159C"/>
    <w:rsid w:val="00621AEC"/>
    <w:rsid w:val="00621E50"/>
    <w:rsid w:val="00621F87"/>
    <w:rsid w:val="0062242D"/>
    <w:rsid w:val="00622A26"/>
    <w:rsid w:val="00623179"/>
    <w:rsid w:val="00623B71"/>
    <w:rsid w:val="00623CB9"/>
    <w:rsid w:val="00623D04"/>
    <w:rsid w:val="00623D89"/>
    <w:rsid w:val="00624383"/>
    <w:rsid w:val="00625930"/>
    <w:rsid w:val="00625F56"/>
    <w:rsid w:val="0062625B"/>
    <w:rsid w:val="006274F1"/>
    <w:rsid w:val="00627942"/>
    <w:rsid w:val="00627B16"/>
    <w:rsid w:val="00627C5A"/>
    <w:rsid w:val="00631064"/>
    <w:rsid w:val="00631520"/>
    <w:rsid w:val="0063221F"/>
    <w:rsid w:val="0063262C"/>
    <w:rsid w:val="006326C7"/>
    <w:rsid w:val="00632CC5"/>
    <w:rsid w:val="006335ED"/>
    <w:rsid w:val="00634105"/>
    <w:rsid w:val="00634999"/>
    <w:rsid w:val="00634C7E"/>
    <w:rsid w:val="00635539"/>
    <w:rsid w:val="00635D08"/>
    <w:rsid w:val="006365CB"/>
    <w:rsid w:val="006367EA"/>
    <w:rsid w:val="00636869"/>
    <w:rsid w:val="00636C5F"/>
    <w:rsid w:val="00637256"/>
    <w:rsid w:val="006375A7"/>
    <w:rsid w:val="00637944"/>
    <w:rsid w:val="00637D6F"/>
    <w:rsid w:val="00637FC6"/>
    <w:rsid w:val="006403FB"/>
    <w:rsid w:val="006409C7"/>
    <w:rsid w:val="00640D61"/>
    <w:rsid w:val="006420CC"/>
    <w:rsid w:val="00642674"/>
    <w:rsid w:val="00642AC1"/>
    <w:rsid w:val="00642CDB"/>
    <w:rsid w:val="00643038"/>
    <w:rsid w:val="00643056"/>
    <w:rsid w:val="00643C70"/>
    <w:rsid w:val="00644109"/>
    <w:rsid w:val="006442AA"/>
    <w:rsid w:val="00644549"/>
    <w:rsid w:val="00644913"/>
    <w:rsid w:val="0064555E"/>
    <w:rsid w:val="0064583A"/>
    <w:rsid w:val="00645E33"/>
    <w:rsid w:val="0064625C"/>
    <w:rsid w:val="0064663B"/>
    <w:rsid w:val="00646A72"/>
    <w:rsid w:val="006474D0"/>
    <w:rsid w:val="00647F4D"/>
    <w:rsid w:val="00647F5F"/>
    <w:rsid w:val="0064D6D7"/>
    <w:rsid w:val="006504B5"/>
    <w:rsid w:val="00650C91"/>
    <w:rsid w:val="00652845"/>
    <w:rsid w:val="00652F9A"/>
    <w:rsid w:val="00652FD2"/>
    <w:rsid w:val="006534E3"/>
    <w:rsid w:val="006537F4"/>
    <w:rsid w:val="00653F06"/>
    <w:rsid w:val="0065437C"/>
    <w:rsid w:val="00654A10"/>
    <w:rsid w:val="00654D42"/>
    <w:rsid w:val="00654FA0"/>
    <w:rsid w:val="006556E8"/>
    <w:rsid w:val="00655782"/>
    <w:rsid w:val="00655826"/>
    <w:rsid w:val="00655D25"/>
    <w:rsid w:val="00656174"/>
    <w:rsid w:val="00656834"/>
    <w:rsid w:val="006568D2"/>
    <w:rsid w:val="00656A31"/>
    <w:rsid w:val="006572C6"/>
    <w:rsid w:val="00660250"/>
    <w:rsid w:val="00660742"/>
    <w:rsid w:val="00660983"/>
    <w:rsid w:val="00660DD1"/>
    <w:rsid w:val="00660E4D"/>
    <w:rsid w:val="00660F4F"/>
    <w:rsid w:val="006628EB"/>
    <w:rsid w:val="00663159"/>
    <w:rsid w:val="00663265"/>
    <w:rsid w:val="006636B3"/>
    <w:rsid w:val="006636F0"/>
    <w:rsid w:val="00663860"/>
    <w:rsid w:val="00664AFC"/>
    <w:rsid w:val="0066531D"/>
    <w:rsid w:val="006653D6"/>
    <w:rsid w:val="0066578E"/>
    <w:rsid w:val="00666408"/>
    <w:rsid w:val="00666A70"/>
    <w:rsid w:val="00666AEA"/>
    <w:rsid w:val="00666CCB"/>
    <w:rsid w:val="00666DC7"/>
    <w:rsid w:val="00666EB6"/>
    <w:rsid w:val="00667022"/>
    <w:rsid w:val="00667458"/>
    <w:rsid w:val="00667852"/>
    <w:rsid w:val="00671C52"/>
    <w:rsid w:val="0067261B"/>
    <w:rsid w:val="0067269D"/>
    <w:rsid w:val="006734C1"/>
    <w:rsid w:val="00673A9B"/>
    <w:rsid w:val="00674B5D"/>
    <w:rsid w:val="00675B4F"/>
    <w:rsid w:val="00675B96"/>
    <w:rsid w:val="00676AB3"/>
    <w:rsid w:val="00676DAA"/>
    <w:rsid w:val="006775E7"/>
    <w:rsid w:val="00680038"/>
    <w:rsid w:val="00680624"/>
    <w:rsid w:val="006806FA"/>
    <w:rsid w:val="00680B82"/>
    <w:rsid w:val="00680E08"/>
    <w:rsid w:val="00680F56"/>
    <w:rsid w:val="006811AB"/>
    <w:rsid w:val="006816BD"/>
    <w:rsid w:val="006816F1"/>
    <w:rsid w:val="00681FDE"/>
    <w:rsid w:val="00682B02"/>
    <w:rsid w:val="00682B8A"/>
    <w:rsid w:val="006830D5"/>
    <w:rsid w:val="00683184"/>
    <w:rsid w:val="006833F9"/>
    <w:rsid w:val="00683836"/>
    <w:rsid w:val="00683D91"/>
    <w:rsid w:val="006841DF"/>
    <w:rsid w:val="00684857"/>
    <w:rsid w:val="006849F1"/>
    <w:rsid w:val="00684EC4"/>
    <w:rsid w:val="006853E7"/>
    <w:rsid w:val="00685990"/>
    <w:rsid w:val="006861CD"/>
    <w:rsid w:val="006865E0"/>
    <w:rsid w:val="00687915"/>
    <w:rsid w:val="00687DA8"/>
    <w:rsid w:val="00687EDF"/>
    <w:rsid w:val="0069011E"/>
    <w:rsid w:val="00690C7A"/>
    <w:rsid w:val="00690E2D"/>
    <w:rsid w:val="00691495"/>
    <w:rsid w:val="006918AC"/>
    <w:rsid w:val="00691D64"/>
    <w:rsid w:val="00691FC2"/>
    <w:rsid w:val="00692EC9"/>
    <w:rsid w:val="00693488"/>
    <w:rsid w:val="0069388E"/>
    <w:rsid w:val="006938FB"/>
    <w:rsid w:val="0069393A"/>
    <w:rsid w:val="00693FDB"/>
    <w:rsid w:val="00694195"/>
    <w:rsid w:val="00695A6C"/>
    <w:rsid w:val="0069607F"/>
    <w:rsid w:val="00696209"/>
    <w:rsid w:val="0069676D"/>
    <w:rsid w:val="00696D6C"/>
    <w:rsid w:val="00697809"/>
    <w:rsid w:val="00697A3A"/>
    <w:rsid w:val="00697D40"/>
    <w:rsid w:val="006A043D"/>
    <w:rsid w:val="006A051B"/>
    <w:rsid w:val="006A056A"/>
    <w:rsid w:val="006A0D5E"/>
    <w:rsid w:val="006A134D"/>
    <w:rsid w:val="006A18C7"/>
    <w:rsid w:val="006A2204"/>
    <w:rsid w:val="006A2914"/>
    <w:rsid w:val="006A381F"/>
    <w:rsid w:val="006A38CB"/>
    <w:rsid w:val="006A3EA2"/>
    <w:rsid w:val="006A4570"/>
    <w:rsid w:val="006A51D9"/>
    <w:rsid w:val="006A52BC"/>
    <w:rsid w:val="006A52DD"/>
    <w:rsid w:val="006A5339"/>
    <w:rsid w:val="006A5792"/>
    <w:rsid w:val="006A59DC"/>
    <w:rsid w:val="006A6CB3"/>
    <w:rsid w:val="006A7DC8"/>
    <w:rsid w:val="006B0119"/>
    <w:rsid w:val="006B18EF"/>
    <w:rsid w:val="006B1C08"/>
    <w:rsid w:val="006B1EC6"/>
    <w:rsid w:val="006B2221"/>
    <w:rsid w:val="006B2CC8"/>
    <w:rsid w:val="006B3421"/>
    <w:rsid w:val="006B38A6"/>
    <w:rsid w:val="006B3F2E"/>
    <w:rsid w:val="006B454D"/>
    <w:rsid w:val="006B4837"/>
    <w:rsid w:val="006B4CDD"/>
    <w:rsid w:val="006B525B"/>
    <w:rsid w:val="006B5BFB"/>
    <w:rsid w:val="006B61D8"/>
    <w:rsid w:val="006B62D4"/>
    <w:rsid w:val="006B6B80"/>
    <w:rsid w:val="006B6F5D"/>
    <w:rsid w:val="006B7F7C"/>
    <w:rsid w:val="006BF09C"/>
    <w:rsid w:val="006C03ED"/>
    <w:rsid w:val="006C14C9"/>
    <w:rsid w:val="006C2997"/>
    <w:rsid w:val="006C2FB6"/>
    <w:rsid w:val="006C32E4"/>
    <w:rsid w:val="006C3850"/>
    <w:rsid w:val="006C3EFC"/>
    <w:rsid w:val="006C521D"/>
    <w:rsid w:val="006C5A2B"/>
    <w:rsid w:val="006C5F88"/>
    <w:rsid w:val="006C6BE4"/>
    <w:rsid w:val="006C7559"/>
    <w:rsid w:val="006C7929"/>
    <w:rsid w:val="006C7FB1"/>
    <w:rsid w:val="006D0C2A"/>
    <w:rsid w:val="006D0D03"/>
    <w:rsid w:val="006D1225"/>
    <w:rsid w:val="006D13F6"/>
    <w:rsid w:val="006D1609"/>
    <w:rsid w:val="006D16D5"/>
    <w:rsid w:val="006D2967"/>
    <w:rsid w:val="006D2F16"/>
    <w:rsid w:val="006D3330"/>
    <w:rsid w:val="006D33A6"/>
    <w:rsid w:val="006D3661"/>
    <w:rsid w:val="006D38A4"/>
    <w:rsid w:val="006D3987"/>
    <w:rsid w:val="006D3E14"/>
    <w:rsid w:val="006D432F"/>
    <w:rsid w:val="006D5454"/>
    <w:rsid w:val="006D57A7"/>
    <w:rsid w:val="006D58B7"/>
    <w:rsid w:val="006D5C5E"/>
    <w:rsid w:val="006D5F96"/>
    <w:rsid w:val="006D60C8"/>
    <w:rsid w:val="006D61D4"/>
    <w:rsid w:val="006D6522"/>
    <w:rsid w:val="006D74E2"/>
    <w:rsid w:val="006D75FD"/>
    <w:rsid w:val="006D78E2"/>
    <w:rsid w:val="006D795A"/>
    <w:rsid w:val="006D7AB2"/>
    <w:rsid w:val="006E0005"/>
    <w:rsid w:val="006E0411"/>
    <w:rsid w:val="006E07E2"/>
    <w:rsid w:val="006E096C"/>
    <w:rsid w:val="006E0C24"/>
    <w:rsid w:val="006E1EE1"/>
    <w:rsid w:val="006E203C"/>
    <w:rsid w:val="006E24AB"/>
    <w:rsid w:val="006E2EE8"/>
    <w:rsid w:val="006E315E"/>
    <w:rsid w:val="006E386A"/>
    <w:rsid w:val="006E3CE5"/>
    <w:rsid w:val="006E3D39"/>
    <w:rsid w:val="006E3EAE"/>
    <w:rsid w:val="006E4856"/>
    <w:rsid w:val="006E4BD0"/>
    <w:rsid w:val="006E5CF7"/>
    <w:rsid w:val="006E60F3"/>
    <w:rsid w:val="006E737F"/>
    <w:rsid w:val="006E76FE"/>
    <w:rsid w:val="006E789C"/>
    <w:rsid w:val="006E799F"/>
    <w:rsid w:val="006E7BF8"/>
    <w:rsid w:val="006F0A18"/>
    <w:rsid w:val="006F1586"/>
    <w:rsid w:val="006F1790"/>
    <w:rsid w:val="006F1D9F"/>
    <w:rsid w:val="006F2009"/>
    <w:rsid w:val="006F253A"/>
    <w:rsid w:val="006F3BC1"/>
    <w:rsid w:val="006F3D3E"/>
    <w:rsid w:val="006F3F48"/>
    <w:rsid w:val="006F3FC9"/>
    <w:rsid w:val="006F4552"/>
    <w:rsid w:val="006F49D1"/>
    <w:rsid w:val="006F4D30"/>
    <w:rsid w:val="006F5969"/>
    <w:rsid w:val="006F6A29"/>
    <w:rsid w:val="006F7794"/>
    <w:rsid w:val="0070048C"/>
    <w:rsid w:val="007004B3"/>
    <w:rsid w:val="007009C3"/>
    <w:rsid w:val="0070150B"/>
    <w:rsid w:val="007017A8"/>
    <w:rsid w:val="0070239D"/>
    <w:rsid w:val="007025DD"/>
    <w:rsid w:val="00702BB0"/>
    <w:rsid w:val="00702EEE"/>
    <w:rsid w:val="00702FA9"/>
    <w:rsid w:val="00704180"/>
    <w:rsid w:val="00704204"/>
    <w:rsid w:val="007042FE"/>
    <w:rsid w:val="00704375"/>
    <w:rsid w:val="0070447B"/>
    <w:rsid w:val="007044D8"/>
    <w:rsid w:val="00704661"/>
    <w:rsid w:val="00704678"/>
    <w:rsid w:val="00704D0B"/>
    <w:rsid w:val="007053D3"/>
    <w:rsid w:val="007057C4"/>
    <w:rsid w:val="007057C5"/>
    <w:rsid w:val="00705827"/>
    <w:rsid w:val="00705BFA"/>
    <w:rsid w:val="00705F1B"/>
    <w:rsid w:val="0070675C"/>
    <w:rsid w:val="00706A23"/>
    <w:rsid w:val="00706F26"/>
    <w:rsid w:val="007076F4"/>
    <w:rsid w:val="00707883"/>
    <w:rsid w:val="00710429"/>
    <w:rsid w:val="007105EC"/>
    <w:rsid w:val="00710CE5"/>
    <w:rsid w:val="00711672"/>
    <w:rsid w:val="007125CE"/>
    <w:rsid w:val="00712D15"/>
    <w:rsid w:val="00713352"/>
    <w:rsid w:val="00713617"/>
    <w:rsid w:val="00714F5C"/>
    <w:rsid w:val="00715566"/>
    <w:rsid w:val="00716232"/>
    <w:rsid w:val="00716301"/>
    <w:rsid w:val="00716F0E"/>
    <w:rsid w:val="0071714B"/>
    <w:rsid w:val="00717B10"/>
    <w:rsid w:val="00720370"/>
    <w:rsid w:val="007206CA"/>
    <w:rsid w:val="00720ADF"/>
    <w:rsid w:val="00720EDC"/>
    <w:rsid w:val="00720F27"/>
    <w:rsid w:val="00721ED2"/>
    <w:rsid w:val="00722279"/>
    <w:rsid w:val="0072238C"/>
    <w:rsid w:val="00722EF2"/>
    <w:rsid w:val="0072450F"/>
    <w:rsid w:val="00724899"/>
    <w:rsid w:val="00724C85"/>
    <w:rsid w:val="00724F9C"/>
    <w:rsid w:val="0072509F"/>
    <w:rsid w:val="007257CB"/>
    <w:rsid w:val="00725C0B"/>
    <w:rsid w:val="00725D66"/>
    <w:rsid w:val="0072664E"/>
    <w:rsid w:val="00726B46"/>
    <w:rsid w:val="00727AE0"/>
    <w:rsid w:val="00727E2B"/>
    <w:rsid w:val="00730469"/>
    <w:rsid w:val="00730C23"/>
    <w:rsid w:val="00730EF9"/>
    <w:rsid w:val="007314DA"/>
    <w:rsid w:val="00731FBF"/>
    <w:rsid w:val="00732237"/>
    <w:rsid w:val="00732E9C"/>
    <w:rsid w:val="007340AA"/>
    <w:rsid w:val="00734189"/>
    <w:rsid w:val="00734E08"/>
    <w:rsid w:val="00735167"/>
    <w:rsid w:val="0073540F"/>
    <w:rsid w:val="00735521"/>
    <w:rsid w:val="007357B7"/>
    <w:rsid w:val="007363F6"/>
    <w:rsid w:val="0073662B"/>
    <w:rsid w:val="00737367"/>
    <w:rsid w:val="007373CD"/>
    <w:rsid w:val="00737903"/>
    <w:rsid w:val="00737C0C"/>
    <w:rsid w:val="007401DB"/>
    <w:rsid w:val="007404C3"/>
    <w:rsid w:val="00740EFA"/>
    <w:rsid w:val="00742276"/>
    <w:rsid w:val="00742D60"/>
    <w:rsid w:val="007430D8"/>
    <w:rsid w:val="007433F0"/>
    <w:rsid w:val="00743B1F"/>
    <w:rsid w:val="00743B83"/>
    <w:rsid w:val="007448A7"/>
    <w:rsid w:val="00744BCE"/>
    <w:rsid w:val="00744ED6"/>
    <w:rsid w:val="00744F89"/>
    <w:rsid w:val="00745133"/>
    <w:rsid w:val="007460CD"/>
    <w:rsid w:val="0074638F"/>
    <w:rsid w:val="00746C35"/>
    <w:rsid w:val="007475C9"/>
    <w:rsid w:val="007475D7"/>
    <w:rsid w:val="00747B9A"/>
    <w:rsid w:val="007502D4"/>
    <w:rsid w:val="007512F2"/>
    <w:rsid w:val="00752150"/>
    <w:rsid w:val="007525BB"/>
    <w:rsid w:val="007525F9"/>
    <w:rsid w:val="007534B4"/>
    <w:rsid w:val="00753608"/>
    <w:rsid w:val="00754A4D"/>
    <w:rsid w:val="00754FC4"/>
    <w:rsid w:val="0075570A"/>
    <w:rsid w:val="00755ACA"/>
    <w:rsid w:val="007560FE"/>
    <w:rsid w:val="00757A2B"/>
    <w:rsid w:val="007604AA"/>
    <w:rsid w:val="0076087F"/>
    <w:rsid w:val="00761F4E"/>
    <w:rsid w:val="00762376"/>
    <w:rsid w:val="007626AD"/>
    <w:rsid w:val="00762A32"/>
    <w:rsid w:val="00763F26"/>
    <w:rsid w:val="00763F7D"/>
    <w:rsid w:val="007642EC"/>
    <w:rsid w:val="007649A6"/>
    <w:rsid w:val="00765337"/>
    <w:rsid w:val="007655A0"/>
    <w:rsid w:val="00766A6A"/>
    <w:rsid w:val="00766FC6"/>
    <w:rsid w:val="0076764B"/>
    <w:rsid w:val="00767774"/>
    <w:rsid w:val="00770725"/>
    <w:rsid w:val="00770CE5"/>
    <w:rsid w:val="0077100E"/>
    <w:rsid w:val="00771715"/>
    <w:rsid w:val="0077272C"/>
    <w:rsid w:val="007736EC"/>
    <w:rsid w:val="007737CB"/>
    <w:rsid w:val="00773B84"/>
    <w:rsid w:val="00773DF7"/>
    <w:rsid w:val="00774592"/>
    <w:rsid w:val="00774637"/>
    <w:rsid w:val="0077487B"/>
    <w:rsid w:val="00774D59"/>
    <w:rsid w:val="00774D89"/>
    <w:rsid w:val="0077545A"/>
    <w:rsid w:val="00775B95"/>
    <w:rsid w:val="00776985"/>
    <w:rsid w:val="007773DC"/>
    <w:rsid w:val="00777851"/>
    <w:rsid w:val="007802BD"/>
    <w:rsid w:val="00780477"/>
    <w:rsid w:val="00780C04"/>
    <w:rsid w:val="007820B8"/>
    <w:rsid w:val="00782119"/>
    <w:rsid w:val="00782165"/>
    <w:rsid w:val="00782436"/>
    <w:rsid w:val="007830B7"/>
    <w:rsid w:val="007831A3"/>
    <w:rsid w:val="00783582"/>
    <w:rsid w:val="00783748"/>
    <w:rsid w:val="00783ED6"/>
    <w:rsid w:val="007840F7"/>
    <w:rsid w:val="0078475D"/>
    <w:rsid w:val="007847C3"/>
    <w:rsid w:val="00784BAF"/>
    <w:rsid w:val="00784D36"/>
    <w:rsid w:val="007850B0"/>
    <w:rsid w:val="007850DD"/>
    <w:rsid w:val="0078516E"/>
    <w:rsid w:val="007854B3"/>
    <w:rsid w:val="00786201"/>
    <w:rsid w:val="007866BF"/>
    <w:rsid w:val="0078798B"/>
    <w:rsid w:val="00787C61"/>
    <w:rsid w:val="00790965"/>
    <w:rsid w:val="00790AA2"/>
    <w:rsid w:val="00790CC7"/>
    <w:rsid w:val="00791542"/>
    <w:rsid w:val="00792200"/>
    <w:rsid w:val="00792622"/>
    <w:rsid w:val="00792628"/>
    <w:rsid w:val="007933D7"/>
    <w:rsid w:val="0079411F"/>
    <w:rsid w:val="007944E2"/>
    <w:rsid w:val="00794506"/>
    <w:rsid w:val="007945BC"/>
    <w:rsid w:val="007949B1"/>
    <w:rsid w:val="0079500C"/>
    <w:rsid w:val="0079602C"/>
    <w:rsid w:val="00796FF2"/>
    <w:rsid w:val="00797213"/>
    <w:rsid w:val="00797A03"/>
    <w:rsid w:val="00797BF0"/>
    <w:rsid w:val="0079E844"/>
    <w:rsid w:val="007A1DA0"/>
    <w:rsid w:val="007A1F3F"/>
    <w:rsid w:val="007A1F86"/>
    <w:rsid w:val="007A2013"/>
    <w:rsid w:val="007A2D57"/>
    <w:rsid w:val="007A2F2D"/>
    <w:rsid w:val="007A32AF"/>
    <w:rsid w:val="007A3BAC"/>
    <w:rsid w:val="007A3C70"/>
    <w:rsid w:val="007A474B"/>
    <w:rsid w:val="007A5D26"/>
    <w:rsid w:val="007A5FBA"/>
    <w:rsid w:val="007A69D2"/>
    <w:rsid w:val="007A764C"/>
    <w:rsid w:val="007A764F"/>
    <w:rsid w:val="007A78C8"/>
    <w:rsid w:val="007A7943"/>
    <w:rsid w:val="007A7EA2"/>
    <w:rsid w:val="007B0407"/>
    <w:rsid w:val="007B0BEA"/>
    <w:rsid w:val="007B0CD6"/>
    <w:rsid w:val="007B118C"/>
    <w:rsid w:val="007B122A"/>
    <w:rsid w:val="007B1A15"/>
    <w:rsid w:val="007B1EF0"/>
    <w:rsid w:val="007B2821"/>
    <w:rsid w:val="007B28C4"/>
    <w:rsid w:val="007B2C82"/>
    <w:rsid w:val="007B2E1A"/>
    <w:rsid w:val="007B39AD"/>
    <w:rsid w:val="007B4E94"/>
    <w:rsid w:val="007B5E36"/>
    <w:rsid w:val="007B6628"/>
    <w:rsid w:val="007B68EE"/>
    <w:rsid w:val="007B722D"/>
    <w:rsid w:val="007B731C"/>
    <w:rsid w:val="007B7804"/>
    <w:rsid w:val="007B7827"/>
    <w:rsid w:val="007B7F94"/>
    <w:rsid w:val="007C032C"/>
    <w:rsid w:val="007C0CA4"/>
    <w:rsid w:val="007C11DA"/>
    <w:rsid w:val="007C1C5A"/>
    <w:rsid w:val="007C2333"/>
    <w:rsid w:val="007C23A9"/>
    <w:rsid w:val="007C2A69"/>
    <w:rsid w:val="007C2B2E"/>
    <w:rsid w:val="007C42B8"/>
    <w:rsid w:val="007C436A"/>
    <w:rsid w:val="007C5237"/>
    <w:rsid w:val="007C53BB"/>
    <w:rsid w:val="007C6090"/>
    <w:rsid w:val="007C6501"/>
    <w:rsid w:val="007C6F5A"/>
    <w:rsid w:val="007C71D0"/>
    <w:rsid w:val="007C7B25"/>
    <w:rsid w:val="007C7CC3"/>
    <w:rsid w:val="007C7E70"/>
    <w:rsid w:val="007D01C1"/>
    <w:rsid w:val="007D071C"/>
    <w:rsid w:val="007D0A97"/>
    <w:rsid w:val="007D28BC"/>
    <w:rsid w:val="007D2D7D"/>
    <w:rsid w:val="007D3BBA"/>
    <w:rsid w:val="007D4131"/>
    <w:rsid w:val="007D4190"/>
    <w:rsid w:val="007D4400"/>
    <w:rsid w:val="007D5084"/>
    <w:rsid w:val="007D5EF0"/>
    <w:rsid w:val="007D7694"/>
    <w:rsid w:val="007E06C6"/>
    <w:rsid w:val="007E0B0B"/>
    <w:rsid w:val="007E0F53"/>
    <w:rsid w:val="007E2305"/>
    <w:rsid w:val="007E23C4"/>
    <w:rsid w:val="007E2C7F"/>
    <w:rsid w:val="007E3DF0"/>
    <w:rsid w:val="007E40CB"/>
    <w:rsid w:val="007E42CD"/>
    <w:rsid w:val="007E4797"/>
    <w:rsid w:val="007E55D1"/>
    <w:rsid w:val="007E645A"/>
    <w:rsid w:val="007E6EBE"/>
    <w:rsid w:val="007E7039"/>
    <w:rsid w:val="007E78A7"/>
    <w:rsid w:val="007E79AB"/>
    <w:rsid w:val="007E7FEF"/>
    <w:rsid w:val="007F011C"/>
    <w:rsid w:val="007F1421"/>
    <w:rsid w:val="007F19E4"/>
    <w:rsid w:val="007F1BCF"/>
    <w:rsid w:val="007F2168"/>
    <w:rsid w:val="007F29F4"/>
    <w:rsid w:val="007F3224"/>
    <w:rsid w:val="007F34A9"/>
    <w:rsid w:val="007F3699"/>
    <w:rsid w:val="007F370D"/>
    <w:rsid w:val="007F42C0"/>
    <w:rsid w:val="007F4420"/>
    <w:rsid w:val="007F4B8A"/>
    <w:rsid w:val="007F4D57"/>
    <w:rsid w:val="007F4FBD"/>
    <w:rsid w:val="007F529F"/>
    <w:rsid w:val="007F581B"/>
    <w:rsid w:val="007F59AC"/>
    <w:rsid w:val="007F7B90"/>
    <w:rsid w:val="00800729"/>
    <w:rsid w:val="008007DD"/>
    <w:rsid w:val="00801274"/>
    <w:rsid w:val="00801377"/>
    <w:rsid w:val="008016C9"/>
    <w:rsid w:val="00801DB6"/>
    <w:rsid w:val="00802322"/>
    <w:rsid w:val="008025BF"/>
    <w:rsid w:val="008027F0"/>
    <w:rsid w:val="0080285A"/>
    <w:rsid w:val="008028BA"/>
    <w:rsid w:val="00802EDF"/>
    <w:rsid w:val="0080361F"/>
    <w:rsid w:val="008040C5"/>
    <w:rsid w:val="0080489B"/>
    <w:rsid w:val="0080499E"/>
    <w:rsid w:val="00804D01"/>
    <w:rsid w:val="00805D96"/>
    <w:rsid w:val="00805F7F"/>
    <w:rsid w:val="0081012C"/>
    <w:rsid w:val="008103F2"/>
    <w:rsid w:val="00810C17"/>
    <w:rsid w:val="00810DEE"/>
    <w:rsid w:val="008111DF"/>
    <w:rsid w:val="008113FB"/>
    <w:rsid w:val="00811AD1"/>
    <w:rsid w:val="008122A7"/>
    <w:rsid w:val="00813607"/>
    <w:rsid w:val="00813836"/>
    <w:rsid w:val="00814C4E"/>
    <w:rsid w:val="0081521F"/>
    <w:rsid w:val="00815294"/>
    <w:rsid w:val="00815342"/>
    <w:rsid w:val="00815750"/>
    <w:rsid w:val="00815D1E"/>
    <w:rsid w:val="008160B0"/>
    <w:rsid w:val="008169E5"/>
    <w:rsid w:val="0081725E"/>
    <w:rsid w:val="00817FB2"/>
    <w:rsid w:val="00820481"/>
    <w:rsid w:val="00820E22"/>
    <w:rsid w:val="0082108F"/>
    <w:rsid w:val="00821D67"/>
    <w:rsid w:val="00822805"/>
    <w:rsid w:val="00822854"/>
    <w:rsid w:val="00822F56"/>
    <w:rsid w:val="00823306"/>
    <w:rsid w:val="008234A2"/>
    <w:rsid w:val="0082351E"/>
    <w:rsid w:val="00823685"/>
    <w:rsid w:val="008237B2"/>
    <w:rsid w:val="00823AD3"/>
    <w:rsid w:val="00823CAF"/>
    <w:rsid w:val="008243D4"/>
    <w:rsid w:val="00824E2E"/>
    <w:rsid w:val="00825843"/>
    <w:rsid w:val="00825CED"/>
    <w:rsid w:val="00826826"/>
    <w:rsid w:val="00826840"/>
    <w:rsid w:val="00826B61"/>
    <w:rsid w:val="00826C6D"/>
    <w:rsid w:val="00826EAC"/>
    <w:rsid w:val="00826EF0"/>
    <w:rsid w:val="008271FB"/>
    <w:rsid w:val="00827936"/>
    <w:rsid w:val="00827E51"/>
    <w:rsid w:val="00830BA4"/>
    <w:rsid w:val="00831278"/>
    <w:rsid w:val="00831809"/>
    <w:rsid w:val="00832821"/>
    <w:rsid w:val="00833743"/>
    <w:rsid w:val="00833771"/>
    <w:rsid w:val="00833E20"/>
    <w:rsid w:val="00833EA5"/>
    <w:rsid w:val="00833EB8"/>
    <w:rsid w:val="00834201"/>
    <w:rsid w:val="00835223"/>
    <w:rsid w:val="008356C1"/>
    <w:rsid w:val="0083636F"/>
    <w:rsid w:val="00836745"/>
    <w:rsid w:val="00836856"/>
    <w:rsid w:val="008374D2"/>
    <w:rsid w:val="00837AFE"/>
    <w:rsid w:val="00837ED9"/>
    <w:rsid w:val="0084023F"/>
    <w:rsid w:val="00840783"/>
    <w:rsid w:val="00840A7F"/>
    <w:rsid w:val="00841236"/>
    <w:rsid w:val="00842308"/>
    <w:rsid w:val="008423CA"/>
    <w:rsid w:val="00842B66"/>
    <w:rsid w:val="00842C38"/>
    <w:rsid w:val="008433F9"/>
    <w:rsid w:val="00843595"/>
    <w:rsid w:val="00845120"/>
    <w:rsid w:val="00845458"/>
    <w:rsid w:val="008460C2"/>
    <w:rsid w:val="0084634A"/>
    <w:rsid w:val="008464FD"/>
    <w:rsid w:val="00846D3E"/>
    <w:rsid w:val="008475E6"/>
    <w:rsid w:val="0084764D"/>
    <w:rsid w:val="008476BC"/>
    <w:rsid w:val="008479DF"/>
    <w:rsid w:val="00847BFD"/>
    <w:rsid w:val="00847D5E"/>
    <w:rsid w:val="0084F228"/>
    <w:rsid w:val="00850AF5"/>
    <w:rsid w:val="008516E1"/>
    <w:rsid w:val="008519E1"/>
    <w:rsid w:val="008520AE"/>
    <w:rsid w:val="00852238"/>
    <w:rsid w:val="0085425C"/>
    <w:rsid w:val="00854461"/>
    <w:rsid w:val="00854B22"/>
    <w:rsid w:val="00854E50"/>
    <w:rsid w:val="008558F1"/>
    <w:rsid w:val="00855D56"/>
    <w:rsid w:val="00855FB1"/>
    <w:rsid w:val="00856397"/>
    <w:rsid w:val="00857012"/>
    <w:rsid w:val="00857453"/>
    <w:rsid w:val="00857784"/>
    <w:rsid w:val="00857A2A"/>
    <w:rsid w:val="00857FA5"/>
    <w:rsid w:val="00860080"/>
    <w:rsid w:val="0086055C"/>
    <w:rsid w:val="008608D6"/>
    <w:rsid w:val="00860955"/>
    <w:rsid w:val="00861E61"/>
    <w:rsid w:val="008625B2"/>
    <w:rsid w:val="0086343C"/>
    <w:rsid w:val="00863648"/>
    <w:rsid w:val="008638EC"/>
    <w:rsid w:val="00863997"/>
    <w:rsid w:val="00863ADD"/>
    <w:rsid w:val="00863B4D"/>
    <w:rsid w:val="00864534"/>
    <w:rsid w:val="008649BC"/>
    <w:rsid w:val="00864BAF"/>
    <w:rsid w:val="00864D18"/>
    <w:rsid w:val="008653BF"/>
    <w:rsid w:val="008659BD"/>
    <w:rsid w:val="00865AFE"/>
    <w:rsid w:val="00865DE5"/>
    <w:rsid w:val="0086651E"/>
    <w:rsid w:val="008669FA"/>
    <w:rsid w:val="00866CEC"/>
    <w:rsid w:val="00866E86"/>
    <w:rsid w:val="008705EC"/>
    <w:rsid w:val="008706CB"/>
    <w:rsid w:val="00870750"/>
    <w:rsid w:val="0087126B"/>
    <w:rsid w:val="00871838"/>
    <w:rsid w:val="00871945"/>
    <w:rsid w:val="00871E27"/>
    <w:rsid w:val="008725A0"/>
    <w:rsid w:val="00872C5B"/>
    <w:rsid w:val="008730DA"/>
    <w:rsid w:val="008733D8"/>
    <w:rsid w:val="00873610"/>
    <w:rsid w:val="00873C77"/>
    <w:rsid w:val="00874223"/>
    <w:rsid w:val="0087456F"/>
    <w:rsid w:val="008745A7"/>
    <w:rsid w:val="008745D8"/>
    <w:rsid w:val="00874C28"/>
    <w:rsid w:val="008754BF"/>
    <w:rsid w:val="00875979"/>
    <w:rsid w:val="00875D59"/>
    <w:rsid w:val="00876356"/>
    <w:rsid w:val="00876633"/>
    <w:rsid w:val="00876735"/>
    <w:rsid w:val="00876A6B"/>
    <w:rsid w:val="00876F9D"/>
    <w:rsid w:val="0087783E"/>
    <w:rsid w:val="008800F7"/>
    <w:rsid w:val="00881568"/>
    <w:rsid w:val="00881D92"/>
    <w:rsid w:val="008823C4"/>
    <w:rsid w:val="00882705"/>
    <w:rsid w:val="00883021"/>
    <w:rsid w:val="008830CF"/>
    <w:rsid w:val="0088316D"/>
    <w:rsid w:val="00883B55"/>
    <w:rsid w:val="00884714"/>
    <w:rsid w:val="00884A9B"/>
    <w:rsid w:val="008853C0"/>
    <w:rsid w:val="00885E9E"/>
    <w:rsid w:val="00885EC9"/>
    <w:rsid w:val="008866CD"/>
    <w:rsid w:val="0088687D"/>
    <w:rsid w:val="008868A7"/>
    <w:rsid w:val="00886ACA"/>
    <w:rsid w:val="00886D6A"/>
    <w:rsid w:val="0088744F"/>
    <w:rsid w:val="00887D05"/>
    <w:rsid w:val="00887D7A"/>
    <w:rsid w:val="00890ECC"/>
    <w:rsid w:val="0089144A"/>
    <w:rsid w:val="008919C3"/>
    <w:rsid w:val="00892065"/>
    <w:rsid w:val="00892336"/>
    <w:rsid w:val="00892564"/>
    <w:rsid w:val="00892587"/>
    <w:rsid w:val="008930D6"/>
    <w:rsid w:val="00893A48"/>
    <w:rsid w:val="0089441D"/>
    <w:rsid w:val="00894A23"/>
    <w:rsid w:val="00895243"/>
    <w:rsid w:val="00895992"/>
    <w:rsid w:val="00895B7C"/>
    <w:rsid w:val="00896214"/>
    <w:rsid w:val="0089734F"/>
    <w:rsid w:val="00897665"/>
    <w:rsid w:val="008979F3"/>
    <w:rsid w:val="00897D5A"/>
    <w:rsid w:val="00897DAB"/>
    <w:rsid w:val="008A06CC"/>
    <w:rsid w:val="008A083A"/>
    <w:rsid w:val="008A0988"/>
    <w:rsid w:val="008A220B"/>
    <w:rsid w:val="008A3A8D"/>
    <w:rsid w:val="008A447B"/>
    <w:rsid w:val="008A4D35"/>
    <w:rsid w:val="008A52C9"/>
    <w:rsid w:val="008A6514"/>
    <w:rsid w:val="008A66B3"/>
    <w:rsid w:val="008A6818"/>
    <w:rsid w:val="008A6D4C"/>
    <w:rsid w:val="008A6DCC"/>
    <w:rsid w:val="008A77F8"/>
    <w:rsid w:val="008A7A5B"/>
    <w:rsid w:val="008A7BBB"/>
    <w:rsid w:val="008A7FDD"/>
    <w:rsid w:val="008B04FC"/>
    <w:rsid w:val="008B05B7"/>
    <w:rsid w:val="008B1097"/>
    <w:rsid w:val="008B10D9"/>
    <w:rsid w:val="008B12D8"/>
    <w:rsid w:val="008B1972"/>
    <w:rsid w:val="008B1ECE"/>
    <w:rsid w:val="008B2F0F"/>
    <w:rsid w:val="008B3516"/>
    <w:rsid w:val="008B363F"/>
    <w:rsid w:val="008B369C"/>
    <w:rsid w:val="008B3753"/>
    <w:rsid w:val="008B392F"/>
    <w:rsid w:val="008B3DB5"/>
    <w:rsid w:val="008B3F82"/>
    <w:rsid w:val="008B462B"/>
    <w:rsid w:val="008B49E6"/>
    <w:rsid w:val="008B4C7A"/>
    <w:rsid w:val="008B5112"/>
    <w:rsid w:val="008B53A3"/>
    <w:rsid w:val="008B5B9E"/>
    <w:rsid w:val="008B67E2"/>
    <w:rsid w:val="008B6D0F"/>
    <w:rsid w:val="008B7136"/>
    <w:rsid w:val="008B734A"/>
    <w:rsid w:val="008B7507"/>
    <w:rsid w:val="008B79DC"/>
    <w:rsid w:val="008B7C4A"/>
    <w:rsid w:val="008B7D7A"/>
    <w:rsid w:val="008B7ED2"/>
    <w:rsid w:val="008C01A5"/>
    <w:rsid w:val="008C1A07"/>
    <w:rsid w:val="008C2382"/>
    <w:rsid w:val="008C240E"/>
    <w:rsid w:val="008C2AC8"/>
    <w:rsid w:val="008C3266"/>
    <w:rsid w:val="008C3840"/>
    <w:rsid w:val="008C38E1"/>
    <w:rsid w:val="008C3A97"/>
    <w:rsid w:val="008C3B6D"/>
    <w:rsid w:val="008C40E4"/>
    <w:rsid w:val="008C469A"/>
    <w:rsid w:val="008C474B"/>
    <w:rsid w:val="008C5179"/>
    <w:rsid w:val="008C611F"/>
    <w:rsid w:val="008C63D8"/>
    <w:rsid w:val="008C6A6D"/>
    <w:rsid w:val="008C6DFC"/>
    <w:rsid w:val="008C6F05"/>
    <w:rsid w:val="008C73DB"/>
    <w:rsid w:val="008C777F"/>
    <w:rsid w:val="008C7DCE"/>
    <w:rsid w:val="008D0081"/>
    <w:rsid w:val="008D0409"/>
    <w:rsid w:val="008D0640"/>
    <w:rsid w:val="008D1128"/>
    <w:rsid w:val="008D112B"/>
    <w:rsid w:val="008D1385"/>
    <w:rsid w:val="008D1612"/>
    <w:rsid w:val="008D1875"/>
    <w:rsid w:val="008D1B13"/>
    <w:rsid w:val="008D308A"/>
    <w:rsid w:val="008D3A2B"/>
    <w:rsid w:val="008D43C2"/>
    <w:rsid w:val="008D46DC"/>
    <w:rsid w:val="008D4B65"/>
    <w:rsid w:val="008D5134"/>
    <w:rsid w:val="008D5A65"/>
    <w:rsid w:val="008D660E"/>
    <w:rsid w:val="008D686C"/>
    <w:rsid w:val="008D7210"/>
    <w:rsid w:val="008D7263"/>
    <w:rsid w:val="008D7A58"/>
    <w:rsid w:val="008E037D"/>
    <w:rsid w:val="008E03C1"/>
    <w:rsid w:val="008E0A20"/>
    <w:rsid w:val="008E1148"/>
    <w:rsid w:val="008E363B"/>
    <w:rsid w:val="008E3863"/>
    <w:rsid w:val="008E428A"/>
    <w:rsid w:val="008E4E8B"/>
    <w:rsid w:val="008E4F5D"/>
    <w:rsid w:val="008E5124"/>
    <w:rsid w:val="008E589F"/>
    <w:rsid w:val="008E618A"/>
    <w:rsid w:val="008E6F83"/>
    <w:rsid w:val="008E6FA4"/>
    <w:rsid w:val="008E77D2"/>
    <w:rsid w:val="008E7C4C"/>
    <w:rsid w:val="008E7C52"/>
    <w:rsid w:val="008E7F24"/>
    <w:rsid w:val="008E7F2A"/>
    <w:rsid w:val="008F0775"/>
    <w:rsid w:val="008F0CB3"/>
    <w:rsid w:val="008F1195"/>
    <w:rsid w:val="008F1403"/>
    <w:rsid w:val="008F1589"/>
    <w:rsid w:val="008F2495"/>
    <w:rsid w:val="008F2E8B"/>
    <w:rsid w:val="008F30FC"/>
    <w:rsid w:val="008F3495"/>
    <w:rsid w:val="008F3BDA"/>
    <w:rsid w:val="008F3EAA"/>
    <w:rsid w:val="008F3FC6"/>
    <w:rsid w:val="008F4A7F"/>
    <w:rsid w:val="008F52E4"/>
    <w:rsid w:val="008F5B2E"/>
    <w:rsid w:val="008F5BA4"/>
    <w:rsid w:val="008F663B"/>
    <w:rsid w:val="008F6C07"/>
    <w:rsid w:val="008F6F7D"/>
    <w:rsid w:val="008F71AD"/>
    <w:rsid w:val="008F79C7"/>
    <w:rsid w:val="008F7A8A"/>
    <w:rsid w:val="00900109"/>
    <w:rsid w:val="00900359"/>
    <w:rsid w:val="00900591"/>
    <w:rsid w:val="00900B03"/>
    <w:rsid w:val="009011C2"/>
    <w:rsid w:val="0090134F"/>
    <w:rsid w:val="0090174D"/>
    <w:rsid w:val="00902852"/>
    <w:rsid w:val="009028E9"/>
    <w:rsid w:val="009036F0"/>
    <w:rsid w:val="00903864"/>
    <w:rsid w:val="009038F2"/>
    <w:rsid w:val="00903B37"/>
    <w:rsid w:val="009041DB"/>
    <w:rsid w:val="009049F9"/>
    <w:rsid w:val="00905EB2"/>
    <w:rsid w:val="00906517"/>
    <w:rsid w:val="00906A1E"/>
    <w:rsid w:val="00906D9F"/>
    <w:rsid w:val="00906DBA"/>
    <w:rsid w:val="00907C82"/>
    <w:rsid w:val="00910B3B"/>
    <w:rsid w:val="00910E21"/>
    <w:rsid w:val="00911350"/>
    <w:rsid w:val="00911419"/>
    <w:rsid w:val="00911A58"/>
    <w:rsid w:val="00911B12"/>
    <w:rsid w:val="009127D7"/>
    <w:rsid w:val="00912B04"/>
    <w:rsid w:val="00912B27"/>
    <w:rsid w:val="00912CF9"/>
    <w:rsid w:val="0091323E"/>
    <w:rsid w:val="009138DA"/>
    <w:rsid w:val="0091555A"/>
    <w:rsid w:val="009159BA"/>
    <w:rsid w:val="00915CC6"/>
    <w:rsid w:val="00916B0A"/>
    <w:rsid w:val="00917082"/>
    <w:rsid w:val="0091725B"/>
    <w:rsid w:val="00917F71"/>
    <w:rsid w:val="009206D5"/>
    <w:rsid w:val="00920ACF"/>
    <w:rsid w:val="00920B18"/>
    <w:rsid w:val="00920FE7"/>
    <w:rsid w:val="009210B6"/>
    <w:rsid w:val="009211E3"/>
    <w:rsid w:val="0092170A"/>
    <w:rsid w:val="00921E44"/>
    <w:rsid w:val="009225CE"/>
    <w:rsid w:val="00922C44"/>
    <w:rsid w:val="009237CA"/>
    <w:rsid w:val="00923F83"/>
    <w:rsid w:val="00924326"/>
    <w:rsid w:val="00924782"/>
    <w:rsid w:val="009248AA"/>
    <w:rsid w:val="0092549F"/>
    <w:rsid w:val="00925651"/>
    <w:rsid w:val="00925684"/>
    <w:rsid w:val="009259EE"/>
    <w:rsid w:val="00925C04"/>
    <w:rsid w:val="00926C65"/>
    <w:rsid w:val="00926EC3"/>
    <w:rsid w:val="0092765C"/>
    <w:rsid w:val="00927F3D"/>
    <w:rsid w:val="00930235"/>
    <w:rsid w:val="009302FC"/>
    <w:rsid w:val="00930BEB"/>
    <w:rsid w:val="009312B1"/>
    <w:rsid w:val="00931E8A"/>
    <w:rsid w:val="00931E9E"/>
    <w:rsid w:val="00932196"/>
    <w:rsid w:val="009321D5"/>
    <w:rsid w:val="00932BEC"/>
    <w:rsid w:val="00933109"/>
    <w:rsid w:val="00933994"/>
    <w:rsid w:val="00933AF5"/>
    <w:rsid w:val="00933F91"/>
    <w:rsid w:val="0093488A"/>
    <w:rsid w:val="009349B2"/>
    <w:rsid w:val="00935EA1"/>
    <w:rsid w:val="009365AB"/>
    <w:rsid w:val="00937711"/>
    <w:rsid w:val="00937A3F"/>
    <w:rsid w:val="0093FB4B"/>
    <w:rsid w:val="009401D1"/>
    <w:rsid w:val="009404AF"/>
    <w:rsid w:val="009406A8"/>
    <w:rsid w:val="0094133C"/>
    <w:rsid w:val="00941A0E"/>
    <w:rsid w:val="009421BF"/>
    <w:rsid w:val="00942DDC"/>
    <w:rsid w:val="00942F1E"/>
    <w:rsid w:val="009438ED"/>
    <w:rsid w:val="00943AEC"/>
    <w:rsid w:val="009440E0"/>
    <w:rsid w:val="00944822"/>
    <w:rsid w:val="00944D76"/>
    <w:rsid w:val="00945C4D"/>
    <w:rsid w:val="00946459"/>
    <w:rsid w:val="00946B65"/>
    <w:rsid w:val="00946CF9"/>
    <w:rsid w:val="00947356"/>
    <w:rsid w:val="00950179"/>
    <w:rsid w:val="0095071B"/>
    <w:rsid w:val="00950C93"/>
    <w:rsid w:val="00950D48"/>
    <w:rsid w:val="00950DC9"/>
    <w:rsid w:val="00950EC3"/>
    <w:rsid w:val="00951286"/>
    <w:rsid w:val="009512D1"/>
    <w:rsid w:val="00951616"/>
    <w:rsid w:val="00951F9B"/>
    <w:rsid w:val="00952189"/>
    <w:rsid w:val="00953657"/>
    <w:rsid w:val="00953ADF"/>
    <w:rsid w:val="00953D4A"/>
    <w:rsid w:val="00954CBF"/>
    <w:rsid w:val="00954E37"/>
    <w:rsid w:val="00955113"/>
    <w:rsid w:val="009553E2"/>
    <w:rsid w:val="0095541C"/>
    <w:rsid w:val="00955C1E"/>
    <w:rsid w:val="00956127"/>
    <w:rsid w:val="00956283"/>
    <w:rsid w:val="009564A8"/>
    <w:rsid w:val="00956992"/>
    <w:rsid w:val="00957A15"/>
    <w:rsid w:val="0096066C"/>
    <w:rsid w:val="00960B8A"/>
    <w:rsid w:val="009610BA"/>
    <w:rsid w:val="00961651"/>
    <w:rsid w:val="0096197D"/>
    <w:rsid w:val="00961B4F"/>
    <w:rsid w:val="009620E3"/>
    <w:rsid w:val="00962B50"/>
    <w:rsid w:val="0096378C"/>
    <w:rsid w:val="00963BF9"/>
    <w:rsid w:val="0096513F"/>
    <w:rsid w:val="00965149"/>
    <w:rsid w:val="00965344"/>
    <w:rsid w:val="009655CC"/>
    <w:rsid w:val="00965776"/>
    <w:rsid w:val="00966008"/>
    <w:rsid w:val="00966124"/>
    <w:rsid w:val="009662B5"/>
    <w:rsid w:val="00966732"/>
    <w:rsid w:val="00967527"/>
    <w:rsid w:val="0096F663"/>
    <w:rsid w:val="0097001E"/>
    <w:rsid w:val="00970126"/>
    <w:rsid w:val="00970177"/>
    <w:rsid w:val="00970313"/>
    <w:rsid w:val="00971183"/>
    <w:rsid w:val="00971A71"/>
    <w:rsid w:val="00971E31"/>
    <w:rsid w:val="0097210E"/>
    <w:rsid w:val="00972614"/>
    <w:rsid w:val="00972928"/>
    <w:rsid w:val="00972D3A"/>
    <w:rsid w:val="00974485"/>
    <w:rsid w:val="009754A7"/>
    <w:rsid w:val="009754D8"/>
    <w:rsid w:val="00975552"/>
    <w:rsid w:val="00976EC8"/>
    <w:rsid w:val="00977170"/>
    <w:rsid w:val="00977389"/>
    <w:rsid w:val="00980443"/>
    <w:rsid w:val="00980D48"/>
    <w:rsid w:val="0098146E"/>
    <w:rsid w:val="00981996"/>
    <w:rsid w:val="00981A3A"/>
    <w:rsid w:val="00981E98"/>
    <w:rsid w:val="009824A9"/>
    <w:rsid w:val="009826E8"/>
    <w:rsid w:val="00982EF1"/>
    <w:rsid w:val="0098303F"/>
    <w:rsid w:val="00983047"/>
    <w:rsid w:val="009832C3"/>
    <w:rsid w:val="00983338"/>
    <w:rsid w:val="009833E5"/>
    <w:rsid w:val="00983530"/>
    <w:rsid w:val="00983CB9"/>
    <w:rsid w:val="00983FE8"/>
    <w:rsid w:val="00984174"/>
    <w:rsid w:val="009867F5"/>
    <w:rsid w:val="00986AD7"/>
    <w:rsid w:val="009900F4"/>
    <w:rsid w:val="00990627"/>
    <w:rsid w:val="00991222"/>
    <w:rsid w:val="00991A52"/>
    <w:rsid w:val="00991CCD"/>
    <w:rsid w:val="0099240F"/>
    <w:rsid w:val="00992471"/>
    <w:rsid w:val="009924D9"/>
    <w:rsid w:val="00992F83"/>
    <w:rsid w:val="009939F3"/>
    <w:rsid w:val="00993A07"/>
    <w:rsid w:val="00993AAA"/>
    <w:rsid w:val="00993D02"/>
    <w:rsid w:val="00994CDB"/>
    <w:rsid w:val="00994D51"/>
    <w:rsid w:val="009952A8"/>
    <w:rsid w:val="0099598F"/>
    <w:rsid w:val="00995D79"/>
    <w:rsid w:val="00997722"/>
    <w:rsid w:val="00997BE2"/>
    <w:rsid w:val="00997E41"/>
    <w:rsid w:val="00997FBD"/>
    <w:rsid w:val="009A0631"/>
    <w:rsid w:val="009A07F3"/>
    <w:rsid w:val="009A0876"/>
    <w:rsid w:val="009A1970"/>
    <w:rsid w:val="009A1BF8"/>
    <w:rsid w:val="009A1D9E"/>
    <w:rsid w:val="009A1E32"/>
    <w:rsid w:val="009A1EB2"/>
    <w:rsid w:val="009A2629"/>
    <w:rsid w:val="009A2798"/>
    <w:rsid w:val="009A3154"/>
    <w:rsid w:val="009A31E9"/>
    <w:rsid w:val="009A394A"/>
    <w:rsid w:val="009A43E7"/>
    <w:rsid w:val="009A4B76"/>
    <w:rsid w:val="009A4BD5"/>
    <w:rsid w:val="009A4C5A"/>
    <w:rsid w:val="009A521E"/>
    <w:rsid w:val="009A5231"/>
    <w:rsid w:val="009A5293"/>
    <w:rsid w:val="009A568F"/>
    <w:rsid w:val="009A58FF"/>
    <w:rsid w:val="009A69A6"/>
    <w:rsid w:val="009A70A5"/>
    <w:rsid w:val="009A7342"/>
    <w:rsid w:val="009A785F"/>
    <w:rsid w:val="009B117C"/>
    <w:rsid w:val="009B26F5"/>
    <w:rsid w:val="009B3488"/>
    <w:rsid w:val="009B3790"/>
    <w:rsid w:val="009B3AA4"/>
    <w:rsid w:val="009B40BD"/>
    <w:rsid w:val="009B4159"/>
    <w:rsid w:val="009B428C"/>
    <w:rsid w:val="009B44B5"/>
    <w:rsid w:val="009B48F4"/>
    <w:rsid w:val="009B49F1"/>
    <w:rsid w:val="009B4B81"/>
    <w:rsid w:val="009B5082"/>
    <w:rsid w:val="009B50EF"/>
    <w:rsid w:val="009B51BB"/>
    <w:rsid w:val="009B5784"/>
    <w:rsid w:val="009B5EE3"/>
    <w:rsid w:val="009B6E73"/>
    <w:rsid w:val="009B6F69"/>
    <w:rsid w:val="009B7220"/>
    <w:rsid w:val="009B7369"/>
    <w:rsid w:val="009B780D"/>
    <w:rsid w:val="009B7A15"/>
    <w:rsid w:val="009B7B88"/>
    <w:rsid w:val="009C0C2E"/>
    <w:rsid w:val="009C1590"/>
    <w:rsid w:val="009C15DC"/>
    <w:rsid w:val="009C163A"/>
    <w:rsid w:val="009C180D"/>
    <w:rsid w:val="009C1F88"/>
    <w:rsid w:val="009C230D"/>
    <w:rsid w:val="009C29BC"/>
    <w:rsid w:val="009C2F07"/>
    <w:rsid w:val="009C3033"/>
    <w:rsid w:val="009C3516"/>
    <w:rsid w:val="009C3578"/>
    <w:rsid w:val="009C3DA5"/>
    <w:rsid w:val="009C53CE"/>
    <w:rsid w:val="009C5ADC"/>
    <w:rsid w:val="009C6A65"/>
    <w:rsid w:val="009C6AFC"/>
    <w:rsid w:val="009C6E85"/>
    <w:rsid w:val="009C7554"/>
    <w:rsid w:val="009C7764"/>
    <w:rsid w:val="009C79EB"/>
    <w:rsid w:val="009C7B81"/>
    <w:rsid w:val="009C7BFB"/>
    <w:rsid w:val="009C7DE3"/>
    <w:rsid w:val="009D0B3A"/>
    <w:rsid w:val="009D1546"/>
    <w:rsid w:val="009D1DFC"/>
    <w:rsid w:val="009D2B70"/>
    <w:rsid w:val="009D2F24"/>
    <w:rsid w:val="009D3174"/>
    <w:rsid w:val="009D3C25"/>
    <w:rsid w:val="009D44FB"/>
    <w:rsid w:val="009D4BBB"/>
    <w:rsid w:val="009D5B6B"/>
    <w:rsid w:val="009D5F0B"/>
    <w:rsid w:val="009D5FD2"/>
    <w:rsid w:val="009D745E"/>
    <w:rsid w:val="009D78B8"/>
    <w:rsid w:val="009D79F6"/>
    <w:rsid w:val="009D94A9"/>
    <w:rsid w:val="009E0AD0"/>
    <w:rsid w:val="009E0F7C"/>
    <w:rsid w:val="009E0F8E"/>
    <w:rsid w:val="009E1251"/>
    <w:rsid w:val="009E1FB9"/>
    <w:rsid w:val="009E1FFD"/>
    <w:rsid w:val="009E2561"/>
    <w:rsid w:val="009E25DF"/>
    <w:rsid w:val="009E2A0B"/>
    <w:rsid w:val="009E2CF4"/>
    <w:rsid w:val="009E3371"/>
    <w:rsid w:val="009E45F3"/>
    <w:rsid w:val="009E51F9"/>
    <w:rsid w:val="009E54B5"/>
    <w:rsid w:val="009E585E"/>
    <w:rsid w:val="009E59BC"/>
    <w:rsid w:val="009E5E7A"/>
    <w:rsid w:val="009E608B"/>
    <w:rsid w:val="009E6BF7"/>
    <w:rsid w:val="009E8957"/>
    <w:rsid w:val="009EB912"/>
    <w:rsid w:val="009F0268"/>
    <w:rsid w:val="009F0CDB"/>
    <w:rsid w:val="009F1504"/>
    <w:rsid w:val="009F177F"/>
    <w:rsid w:val="009F1C69"/>
    <w:rsid w:val="009F2E67"/>
    <w:rsid w:val="009F3467"/>
    <w:rsid w:val="009F3BEE"/>
    <w:rsid w:val="009F40F0"/>
    <w:rsid w:val="009F41D1"/>
    <w:rsid w:val="009F4201"/>
    <w:rsid w:val="009F4BBB"/>
    <w:rsid w:val="009F4E9A"/>
    <w:rsid w:val="009F4EDE"/>
    <w:rsid w:val="009F5390"/>
    <w:rsid w:val="009F58FE"/>
    <w:rsid w:val="009F5F6A"/>
    <w:rsid w:val="009F67D6"/>
    <w:rsid w:val="009F6A6F"/>
    <w:rsid w:val="009F70E5"/>
    <w:rsid w:val="009F72CC"/>
    <w:rsid w:val="009F7689"/>
    <w:rsid w:val="009F770F"/>
    <w:rsid w:val="009F77B2"/>
    <w:rsid w:val="00A00045"/>
    <w:rsid w:val="00A000E6"/>
    <w:rsid w:val="00A00D82"/>
    <w:rsid w:val="00A01382"/>
    <w:rsid w:val="00A015AA"/>
    <w:rsid w:val="00A01694"/>
    <w:rsid w:val="00A0196B"/>
    <w:rsid w:val="00A020C0"/>
    <w:rsid w:val="00A022B3"/>
    <w:rsid w:val="00A02816"/>
    <w:rsid w:val="00A02B95"/>
    <w:rsid w:val="00A02BE5"/>
    <w:rsid w:val="00A02CBB"/>
    <w:rsid w:val="00A02EC7"/>
    <w:rsid w:val="00A02F3F"/>
    <w:rsid w:val="00A03778"/>
    <w:rsid w:val="00A03A3F"/>
    <w:rsid w:val="00A03A81"/>
    <w:rsid w:val="00A05434"/>
    <w:rsid w:val="00A056BD"/>
    <w:rsid w:val="00A06F42"/>
    <w:rsid w:val="00A072FD"/>
    <w:rsid w:val="00A07BBB"/>
    <w:rsid w:val="00A10D92"/>
    <w:rsid w:val="00A12454"/>
    <w:rsid w:val="00A12D2E"/>
    <w:rsid w:val="00A13275"/>
    <w:rsid w:val="00A13EBF"/>
    <w:rsid w:val="00A14133"/>
    <w:rsid w:val="00A142FD"/>
    <w:rsid w:val="00A14BB4"/>
    <w:rsid w:val="00A150F3"/>
    <w:rsid w:val="00A155CD"/>
    <w:rsid w:val="00A15CA8"/>
    <w:rsid w:val="00A1678D"/>
    <w:rsid w:val="00A16B8C"/>
    <w:rsid w:val="00A16F69"/>
    <w:rsid w:val="00A176AA"/>
    <w:rsid w:val="00A20E42"/>
    <w:rsid w:val="00A2130D"/>
    <w:rsid w:val="00A21C97"/>
    <w:rsid w:val="00A21E0C"/>
    <w:rsid w:val="00A223D6"/>
    <w:rsid w:val="00A22ABB"/>
    <w:rsid w:val="00A2318B"/>
    <w:rsid w:val="00A231D8"/>
    <w:rsid w:val="00A23CA7"/>
    <w:rsid w:val="00A23F11"/>
    <w:rsid w:val="00A24272"/>
    <w:rsid w:val="00A2442E"/>
    <w:rsid w:val="00A251B0"/>
    <w:rsid w:val="00A251BA"/>
    <w:rsid w:val="00A25206"/>
    <w:rsid w:val="00A2524D"/>
    <w:rsid w:val="00A252B3"/>
    <w:rsid w:val="00A25700"/>
    <w:rsid w:val="00A259AF"/>
    <w:rsid w:val="00A25F64"/>
    <w:rsid w:val="00A26DE1"/>
    <w:rsid w:val="00A272A0"/>
    <w:rsid w:val="00A275EA"/>
    <w:rsid w:val="00A27A78"/>
    <w:rsid w:val="00A27AD8"/>
    <w:rsid w:val="00A30092"/>
    <w:rsid w:val="00A3051C"/>
    <w:rsid w:val="00A30CF4"/>
    <w:rsid w:val="00A30F53"/>
    <w:rsid w:val="00A3188D"/>
    <w:rsid w:val="00A318F5"/>
    <w:rsid w:val="00A31952"/>
    <w:rsid w:val="00A31D10"/>
    <w:rsid w:val="00A31FF0"/>
    <w:rsid w:val="00A322C3"/>
    <w:rsid w:val="00A329D6"/>
    <w:rsid w:val="00A32A43"/>
    <w:rsid w:val="00A339A7"/>
    <w:rsid w:val="00A3401B"/>
    <w:rsid w:val="00A34097"/>
    <w:rsid w:val="00A3432D"/>
    <w:rsid w:val="00A34A03"/>
    <w:rsid w:val="00A34B04"/>
    <w:rsid w:val="00A34B47"/>
    <w:rsid w:val="00A353A5"/>
    <w:rsid w:val="00A35839"/>
    <w:rsid w:val="00A35DFA"/>
    <w:rsid w:val="00A369D3"/>
    <w:rsid w:val="00A36B4C"/>
    <w:rsid w:val="00A36DC2"/>
    <w:rsid w:val="00A36DC8"/>
    <w:rsid w:val="00A40496"/>
    <w:rsid w:val="00A4147E"/>
    <w:rsid w:val="00A41706"/>
    <w:rsid w:val="00A42CB1"/>
    <w:rsid w:val="00A433B6"/>
    <w:rsid w:val="00A442F8"/>
    <w:rsid w:val="00A4437B"/>
    <w:rsid w:val="00A4440A"/>
    <w:rsid w:val="00A444C3"/>
    <w:rsid w:val="00A4457C"/>
    <w:rsid w:val="00A44CCA"/>
    <w:rsid w:val="00A45206"/>
    <w:rsid w:val="00A457F1"/>
    <w:rsid w:val="00A45B32"/>
    <w:rsid w:val="00A45BD4"/>
    <w:rsid w:val="00A4659C"/>
    <w:rsid w:val="00A46BCA"/>
    <w:rsid w:val="00A46CB4"/>
    <w:rsid w:val="00A4702D"/>
    <w:rsid w:val="00A4732F"/>
    <w:rsid w:val="00A4758C"/>
    <w:rsid w:val="00A4769F"/>
    <w:rsid w:val="00A479C6"/>
    <w:rsid w:val="00A47CC8"/>
    <w:rsid w:val="00A502C3"/>
    <w:rsid w:val="00A510A2"/>
    <w:rsid w:val="00A51BC5"/>
    <w:rsid w:val="00A53A81"/>
    <w:rsid w:val="00A54248"/>
    <w:rsid w:val="00A5431E"/>
    <w:rsid w:val="00A54CFD"/>
    <w:rsid w:val="00A54D8C"/>
    <w:rsid w:val="00A5518D"/>
    <w:rsid w:val="00A55503"/>
    <w:rsid w:val="00A55E51"/>
    <w:rsid w:val="00A56308"/>
    <w:rsid w:val="00A563CF"/>
    <w:rsid w:val="00A57A0E"/>
    <w:rsid w:val="00A60898"/>
    <w:rsid w:val="00A608AF"/>
    <w:rsid w:val="00A608F1"/>
    <w:rsid w:val="00A61B3A"/>
    <w:rsid w:val="00A6230C"/>
    <w:rsid w:val="00A62B2F"/>
    <w:rsid w:val="00A62D14"/>
    <w:rsid w:val="00A63A9C"/>
    <w:rsid w:val="00A63D25"/>
    <w:rsid w:val="00A64A1B"/>
    <w:rsid w:val="00A64C45"/>
    <w:rsid w:val="00A64DFC"/>
    <w:rsid w:val="00A65491"/>
    <w:rsid w:val="00A655DF"/>
    <w:rsid w:val="00A65AEB"/>
    <w:rsid w:val="00A65F3D"/>
    <w:rsid w:val="00A66AE0"/>
    <w:rsid w:val="00A670D9"/>
    <w:rsid w:val="00A67187"/>
    <w:rsid w:val="00A671F3"/>
    <w:rsid w:val="00A67546"/>
    <w:rsid w:val="00A70BA4"/>
    <w:rsid w:val="00A70F94"/>
    <w:rsid w:val="00A7140A"/>
    <w:rsid w:val="00A7183F"/>
    <w:rsid w:val="00A71A7F"/>
    <w:rsid w:val="00A72020"/>
    <w:rsid w:val="00A72C27"/>
    <w:rsid w:val="00A72DE5"/>
    <w:rsid w:val="00A7479C"/>
    <w:rsid w:val="00A74F26"/>
    <w:rsid w:val="00A75A1C"/>
    <w:rsid w:val="00A76103"/>
    <w:rsid w:val="00A762B6"/>
    <w:rsid w:val="00A766ED"/>
    <w:rsid w:val="00A7696C"/>
    <w:rsid w:val="00A76CB9"/>
    <w:rsid w:val="00A80D22"/>
    <w:rsid w:val="00A80D30"/>
    <w:rsid w:val="00A80E26"/>
    <w:rsid w:val="00A81821"/>
    <w:rsid w:val="00A81D7F"/>
    <w:rsid w:val="00A82E16"/>
    <w:rsid w:val="00A831D3"/>
    <w:rsid w:val="00A8369F"/>
    <w:rsid w:val="00A83718"/>
    <w:rsid w:val="00A83EDB"/>
    <w:rsid w:val="00A84265"/>
    <w:rsid w:val="00A8429E"/>
    <w:rsid w:val="00A84305"/>
    <w:rsid w:val="00A84FE8"/>
    <w:rsid w:val="00A853BD"/>
    <w:rsid w:val="00A856FB"/>
    <w:rsid w:val="00A85867"/>
    <w:rsid w:val="00A85B85"/>
    <w:rsid w:val="00A85F39"/>
    <w:rsid w:val="00A86353"/>
    <w:rsid w:val="00A870CA"/>
    <w:rsid w:val="00A871B7"/>
    <w:rsid w:val="00A8724E"/>
    <w:rsid w:val="00A873AF"/>
    <w:rsid w:val="00A87CD4"/>
    <w:rsid w:val="00A87D7C"/>
    <w:rsid w:val="00A90270"/>
    <w:rsid w:val="00A905FF"/>
    <w:rsid w:val="00A907D1"/>
    <w:rsid w:val="00A90CCA"/>
    <w:rsid w:val="00A90E73"/>
    <w:rsid w:val="00A9140D"/>
    <w:rsid w:val="00A92122"/>
    <w:rsid w:val="00A92349"/>
    <w:rsid w:val="00A92D70"/>
    <w:rsid w:val="00A9303A"/>
    <w:rsid w:val="00A9333D"/>
    <w:rsid w:val="00A93E75"/>
    <w:rsid w:val="00A94008"/>
    <w:rsid w:val="00A94268"/>
    <w:rsid w:val="00A94FA0"/>
    <w:rsid w:val="00A9540C"/>
    <w:rsid w:val="00A954F7"/>
    <w:rsid w:val="00A9551B"/>
    <w:rsid w:val="00A95632"/>
    <w:rsid w:val="00A960F1"/>
    <w:rsid w:val="00A966F7"/>
    <w:rsid w:val="00A96D01"/>
    <w:rsid w:val="00A972EC"/>
    <w:rsid w:val="00A97A2B"/>
    <w:rsid w:val="00AA0575"/>
    <w:rsid w:val="00AA0B6F"/>
    <w:rsid w:val="00AA1422"/>
    <w:rsid w:val="00AA1509"/>
    <w:rsid w:val="00AA2363"/>
    <w:rsid w:val="00AA2452"/>
    <w:rsid w:val="00AA2743"/>
    <w:rsid w:val="00AA2B0D"/>
    <w:rsid w:val="00AA2D19"/>
    <w:rsid w:val="00AA3079"/>
    <w:rsid w:val="00AA32BA"/>
    <w:rsid w:val="00AA3424"/>
    <w:rsid w:val="00AA3561"/>
    <w:rsid w:val="00AA377E"/>
    <w:rsid w:val="00AA4B1E"/>
    <w:rsid w:val="00AA4F9A"/>
    <w:rsid w:val="00AA58E3"/>
    <w:rsid w:val="00AA5A26"/>
    <w:rsid w:val="00AA5C50"/>
    <w:rsid w:val="00AA6673"/>
    <w:rsid w:val="00AA66D5"/>
    <w:rsid w:val="00AA6B26"/>
    <w:rsid w:val="00AA6F35"/>
    <w:rsid w:val="00AA71D7"/>
    <w:rsid w:val="00AA72D3"/>
    <w:rsid w:val="00AA783A"/>
    <w:rsid w:val="00AA7963"/>
    <w:rsid w:val="00AA79D1"/>
    <w:rsid w:val="00AA7E46"/>
    <w:rsid w:val="00AB002A"/>
    <w:rsid w:val="00AB0F18"/>
    <w:rsid w:val="00AB19C9"/>
    <w:rsid w:val="00AB1F2A"/>
    <w:rsid w:val="00AB1F2D"/>
    <w:rsid w:val="00AB2A7D"/>
    <w:rsid w:val="00AB2F23"/>
    <w:rsid w:val="00AB3C9D"/>
    <w:rsid w:val="00AB4623"/>
    <w:rsid w:val="00AB4645"/>
    <w:rsid w:val="00AB4932"/>
    <w:rsid w:val="00AB4DC8"/>
    <w:rsid w:val="00AB501A"/>
    <w:rsid w:val="00AB551B"/>
    <w:rsid w:val="00AB586C"/>
    <w:rsid w:val="00AB5B9C"/>
    <w:rsid w:val="00AB5D0A"/>
    <w:rsid w:val="00AB691D"/>
    <w:rsid w:val="00AB6B7A"/>
    <w:rsid w:val="00AB709F"/>
    <w:rsid w:val="00AB7BEF"/>
    <w:rsid w:val="00AB7DA5"/>
    <w:rsid w:val="00ABC6D0"/>
    <w:rsid w:val="00AC0031"/>
    <w:rsid w:val="00AC1063"/>
    <w:rsid w:val="00AC14DF"/>
    <w:rsid w:val="00AC1D33"/>
    <w:rsid w:val="00AC40A4"/>
    <w:rsid w:val="00AC4387"/>
    <w:rsid w:val="00AC4587"/>
    <w:rsid w:val="00AC52B2"/>
    <w:rsid w:val="00AC562B"/>
    <w:rsid w:val="00AC6B77"/>
    <w:rsid w:val="00AC6EAD"/>
    <w:rsid w:val="00AC7701"/>
    <w:rsid w:val="00AC7991"/>
    <w:rsid w:val="00AC7BCD"/>
    <w:rsid w:val="00AC7EEF"/>
    <w:rsid w:val="00ACA4B1"/>
    <w:rsid w:val="00AD04C1"/>
    <w:rsid w:val="00AD089A"/>
    <w:rsid w:val="00AD1849"/>
    <w:rsid w:val="00AD1E46"/>
    <w:rsid w:val="00AD2169"/>
    <w:rsid w:val="00AD2441"/>
    <w:rsid w:val="00AD3541"/>
    <w:rsid w:val="00AD39F9"/>
    <w:rsid w:val="00AD3D46"/>
    <w:rsid w:val="00AD4985"/>
    <w:rsid w:val="00AD5CD3"/>
    <w:rsid w:val="00AD6333"/>
    <w:rsid w:val="00AD668D"/>
    <w:rsid w:val="00AD6828"/>
    <w:rsid w:val="00AD7363"/>
    <w:rsid w:val="00AD7458"/>
    <w:rsid w:val="00AD76DF"/>
    <w:rsid w:val="00AD7C1E"/>
    <w:rsid w:val="00AE0451"/>
    <w:rsid w:val="00AE0D2A"/>
    <w:rsid w:val="00AE109C"/>
    <w:rsid w:val="00AE173E"/>
    <w:rsid w:val="00AE1916"/>
    <w:rsid w:val="00AE2F2F"/>
    <w:rsid w:val="00AE3051"/>
    <w:rsid w:val="00AE33A7"/>
    <w:rsid w:val="00AE33C7"/>
    <w:rsid w:val="00AE3989"/>
    <w:rsid w:val="00AE41EB"/>
    <w:rsid w:val="00AE4AFF"/>
    <w:rsid w:val="00AE4C81"/>
    <w:rsid w:val="00AE4F36"/>
    <w:rsid w:val="00AE5869"/>
    <w:rsid w:val="00AE725A"/>
    <w:rsid w:val="00AE7334"/>
    <w:rsid w:val="00AE7DF3"/>
    <w:rsid w:val="00AF084D"/>
    <w:rsid w:val="00AF0CD7"/>
    <w:rsid w:val="00AF0EE7"/>
    <w:rsid w:val="00AF1BF6"/>
    <w:rsid w:val="00AF1FD6"/>
    <w:rsid w:val="00AF22C0"/>
    <w:rsid w:val="00AF23E1"/>
    <w:rsid w:val="00AF2CCC"/>
    <w:rsid w:val="00AF32F8"/>
    <w:rsid w:val="00AF3385"/>
    <w:rsid w:val="00AF3C51"/>
    <w:rsid w:val="00AF4B21"/>
    <w:rsid w:val="00AF4EF0"/>
    <w:rsid w:val="00AF5850"/>
    <w:rsid w:val="00AF63C8"/>
    <w:rsid w:val="00AF68A9"/>
    <w:rsid w:val="00AF6A8B"/>
    <w:rsid w:val="00AF6AFD"/>
    <w:rsid w:val="00AF719B"/>
    <w:rsid w:val="00AF7E61"/>
    <w:rsid w:val="00AF7EDB"/>
    <w:rsid w:val="00B001D0"/>
    <w:rsid w:val="00B004E5"/>
    <w:rsid w:val="00B00B15"/>
    <w:rsid w:val="00B010D8"/>
    <w:rsid w:val="00B012F5"/>
    <w:rsid w:val="00B01861"/>
    <w:rsid w:val="00B01EC3"/>
    <w:rsid w:val="00B02475"/>
    <w:rsid w:val="00B02ADB"/>
    <w:rsid w:val="00B03460"/>
    <w:rsid w:val="00B03689"/>
    <w:rsid w:val="00B037F6"/>
    <w:rsid w:val="00B03E32"/>
    <w:rsid w:val="00B040CF"/>
    <w:rsid w:val="00B040DE"/>
    <w:rsid w:val="00B05C57"/>
    <w:rsid w:val="00B05CC5"/>
    <w:rsid w:val="00B06076"/>
    <w:rsid w:val="00B060EE"/>
    <w:rsid w:val="00B06153"/>
    <w:rsid w:val="00B0705A"/>
    <w:rsid w:val="00B07E9C"/>
    <w:rsid w:val="00B07F64"/>
    <w:rsid w:val="00B10D7E"/>
    <w:rsid w:val="00B10F81"/>
    <w:rsid w:val="00B10FF3"/>
    <w:rsid w:val="00B118EA"/>
    <w:rsid w:val="00B11D40"/>
    <w:rsid w:val="00B11FE4"/>
    <w:rsid w:val="00B12569"/>
    <w:rsid w:val="00B1333C"/>
    <w:rsid w:val="00B1398D"/>
    <w:rsid w:val="00B1405B"/>
    <w:rsid w:val="00B152B8"/>
    <w:rsid w:val="00B153DF"/>
    <w:rsid w:val="00B1550B"/>
    <w:rsid w:val="00B166F3"/>
    <w:rsid w:val="00B16798"/>
    <w:rsid w:val="00B16AF7"/>
    <w:rsid w:val="00B17AB9"/>
    <w:rsid w:val="00B20D78"/>
    <w:rsid w:val="00B21113"/>
    <w:rsid w:val="00B214FE"/>
    <w:rsid w:val="00B21FAD"/>
    <w:rsid w:val="00B2203C"/>
    <w:rsid w:val="00B225DE"/>
    <w:rsid w:val="00B23414"/>
    <w:rsid w:val="00B23B8A"/>
    <w:rsid w:val="00B24326"/>
    <w:rsid w:val="00B2474A"/>
    <w:rsid w:val="00B2474F"/>
    <w:rsid w:val="00B24854"/>
    <w:rsid w:val="00B24DCB"/>
    <w:rsid w:val="00B25218"/>
    <w:rsid w:val="00B25317"/>
    <w:rsid w:val="00B25495"/>
    <w:rsid w:val="00B26156"/>
    <w:rsid w:val="00B2631A"/>
    <w:rsid w:val="00B265F1"/>
    <w:rsid w:val="00B26741"/>
    <w:rsid w:val="00B26908"/>
    <w:rsid w:val="00B26A63"/>
    <w:rsid w:val="00B26F8B"/>
    <w:rsid w:val="00B271C5"/>
    <w:rsid w:val="00B272BA"/>
    <w:rsid w:val="00B27A9A"/>
    <w:rsid w:val="00B27AD4"/>
    <w:rsid w:val="00B27C14"/>
    <w:rsid w:val="00B307A6"/>
    <w:rsid w:val="00B30FB0"/>
    <w:rsid w:val="00B311C9"/>
    <w:rsid w:val="00B31571"/>
    <w:rsid w:val="00B315F5"/>
    <w:rsid w:val="00B31683"/>
    <w:rsid w:val="00B31690"/>
    <w:rsid w:val="00B327E9"/>
    <w:rsid w:val="00B33039"/>
    <w:rsid w:val="00B3322D"/>
    <w:rsid w:val="00B342D4"/>
    <w:rsid w:val="00B344AA"/>
    <w:rsid w:val="00B346F9"/>
    <w:rsid w:val="00B348A4"/>
    <w:rsid w:val="00B357E4"/>
    <w:rsid w:val="00B37AB6"/>
    <w:rsid w:val="00B409FA"/>
    <w:rsid w:val="00B40BD5"/>
    <w:rsid w:val="00B40C8E"/>
    <w:rsid w:val="00B410DE"/>
    <w:rsid w:val="00B41AD6"/>
    <w:rsid w:val="00B42271"/>
    <w:rsid w:val="00B4240E"/>
    <w:rsid w:val="00B4260B"/>
    <w:rsid w:val="00B42646"/>
    <w:rsid w:val="00B42AD7"/>
    <w:rsid w:val="00B42F5E"/>
    <w:rsid w:val="00B4302C"/>
    <w:rsid w:val="00B431AA"/>
    <w:rsid w:val="00B43B1C"/>
    <w:rsid w:val="00B43F4B"/>
    <w:rsid w:val="00B44554"/>
    <w:rsid w:val="00B4485F"/>
    <w:rsid w:val="00B44F47"/>
    <w:rsid w:val="00B4543C"/>
    <w:rsid w:val="00B457D2"/>
    <w:rsid w:val="00B45AD5"/>
    <w:rsid w:val="00B45B28"/>
    <w:rsid w:val="00B46F63"/>
    <w:rsid w:val="00B47071"/>
    <w:rsid w:val="00B47923"/>
    <w:rsid w:val="00B47A2E"/>
    <w:rsid w:val="00B502A8"/>
    <w:rsid w:val="00B502CB"/>
    <w:rsid w:val="00B50431"/>
    <w:rsid w:val="00B50558"/>
    <w:rsid w:val="00B508F5"/>
    <w:rsid w:val="00B50A9D"/>
    <w:rsid w:val="00B517BC"/>
    <w:rsid w:val="00B51D74"/>
    <w:rsid w:val="00B52107"/>
    <w:rsid w:val="00B52327"/>
    <w:rsid w:val="00B523E8"/>
    <w:rsid w:val="00B5249B"/>
    <w:rsid w:val="00B5262C"/>
    <w:rsid w:val="00B52995"/>
    <w:rsid w:val="00B52E08"/>
    <w:rsid w:val="00B53622"/>
    <w:rsid w:val="00B53A04"/>
    <w:rsid w:val="00B53A18"/>
    <w:rsid w:val="00B53B71"/>
    <w:rsid w:val="00B53DA9"/>
    <w:rsid w:val="00B53EDE"/>
    <w:rsid w:val="00B548E8"/>
    <w:rsid w:val="00B54DCC"/>
    <w:rsid w:val="00B55D04"/>
    <w:rsid w:val="00B563A4"/>
    <w:rsid w:val="00B56540"/>
    <w:rsid w:val="00B56DC9"/>
    <w:rsid w:val="00B57FD4"/>
    <w:rsid w:val="00B60326"/>
    <w:rsid w:val="00B60805"/>
    <w:rsid w:val="00B60A98"/>
    <w:rsid w:val="00B60D1C"/>
    <w:rsid w:val="00B6147D"/>
    <w:rsid w:val="00B630B8"/>
    <w:rsid w:val="00B63503"/>
    <w:rsid w:val="00B6392C"/>
    <w:rsid w:val="00B63998"/>
    <w:rsid w:val="00B63BA9"/>
    <w:rsid w:val="00B63C6A"/>
    <w:rsid w:val="00B63D6B"/>
    <w:rsid w:val="00B64843"/>
    <w:rsid w:val="00B650F8"/>
    <w:rsid w:val="00B65A3C"/>
    <w:rsid w:val="00B6601A"/>
    <w:rsid w:val="00B669D9"/>
    <w:rsid w:val="00B66E44"/>
    <w:rsid w:val="00B67267"/>
    <w:rsid w:val="00B676AE"/>
    <w:rsid w:val="00B67726"/>
    <w:rsid w:val="00B67BD3"/>
    <w:rsid w:val="00B67E17"/>
    <w:rsid w:val="00B6923B"/>
    <w:rsid w:val="00B71F84"/>
    <w:rsid w:val="00B72549"/>
    <w:rsid w:val="00B72988"/>
    <w:rsid w:val="00B74984"/>
    <w:rsid w:val="00B74A0B"/>
    <w:rsid w:val="00B74A4B"/>
    <w:rsid w:val="00B74A66"/>
    <w:rsid w:val="00B74CCA"/>
    <w:rsid w:val="00B7501C"/>
    <w:rsid w:val="00B7546D"/>
    <w:rsid w:val="00B77007"/>
    <w:rsid w:val="00B77297"/>
    <w:rsid w:val="00B77A7F"/>
    <w:rsid w:val="00B80476"/>
    <w:rsid w:val="00B80B1E"/>
    <w:rsid w:val="00B80FBF"/>
    <w:rsid w:val="00B8125B"/>
    <w:rsid w:val="00B81928"/>
    <w:rsid w:val="00B8199D"/>
    <w:rsid w:val="00B81C75"/>
    <w:rsid w:val="00B83124"/>
    <w:rsid w:val="00B831E1"/>
    <w:rsid w:val="00B83B3B"/>
    <w:rsid w:val="00B846BA"/>
    <w:rsid w:val="00B847C0"/>
    <w:rsid w:val="00B85439"/>
    <w:rsid w:val="00B854A5"/>
    <w:rsid w:val="00B85B3D"/>
    <w:rsid w:val="00B86441"/>
    <w:rsid w:val="00B87465"/>
    <w:rsid w:val="00B90286"/>
    <w:rsid w:val="00B906CF"/>
    <w:rsid w:val="00B90B14"/>
    <w:rsid w:val="00B90E5C"/>
    <w:rsid w:val="00B91831"/>
    <w:rsid w:val="00B926C8"/>
    <w:rsid w:val="00B93FA5"/>
    <w:rsid w:val="00B94D12"/>
    <w:rsid w:val="00B94D61"/>
    <w:rsid w:val="00B951E0"/>
    <w:rsid w:val="00B955DB"/>
    <w:rsid w:val="00B95772"/>
    <w:rsid w:val="00B95B6C"/>
    <w:rsid w:val="00B9677F"/>
    <w:rsid w:val="00B96ADF"/>
    <w:rsid w:val="00B96DA7"/>
    <w:rsid w:val="00B96FE0"/>
    <w:rsid w:val="00B96FE9"/>
    <w:rsid w:val="00B973CE"/>
    <w:rsid w:val="00BA0472"/>
    <w:rsid w:val="00BA0858"/>
    <w:rsid w:val="00BA0F4C"/>
    <w:rsid w:val="00BA132F"/>
    <w:rsid w:val="00BA182D"/>
    <w:rsid w:val="00BA1BA6"/>
    <w:rsid w:val="00BA1D79"/>
    <w:rsid w:val="00BA1F66"/>
    <w:rsid w:val="00BA1FC1"/>
    <w:rsid w:val="00BA1FF9"/>
    <w:rsid w:val="00BA2374"/>
    <w:rsid w:val="00BA24E8"/>
    <w:rsid w:val="00BA2559"/>
    <w:rsid w:val="00BA257F"/>
    <w:rsid w:val="00BA2597"/>
    <w:rsid w:val="00BA33CC"/>
    <w:rsid w:val="00BA3CFE"/>
    <w:rsid w:val="00BA52BF"/>
    <w:rsid w:val="00BA5A61"/>
    <w:rsid w:val="00BA5B28"/>
    <w:rsid w:val="00BA6B86"/>
    <w:rsid w:val="00BA6F93"/>
    <w:rsid w:val="00BA7217"/>
    <w:rsid w:val="00BA7428"/>
    <w:rsid w:val="00BA766F"/>
    <w:rsid w:val="00BA7AA3"/>
    <w:rsid w:val="00BA7FBB"/>
    <w:rsid w:val="00BB0313"/>
    <w:rsid w:val="00BB052A"/>
    <w:rsid w:val="00BB0FCE"/>
    <w:rsid w:val="00BB1500"/>
    <w:rsid w:val="00BB167D"/>
    <w:rsid w:val="00BB1803"/>
    <w:rsid w:val="00BB33E1"/>
    <w:rsid w:val="00BB3CC8"/>
    <w:rsid w:val="00BB3E6A"/>
    <w:rsid w:val="00BB403A"/>
    <w:rsid w:val="00BB530B"/>
    <w:rsid w:val="00BB5722"/>
    <w:rsid w:val="00BB7BC2"/>
    <w:rsid w:val="00BC073C"/>
    <w:rsid w:val="00BC0E0F"/>
    <w:rsid w:val="00BC1356"/>
    <w:rsid w:val="00BC14D5"/>
    <w:rsid w:val="00BC2464"/>
    <w:rsid w:val="00BC26E9"/>
    <w:rsid w:val="00BC2C32"/>
    <w:rsid w:val="00BC2E8F"/>
    <w:rsid w:val="00BC3079"/>
    <w:rsid w:val="00BC3439"/>
    <w:rsid w:val="00BC3F8C"/>
    <w:rsid w:val="00BC41E6"/>
    <w:rsid w:val="00BC50EC"/>
    <w:rsid w:val="00BC5BA7"/>
    <w:rsid w:val="00BC5CE0"/>
    <w:rsid w:val="00BC5F96"/>
    <w:rsid w:val="00BC6098"/>
    <w:rsid w:val="00BC60C4"/>
    <w:rsid w:val="00BC7003"/>
    <w:rsid w:val="00BC72FE"/>
    <w:rsid w:val="00BC73E1"/>
    <w:rsid w:val="00BC73E6"/>
    <w:rsid w:val="00BC73F9"/>
    <w:rsid w:val="00BD0051"/>
    <w:rsid w:val="00BD01E4"/>
    <w:rsid w:val="00BD0217"/>
    <w:rsid w:val="00BD059D"/>
    <w:rsid w:val="00BD064B"/>
    <w:rsid w:val="00BD0AC5"/>
    <w:rsid w:val="00BD1DEF"/>
    <w:rsid w:val="00BD23DE"/>
    <w:rsid w:val="00BD2BA3"/>
    <w:rsid w:val="00BD397A"/>
    <w:rsid w:val="00BD4A58"/>
    <w:rsid w:val="00BD4E19"/>
    <w:rsid w:val="00BD4EB9"/>
    <w:rsid w:val="00BD4EFA"/>
    <w:rsid w:val="00BD5C57"/>
    <w:rsid w:val="00BD5F17"/>
    <w:rsid w:val="00BD6510"/>
    <w:rsid w:val="00BD6C98"/>
    <w:rsid w:val="00BD7A34"/>
    <w:rsid w:val="00BE013F"/>
    <w:rsid w:val="00BE0257"/>
    <w:rsid w:val="00BE0D3E"/>
    <w:rsid w:val="00BE1B29"/>
    <w:rsid w:val="00BE1BE8"/>
    <w:rsid w:val="00BE2694"/>
    <w:rsid w:val="00BE2B9E"/>
    <w:rsid w:val="00BE2F91"/>
    <w:rsid w:val="00BE3759"/>
    <w:rsid w:val="00BE3829"/>
    <w:rsid w:val="00BE3DED"/>
    <w:rsid w:val="00BE3E66"/>
    <w:rsid w:val="00BE4627"/>
    <w:rsid w:val="00BE47DB"/>
    <w:rsid w:val="00BE4AB6"/>
    <w:rsid w:val="00BE6105"/>
    <w:rsid w:val="00BE6305"/>
    <w:rsid w:val="00BE6ABD"/>
    <w:rsid w:val="00BE74F1"/>
    <w:rsid w:val="00BF0281"/>
    <w:rsid w:val="00BF0C8D"/>
    <w:rsid w:val="00BF0DCF"/>
    <w:rsid w:val="00BF0EAA"/>
    <w:rsid w:val="00BF161D"/>
    <w:rsid w:val="00BF1FAF"/>
    <w:rsid w:val="00BF34AE"/>
    <w:rsid w:val="00BF34E1"/>
    <w:rsid w:val="00BF3A3E"/>
    <w:rsid w:val="00BF4E2D"/>
    <w:rsid w:val="00BF53BB"/>
    <w:rsid w:val="00BF594B"/>
    <w:rsid w:val="00BF63B9"/>
    <w:rsid w:val="00BF63DA"/>
    <w:rsid w:val="00BF6935"/>
    <w:rsid w:val="00BF70A8"/>
    <w:rsid w:val="00BF732C"/>
    <w:rsid w:val="00BF7341"/>
    <w:rsid w:val="00C007F9"/>
    <w:rsid w:val="00C00A00"/>
    <w:rsid w:val="00C011F9"/>
    <w:rsid w:val="00C014A7"/>
    <w:rsid w:val="00C0179F"/>
    <w:rsid w:val="00C017FE"/>
    <w:rsid w:val="00C01BF7"/>
    <w:rsid w:val="00C02470"/>
    <w:rsid w:val="00C032C4"/>
    <w:rsid w:val="00C03BFA"/>
    <w:rsid w:val="00C04111"/>
    <w:rsid w:val="00C04D53"/>
    <w:rsid w:val="00C0578B"/>
    <w:rsid w:val="00C059D5"/>
    <w:rsid w:val="00C05D4D"/>
    <w:rsid w:val="00C0664E"/>
    <w:rsid w:val="00C06E85"/>
    <w:rsid w:val="00C07012"/>
    <w:rsid w:val="00C07DF9"/>
    <w:rsid w:val="00C10747"/>
    <w:rsid w:val="00C108FB"/>
    <w:rsid w:val="00C11238"/>
    <w:rsid w:val="00C11318"/>
    <w:rsid w:val="00C11D61"/>
    <w:rsid w:val="00C11EE5"/>
    <w:rsid w:val="00C128F1"/>
    <w:rsid w:val="00C12927"/>
    <w:rsid w:val="00C1341B"/>
    <w:rsid w:val="00C14961"/>
    <w:rsid w:val="00C14A7E"/>
    <w:rsid w:val="00C14C5A"/>
    <w:rsid w:val="00C14F57"/>
    <w:rsid w:val="00C1516F"/>
    <w:rsid w:val="00C15508"/>
    <w:rsid w:val="00C163F8"/>
    <w:rsid w:val="00C17226"/>
    <w:rsid w:val="00C1739C"/>
    <w:rsid w:val="00C203AE"/>
    <w:rsid w:val="00C20455"/>
    <w:rsid w:val="00C207E6"/>
    <w:rsid w:val="00C2193A"/>
    <w:rsid w:val="00C21FA9"/>
    <w:rsid w:val="00C22321"/>
    <w:rsid w:val="00C232C9"/>
    <w:rsid w:val="00C234F6"/>
    <w:rsid w:val="00C23D92"/>
    <w:rsid w:val="00C23F80"/>
    <w:rsid w:val="00C243D5"/>
    <w:rsid w:val="00C24417"/>
    <w:rsid w:val="00C24515"/>
    <w:rsid w:val="00C24A61"/>
    <w:rsid w:val="00C24C70"/>
    <w:rsid w:val="00C253FB"/>
    <w:rsid w:val="00C2556E"/>
    <w:rsid w:val="00C25773"/>
    <w:rsid w:val="00C25E99"/>
    <w:rsid w:val="00C260B4"/>
    <w:rsid w:val="00C26C2C"/>
    <w:rsid w:val="00C275A7"/>
    <w:rsid w:val="00C30A1C"/>
    <w:rsid w:val="00C30BF5"/>
    <w:rsid w:val="00C31AC8"/>
    <w:rsid w:val="00C31AE6"/>
    <w:rsid w:val="00C31B9D"/>
    <w:rsid w:val="00C31D71"/>
    <w:rsid w:val="00C324CE"/>
    <w:rsid w:val="00C3303C"/>
    <w:rsid w:val="00C33428"/>
    <w:rsid w:val="00C33D28"/>
    <w:rsid w:val="00C340CE"/>
    <w:rsid w:val="00C34205"/>
    <w:rsid w:val="00C3433D"/>
    <w:rsid w:val="00C34606"/>
    <w:rsid w:val="00C34ADE"/>
    <w:rsid w:val="00C34D45"/>
    <w:rsid w:val="00C36686"/>
    <w:rsid w:val="00C36B14"/>
    <w:rsid w:val="00C37176"/>
    <w:rsid w:val="00C371E0"/>
    <w:rsid w:val="00C37408"/>
    <w:rsid w:val="00C37770"/>
    <w:rsid w:val="00C37B9A"/>
    <w:rsid w:val="00C40F7B"/>
    <w:rsid w:val="00C416A1"/>
    <w:rsid w:val="00C42A26"/>
    <w:rsid w:val="00C4319D"/>
    <w:rsid w:val="00C4388C"/>
    <w:rsid w:val="00C43B36"/>
    <w:rsid w:val="00C43C0E"/>
    <w:rsid w:val="00C43C3D"/>
    <w:rsid w:val="00C43D39"/>
    <w:rsid w:val="00C44A05"/>
    <w:rsid w:val="00C456F8"/>
    <w:rsid w:val="00C45CFC"/>
    <w:rsid w:val="00C45F22"/>
    <w:rsid w:val="00C46765"/>
    <w:rsid w:val="00C47212"/>
    <w:rsid w:val="00C477DD"/>
    <w:rsid w:val="00C50295"/>
    <w:rsid w:val="00C504AF"/>
    <w:rsid w:val="00C50583"/>
    <w:rsid w:val="00C50616"/>
    <w:rsid w:val="00C50BD0"/>
    <w:rsid w:val="00C5160C"/>
    <w:rsid w:val="00C51821"/>
    <w:rsid w:val="00C51AB3"/>
    <w:rsid w:val="00C51B10"/>
    <w:rsid w:val="00C51EE7"/>
    <w:rsid w:val="00C51F65"/>
    <w:rsid w:val="00C52CBB"/>
    <w:rsid w:val="00C52DF8"/>
    <w:rsid w:val="00C53118"/>
    <w:rsid w:val="00C53752"/>
    <w:rsid w:val="00C53BD9"/>
    <w:rsid w:val="00C53FF9"/>
    <w:rsid w:val="00C54307"/>
    <w:rsid w:val="00C55DDA"/>
    <w:rsid w:val="00C561D9"/>
    <w:rsid w:val="00C56348"/>
    <w:rsid w:val="00C565CE"/>
    <w:rsid w:val="00C56B2E"/>
    <w:rsid w:val="00C56C43"/>
    <w:rsid w:val="00C572E9"/>
    <w:rsid w:val="00C57C0F"/>
    <w:rsid w:val="00C6046F"/>
    <w:rsid w:val="00C605BB"/>
    <w:rsid w:val="00C60820"/>
    <w:rsid w:val="00C60B1D"/>
    <w:rsid w:val="00C60E20"/>
    <w:rsid w:val="00C6110D"/>
    <w:rsid w:val="00C617CD"/>
    <w:rsid w:val="00C618AE"/>
    <w:rsid w:val="00C61F4B"/>
    <w:rsid w:val="00C621BD"/>
    <w:rsid w:val="00C6264A"/>
    <w:rsid w:val="00C629AB"/>
    <w:rsid w:val="00C62B12"/>
    <w:rsid w:val="00C62F93"/>
    <w:rsid w:val="00C63C00"/>
    <w:rsid w:val="00C63D74"/>
    <w:rsid w:val="00C6422D"/>
    <w:rsid w:val="00C64750"/>
    <w:rsid w:val="00C64DBC"/>
    <w:rsid w:val="00C64FF5"/>
    <w:rsid w:val="00C6525B"/>
    <w:rsid w:val="00C6571E"/>
    <w:rsid w:val="00C66467"/>
    <w:rsid w:val="00C667F2"/>
    <w:rsid w:val="00C66FD0"/>
    <w:rsid w:val="00C678AA"/>
    <w:rsid w:val="00C7025E"/>
    <w:rsid w:val="00C704C3"/>
    <w:rsid w:val="00C70576"/>
    <w:rsid w:val="00C70AC3"/>
    <w:rsid w:val="00C71062"/>
    <w:rsid w:val="00C71705"/>
    <w:rsid w:val="00C71A2D"/>
    <w:rsid w:val="00C71B9F"/>
    <w:rsid w:val="00C71F77"/>
    <w:rsid w:val="00C721EA"/>
    <w:rsid w:val="00C722BF"/>
    <w:rsid w:val="00C72688"/>
    <w:rsid w:val="00C729A1"/>
    <w:rsid w:val="00C72E23"/>
    <w:rsid w:val="00C733FD"/>
    <w:rsid w:val="00C735D5"/>
    <w:rsid w:val="00C736B7"/>
    <w:rsid w:val="00C7449F"/>
    <w:rsid w:val="00C748BA"/>
    <w:rsid w:val="00C7514B"/>
    <w:rsid w:val="00C75439"/>
    <w:rsid w:val="00C75604"/>
    <w:rsid w:val="00C75A9B"/>
    <w:rsid w:val="00C7660C"/>
    <w:rsid w:val="00C76B3C"/>
    <w:rsid w:val="00C76F1C"/>
    <w:rsid w:val="00C7733A"/>
    <w:rsid w:val="00C77D6F"/>
    <w:rsid w:val="00C800C6"/>
    <w:rsid w:val="00C80856"/>
    <w:rsid w:val="00C823F7"/>
    <w:rsid w:val="00C825D0"/>
    <w:rsid w:val="00C82BAC"/>
    <w:rsid w:val="00C82C8D"/>
    <w:rsid w:val="00C83293"/>
    <w:rsid w:val="00C8388C"/>
    <w:rsid w:val="00C83975"/>
    <w:rsid w:val="00C83E65"/>
    <w:rsid w:val="00C83EE8"/>
    <w:rsid w:val="00C840E2"/>
    <w:rsid w:val="00C843BB"/>
    <w:rsid w:val="00C8531A"/>
    <w:rsid w:val="00C85504"/>
    <w:rsid w:val="00C85551"/>
    <w:rsid w:val="00C85995"/>
    <w:rsid w:val="00C86AF6"/>
    <w:rsid w:val="00C86E9D"/>
    <w:rsid w:val="00C871CE"/>
    <w:rsid w:val="00C876EE"/>
    <w:rsid w:val="00C879E2"/>
    <w:rsid w:val="00C87A34"/>
    <w:rsid w:val="00C87DB1"/>
    <w:rsid w:val="00C87F25"/>
    <w:rsid w:val="00C907EF"/>
    <w:rsid w:val="00C90EFA"/>
    <w:rsid w:val="00C9140C"/>
    <w:rsid w:val="00C91F16"/>
    <w:rsid w:val="00C92215"/>
    <w:rsid w:val="00C92CBD"/>
    <w:rsid w:val="00C946EA"/>
    <w:rsid w:val="00C94926"/>
    <w:rsid w:val="00C94A62"/>
    <w:rsid w:val="00C94DB1"/>
    <w:rsid w:val="00C95C84"/>
    <w:rsid w:val="00C967F9"/>
    <w:rsid w:val="00C96F71"/>
    <w:rsid w:val="00C97271"/>
    <w:rsid w:val="00C97786"/>
    <w:rsid w:val="00C97D79"/>
    <w:rsid w:val="00CA0038"/>
    <w:rsid w:val="00CA0592"/>
    <w:rsid w:val="00CA08C6"/>
    <w:rsid w:val="00CA18F5"/>
    <w:rsid w:val="00CA1A4A"/>
    <w:rsid w:val="00CA3855"/>
    <w:rsid w:val="00CA3931"/>
    <w:rsid w:val="00CA4240"/>
    <w:rsid w:val="00CA44F6"/>
    <w:rsid w:val="00CA4A21"/>
    <w:rsid w:val="00CA5209"/>
    <w:rsid w:val="00CA53DE"/>
    <w:rsid w:val="00CA58CE"/>
    <w:rsid w:val="00CA5D96"/>
    <w:rsid w:val="00CA70CF"/>
    <w:rsid w:val="00CA70E3"/>
    <w:rsid w:val="00CA789D"/>
    <w:rsid w:val="00CB0B77"/>
    <w:rsid w:val="00CB10A5"/>
    <w:rsid w:val="00CB141D"/>
    <w:rsid w:val="00CB143F"/>
    <w:rsid w:val="00CB1441"/>
    <w:rsid w:val="00CB1B1E"/>
    <w:rsid w:val="00CB1F44"/>
    <w:rsid w:val="00CB368B"/>
    <w:rsid w:val="00CB3D6F"/>
    <w:rsid w:val="00CB4045"/>
    <w:rsid w:val="00CB43B7"/>
    <w:rsid w:val="00CB45A1"/>
    <w:rsid w:val="00CB4C06"/>
    <w:rsid w:val="00CB4D82"/>
    <w:rsid w:val="00CB565E"/>
    <w:rsid w:val="00CB5834"/>
    <w:rsid w:val="00CB5F55"/>
    <w:rsid w:val="00CB5FF3"/>
    <w:rsid w:val="00CB6333"/>
    <w:rsid w:val="00CB6A12"/>
    <w:rsid w:val="00CB6C80"/>
    <w:rsid w:val="00CB78EA"/>
    <w:rsid w:val="00CB7902"/>
    <w:rsid w:val="00CC0120"/>
    <w:rsid w:val="00CC074F"/>
    <w:rsid w:val="00CC12AD"/>
    <w:rsid w:val="00CC1641"/>
    <w:rsid w:val="00CC1A1C"/>
    <w:rsid w:val="00CC2F5D"/>
    <w:rsid w:val="00CC3D41"/>
    <w:rsid w:val="00CC40EE"/>
    <w:rsid w:val="00CC4178"/>
    <w:rsid w:val="00CC4A52"/>
    <w:rsid w:val="00CC51D2"/>
    <w:rsid w:val="00CC524D"/>
    <w:rsid w:val="00CC59B3"/>
    <w:rsid w:val="00CC5D3E"/>
    <w:rsid w:val="00CC6347"/>
    <w:rsid w:val="00CC695C"/>
    <w:rsid w:val="00CC7032"/>
    <w:rsid w:val="00CC73D6"/>
    <w:rsid w:val="00CC74E8"/>
    <w:rsid w:val="00CC9AD2"/>
    <w:rsid w:val="00CD00D6"/>
    <w:rsid w:val="00CD1020"/>
    <w:rsid w:val="00CD1371"/>
    <w:rsid w:val="00CD17A8"/>
    <w:rsid w:val="00CD25F1"/>
    <w:rsid w:val="00CD2761"/>
    <w:rsid w:val="00CD2D5C"/>
    <w:rsid w:val="00CD2F0B"/>
    <w:rsid w:val="00CD324C"/>
    <w:rsid w:val="00CD371D"/>
    <w:rsid w:val="00CD56E5"/>
    <w:rsid w:val="00CD5EAC"/>
    <w:rsid w:val="00CD5FE7"/>
    <w:rsid w:val="00CD6BA6"/>
    <w:rsid w:val="00CD70CB"/>
    <w:rsid w:val="00CE00C8"/>
    <w:rsid w:val="00CE01C2"/>
    <w:rsid w:val="00CE083B"/>
    <w:rsid w:val="00CE2AD6"/>
    <w:rsid w:val="00CE2F3D"/>
    <w:rsid w:val="00CE30CE"/>
    <w:rsid w:val="00CE34BF"/>
    <w:rsid w:val="00CE351C"/>
    <w:rsid w:val="00CE3B18"/>
    <w:rsid w:val="00CE3C4E"/>
    <w:rsid w:val="00CE3F04"/>
    <w:rsid w:val="00CE448F"/>
    <w:rsid w:val="00CE462F"/>
    <w:rsid w:val="00CE5184"/>
    <w:rsid w:val="00CE56D5"/>
    <w:rsid w:val="00CE5F9B"/>
    <w:rsid w:val="00CE692F"/>
    <w:rsid w:val="00CE6D72"/>
    <w:rsid w:val="00CE73FC"/>
    <w:rsid w:val="00CE7AEE"/>
    <w:rsid w:val="00CF0EE1"/>
    <w:rsid w:val="00CF1905"/>
    <w:rsid w:val="00CF1E57"/>
    <w:rsid w:val="00CF2489"/>
    <w:rsid w:val="00CF255D"/>
    <w:rsid w:val="00CF2656"/>
    <w:rsid w:val="00CF2849"/>
    <w:rsid w:val="00CF2BA8"/>
    <w:rsid w:val="00CF331E"/>
    <w:rsid w:val="00CF380B"/>
    <w:rsid w:val="00CF3985"/>
    <w:rsid w:val="00CF3B9F"/>
    <w:rsid w:val="00CF3DC4"/>
    <w:rsid w:val="00CF3F39"/>
    <w:rsid w:val="00CF4153"/>
    <w:rsid w:val="00CF4626"/>
    <w:rsid w:val="00CF4967"/>
    <w:rsid w:val="00CF5C32"/>
    <w:rsid w:val="00CF63AE"/>
    <w:rsid w:val="00CF69DA"/>
    <w:rsid w:val="00CF6E79"/>
    <w:rsid w:val="00CF75E4"/>
    <w:rsid w:val="00CF777E"/>
    <w:rsid w:val="00CF7D81"/>
    <w:rsid w:val="00D00B54"/>
    <w:rsid w:val="00D00E3B"/>
    <w:rsid w:val="00D00E62"/>
    <w:rsid w:val="00D012A3"/>
    <w:rsid w:val="00D012A5"/>
    <w:rsid w:val="00D01CED"/>
    <w:rsid w:val="00D0243F"/>
    <w:rsid w:val="00D02681"/>
    <w:rsid w:val="00D0309F"/>
    <w:rsid w:val="00D03ABE"/>
    <w:rsid w:val="00D03ECA"/>
    <w:rsid w:val="00D0483E"/>
    <w:rsid w:val="00D048F6"/>
    <w:rsid w:val="00D04FCA"/>
    <w:rsid w:val="00D0509E"/>
    <w:rsid w:val="00D0552E"/>
    <w:rsid w:val="00D059B6"/>
    <w:rsid w:val="00D05D59"/>
    <w:rsid w:val="00D063FC"/>
    <w:rsid w:val="00D06475"/>
    <w:rsid w:val="00D06628"/>
    <w:rsid w:val="00D06849"/>
    <w:rsid w:val="00D06E56"/>
    <w:rsid w:val="00D072AF"/>
    <w:rsid w:val="00D07731"/>
    <w:rsid w:val="00D106C4"/>
    <w:rsid w:val="00D11613"/>
    <w:rsid w:val="00D11CCD"/>
    <w:rsid w:val="00D12441"/>
    <w:rsid w:val="00D12645"/>
    <w:rsid w:val="00D13071"/>
    <w:rsid w:val="00D13377"/>
    <w:rsid w:val="00D1461A"/>
    <w:rsid w:val="00D147D9"/>
    <w:rsid w:val="00D14F31"/>
    <w:rsid w:val="00D15782"/>
    <w:rsid w:val="00D1596B"/>
    <w:rsid w:val="00D16186"/>
    <w:rsid w:val="00D16238"/>
    <w:rsid w:val="00D1757C"/>
    <w:rsid w:val="00D17F7D"/>
    <w:rsid w:val="00D20556"/>
    <w:rsid w:val="00D20EC2"/>
    <w:rsid w:val="00D210C6"/>
    <w:rsid w:val="00D2149E"/>
    <w:rsid w:val="00D22133"/>
    <w:rsid w:val="00D2225C"/>
    <w:rsid w:val="00D22569"/>
    <w:rsid w:val="00D2290B"/>
    <w:rsid w:val="00D22C9D"/>
    <w:rsid w:val="00D2381D"/>
    <w:rsid w:val="00D2457A"/>
    <w:rsid w:val="00D259FA"/>
    <w:rsid w:val="00D25D4E"/>
    <w:rsid w:val="00D26651"/>
    <w:rsid w:val="00D26728"/>
    <w:rsid w:val="00D26EF5"/>
    <w:rsid w:val="00D30014"/>
    <w:rsid w:val="00D31332"/>
    <w:rsid w:val="00D316B8"/>
    <w:rsid w:val="00D31FEA"/>
    <w:rsid w:val="00D32287"/>
    <w:rsid w:val="00D32890"/>
    <w:rsid w:val="00D32FD4"/>
    <w:rsid w:val="00D333E0"/>
    <w:rsid w:val="00D33604"/>
    <w:rsid w:val="00D337AE"/>
    <w:rsid w:val="00D33CB0"/>
    <w:rsid w:val="00D33E76"/>
    <w:rsid w:val="00D3401F"/>
    <w:rsid w:val="00D34499"/>
    <w:rsid w:val="00D34795"/>
    <w:rsid w:val="00D34A60"/>
    <w:rsid w:val="00D34B5D"/>
    <w:rsid w:val="00D34CFE"/>
    <w:rsid w:val="00D34DFA"/>
    <w:rsid w:val="00D3580A"/>
    <w:rsid w:val="00D359D8"/>
    <w:rsid w:val="00D36109"/>
    <w:rsid w:val="00D36BB1"/>
    <w:rsid w:val="00D36D45"/>
    <w:rsid w:val="00D376AA"/>
    <w:rsid w:val="00D3770B"/>
    <w:rsid w:val="00D37715"/>
    <w:rsid w:val="00D37801"/>
    <w:rsid w:val="00D37DF7"/>
    <w:rsid w:val="00D40A56"/>
    <w:rsid w:val="00D40CF2"/>
    <w:rsid w:val="00D41377"/>
    <w:rsid w:val="00D413E3"/>
    <w:rsid w:val="00D41634"/>
    <w:rsid w:val="00D4174D"/>
    <w:rsid w:val="00D42C5B"/>
    <w:rsid w:val="00D42EB9"/>
    <w:rsid w:val="00D43688"/>
    <w:rsid w:val="00D436D7"/>
    <w:rsid w:val="00D440B9"/>
    <w:rsid w:val="00D443BB"/>
    <w:rsid w:val="00D44B56"/>
    <w:rsid w:val="00D44E30"/>
    <w:rsid w:val="00D452C3"/>
    <w:rsid w:val="00D453DE"/>
    <w:rsid w:val="00D46597"/>
    <w:rsid w:val="00D467BC"/>
    <w:rsid w:val="00D46DB3"/>
    <w:rsid w:val="00D470B0"/>
    <w:rsid w:val="00D477D1"/>
    <w:rsid w:val="00D47FE8"/>
    <w:rsid w:val="00D50516"/>
    <w:rsid w:val="00D514EA"/>
    <w:rsid w:val="00D51747"/>
    <w:rsid w:val="00D51BE1"/>
    <w:rsid w:val="00D52223"/>
    <w:rsid w:val="00D52698"/>
    <w:rsid w:val="00D52862"/>
    <w:rsid w:val="00D5343F"/>
    <w:rsid w:val="00D53E53"/>
    <w:rsid w:val="00D54062"/>
    <w:rsid w:val="00D54079"/>
    <w:rsid w:val="00D54975"/>
    <w:rsid w:val="00D54D2D"/>
    <w:rsid w:val="00D55765"/>
    <w:rsid w:val="00D56DC5"/>
    <w:rsid w:val="00D5703C"/>
    <w:rsid w:val="00D60218"/>
    <w:rsid w:val="00D610D5"/>
    <w:rsid w:val="00D617EC"/>
    <w:rsid w:val="00D61BCA"/>
    <w:rsid w:val="00D61D42"/>
    <w:rsid w:val="00D61FDA"/>
    <w:rsid w:val="00D62516"/>
    <w:rsid w:val="00D62627"/>
    <w:rsid w:val="00D6268C"/>
    <w:rsid w:val="00D62D98"/>
    <w:rsid w:val="00D62E20"/>
    <w:rsid w:val="00D63025"/>
    <w:rsid w:val="00D636D0"/>
    <w:rsid w:val="00D63BFF"/>
    <w:rsid w:val="00D6419A"/>
    <w:rsid w:val="00D6574B"/>
    <w:rsid w:val="00D65AE8"/>
    <w:rsid w:val="00D6629A"/>
    <w:rsid w:val="00D66A0B"/>
    <w:rsid w:val="00D66E60"/>
    <w:rsid w:val="00D677BA"/>
    <w:rsid w:val="00D6782C"/>
    <w:rsid w:val="00D6788D"/>
    <w:rsid w:val="00D67EEB"/>
    <w:rsid w:val="00D70311"/>
    <w:rsid w:val="00D70396"/>
    <w:rsid w:val="00D706FA"/>
    <w:rsid w:val="00D70C26"/>
    <w:rsid w:val="00D711E8"/>
    <w:rsid w:val="00D7192F"/>
    <w:rsid w:val="00D71B85"/>
    <w:rsid w:val="00D729AB"/>
    <w:rsid w:val="00D729E7"/>
    <w:rsid w:val="00D72AE7"/>
    <w:rsid w:val="00D73368"/>
    <w:rsid w:val="00D73C3E"/>
    <w:rsid w:val="00D73D13"/>
    <w:rsid w:val="00D74665"/>
    <w:rsid w:val="00D74687"/>
    <w:rsid w:val="00D74C20"/>
    <w:rsid w:val="00D74CE7"/>
    <w:rsid w:val="00D75763"/>
    <w:rsid w:val="00D75845"/>
    <w:rsid w:val="00D75DA6"/>
    <w:rsid w:val="00D75F75"/>
    <w:rsid w:val="00D76139"/>
    <w:rsid w:val="00D76C79"/>
    <w:rsid w:val="00D7703D"/>
    <w:rsid w:val="00D77363"/>
    <w:rsid w:val="00D77426"/>
    <w:rsid w:val="00D77735"/>
    <w:rsid w:val="00D779A8"/>
    <w:rsid w:val="00D8071E"/>
    <w:rsid w:val="00D8153D"/>
    <w:rsid w:val="00D81894"/>
    <w:rsid w:val="00D818D9"/>
    <w:rsid w:val="00D81945"/>
    <w:rsid w:val="00D81F45"/>
    <w:rsid w:val="00D827F8"/>
    <w:rsid w:val="00D82807"/>
    <w:rsid w:val="00D829D0"/>
    <w:rsid w:val="00D82C77"/>
    <w:rsid w:val="00D83964"/>
    <w:rsid w:val="00D83965"/>
    <w:rsid w:val="00D839B1"/>
    <w:rsid w:val="00D83C1D"/>
    <w:rsid w:val="00D83F2C"/>
    <w:rsid w:val="00D8455E"/>
    <w:rsid w:val="00D85550"/>
    <w:rsid w:val="00D85907"/>
    <w:rsid w:val="00D85933"/>
    <w:rsid w:val="00D85B57"/>
    <w:rsid w:val="00D85B9F"/>
    <w:rsid w:val="00D86A10"/>
    <w:rsid w:val="00D86C81"/>
    <w:rsid w:val="00D86D54"/>
    <w:rsid w:val="00D8728D"/>
    <w:rsid w:val="00D873D4"/>
    <w:rsid w:val="00D87722"/>
    <w:rsid w:val="00D8774C"/>
    <w:rsid w:val="00D87877"/>
    <w:rsid w:val="00D87A0E"/>
    <w:rsid w:val="00D87E70"/>
    <w:rsid w:val="00D9039C"/>
    <w:rsid w:val="00D91B99"/>
    <w:rsid w:val="00D920AA"/>
    <w:rsid w:val="00D92B82"/>
    <w:rsid w:val="00D92DB3"/>
    <w:rsid w:val="00D9379F"/>
    <w:rsid w:val="00D93B05"/>
    <w:rsid w:val="00D940E4"/>
    <w:rsid w:val="00D94BE2"/>
    <w:rsid w:val="00D95DE8"/>
    <w:rsid w:val="00D95F65"/>
    <w:rsid w:val="00D96C68"/>
    <w:rsid w:val="00D97391"/>
    <w:rsid w:val="00D979E0"/>
    <w:rsid w:val="00D9A3B1"/>
    <w:rsid w:val="00DA0A2B"/>
    <w:rsid w:val="00DA20DC"/>
    <w:rsid w:val="00DA216D"/>
    <w:rsid w:val="00DA225B"/>
    <w:rsid w:val="00DA2511"/>
    <w:rsid w:val="00DA2E10"/>
    <w:rsid w:val="00DA2F48"/>
    <w:rsid w:val="00DA307A"/>
    <w:rsid w:val="00DA3130"/>
    <w:rsid w:val="00DA376C"/>
    <w:rsid w:val="00DA59EB"/>
    <w:rsid w:val="00DA5BC5"/>
    <w:rsid w:val="00DA5D29"/>
    <w:rsid w:val="00DA639B"/>
    <w:rsid w:val="00DA6853"/>
    <w:rsid w:val="00DA6A99"/>
    <w:rsid w:val="00DA6FB4"/>
    <w:rsid w:val="00DA7A06"/>
    <w:rsid w:val="00DB010D"/>
    <w:rsid w:val="00DB058D"/>
    <w:rsid w:val="00DB0802"/>
    <w:rsid w:val="00DB0A91"/>
    <w:rsid w:val="00DB1357"/>
    <w:rsid w:val="00DB1781"/>
    <w:rsid w:val="00DB2548"/>
    <w:rsid w:val="00DB2759"/>
    <w:rsid w:val="00DB3B75"/>
    <w:rsid w:val="00DB3BE5"/>
    <w:rsid w:val="00DB4593"/>
    <w:rsid w:val="00DB4ACF"/>
    <w:rsid w:val="00DB548C"/>
    <w:rsid w:val="00DB5A36"/>
    <w:rsid w:val="00DB5AF8"/>
    <w:rsid w:val="00DB66EC"/>
    <w:rsid w:val="00DB67D5"/>
    <w:rsid w:val="00DB6A65"/>
    <w:rsid w:val="00DB6DB4"/>
    <w:rsid w:val="00DC0570"/>
    <w:rsid w:val="00DC0B65"/>
    <w:rsid w:val="00DC1174"/>
    <w:rsid w:val="00DC12A1"/>
    <w:rsid w:val="00DC216E"/>
    <w:rsid w:val="00DC25A8"/>
    <w:rsid w:val="00DC2C89"/>
    <w:rsid w:val="00DC3C1B"/>
    <w:rsid w:val="00DC4654"/>
    <w:rsid w:val="00DC4903"/>
    <w:rsid w:val="00DC567A"/>
    <w:rsid w:val="00DC5ECB"/>
    <w:rsid w:val="00DC6082"/>
    <w:rsid w:val="00DC6413"/>
    <w:rsid w:val="00DC6E15"/>
    <w:rsid w:val="00DC758A"/>
    <w:rsid w:val="00DC79B3"/>
    <w:rsid w:val="00DC79F7"/>
    <w:rsid w:val="00DCCA5C"/>
    <w:rsid w:val="00DD01DA"/>
    <w:rsid w:val="00DD0439"/>
    <w:rsid w:val="00DD0A9F"/>
    <w:rsid w:val="00DD0F8D"/>
    <w:rsid w:val="00DD1004"/>
    <w:rsid w:val="00DD136E"/>
    <w:rsid w:val="00DD18AC"/>
    <w:rsid w:val="00DD18F4"/>
    <w:rsid w:val="00DD2495"/>
    <w:rsid w:val="00DD27C6"/>
    <w:rsid w:val="00DD2A8D"/>
    <w:rsid w:val="00DD2E4A"/>
    <w:rsid w:val="00DD2F2E"/>
    <w:rsid w:val="00DD3F8A"/>
    <w:rsid w:val="00DD462C"/>
    <w:rsid w:val="00DD495F"/>
    <w:rsid w:val="00DD4E48"/>
    <w:rsid w:val="00DD5952"/>
    <w:rsid w:val="00DD67FB"/>
    <w:rsid w:val="00DD7180"/>
    <w:rsid w:val="00DD722A"/>
    <w:rsid w:val="00DD79B6"/>
    <w:rsid w:val="00DE0810"/>
    <w:rsid w:val="00DE1BA3"/>
    <w:rsid w:val="00DE2320"/>
    <w:rsid w:val="00DE296C"/>
    <w:rsid w:val="00DE2DC2"/>
    <w:rsid w:val="00DE3ABF"/>
    <w:rsid w:val="00DE3B02"/>
    <w:rsid w:val="00DE3F33"/>
    <w:rsid w:val="00DE40AA"/>
    <w:rsid w:val="00DE42F2"/>
    <w:rsid w:val="00DE48F0"/>
    <w:rsid w:val="00DE599E"/>
    <w:rsid w:val="00DE6702"/>
    <w:rsid w:val="00DE6B77"/>
    <w:rsid w:val="00DE70A4"/>
    <w:rsid w:val="00DE7752"/>
    <w:rsid w:val="00DEE590"/>
    <w:rsid w:val="00DF0389"/>
    <w:rsid w:val="00DF05B3"/>
    <w:rsid w:val="00DF0C85"/>
    <w:rsid w:val="00DF15C2"/>
    <w:rsid w:val="00DF1844"/>
    <w:rsid w:val="00DF197D"/>
    <w:rsid w:val="00DF22C3"/>
    <w:rsid w:val="00DF23B2"/>
    <w:rsid w:val="00DF28BE"/>
    <w:rsid w:val="00DF2985"/>
    <w:rsid w:val="00DF3970"/>
    <w:rsid w:val="00DF3DC6"/>
    <w:rsid w:val="00DF4861"/>
    <w:rsid w:val="00DF48C1"/>
    <w:rsid w:val="00DF4FD6"/>
    <w:rsid w:val="00DF51F4"/>
    <w:rsid w:val="00DF7428"/>
    <w:rsid w:val="00DF79E7"/>
    <w:rsid w:val="00E00074"/>
    <w:rsid w:val="00E0011E"/>
    <w:rsid w:val="00E009DA"/>
    <w:rsid w:val="00E0117A"/>
    <w:rsid w:val="00E01318"/>
    <w:rsid w:val="00E016D7"/>
    <w:rsid w:val="00E01AE2"/>
    <w:rsid w:val="00E01BC2"/>
    <w:rsid w:val="00E024CC"/>
    <w:rsid w:val="00E02722"/>
    <w:rsid w:val="00E02B30"/>
    <w:rsid w:val="00E02C13"/>
    <w:rsid w:val="00E02EE6"/>
    <w:rsid w:val="00E0307A"/>
    <w:rsid w:val="00E03474"/>
    <w:rsid w:val="00E03966"/>
    <w:rsid w:val="00E03D27"/>
    <w:rsid w:val="00E03DA3"/>
    <w:rsid w:val="00E045B0"/>
    <w:rsid w:val="00E04649"/>
    <w:rsid w:val="00E0471B"/>
    <w:rsid w:val="00E04AD1"/>
    <w:rsid w:val="00E05823"/>
    <w:rsid w:val="00E06734"/>
    <w:rsid w:val="00E07106"/>
    <w:rsid w:val="00E074CD"/>
    <w:rsid w:val="00E0766D"/>
    <w:rsid w:val="00E076A4"/>
    <w:rsid w:val="00E07E9D"/>
    <w:rsid w:val="00E10F94"/>
    <w:rsid w:val="00E11152"/>
    <w:rsid w:val="00E1188A"/>
    <w:rsid w:val="00E12588"/>
    <w:rsid w:val="00E13162"/>
    <w:rsid w:val="00E132E0"/>
    <w:rsid w:val="00E13325"/>
    <w:rsid w:val="00E13E87"/>
    <w:rsid w:val="00E14BA5"/>
    <w:rsid w:val="00E14CF6"/>
    <w:rsid w:val="00E14D9D"/>
    <w:rsid w:val="00E14FAD"/>
    <w:rsid w:val="00E15D9C"/>
    <w:rsid w:val="00E16058"/>
    <w:rsid w:val="00E17467"/>
    <w:rsid w:val="00E17479"/>
    <w:rsid w:val="00E176A4"/>
    <w:rsid w:val="00E17B97"/>
    <w:rsid w:val="00E207BE"/>
    <w:rsid w:val="00E219FA"/>
    <w:rsid w:val="00E21BB0"/>
    <w:rsid w:val="00E21BD4"/>
    <w:rsid w:val="00E21E40"/>
    <w:rsid w:val="00E23001"/>
    <w:rsid w:val="00E23B27"/>
    <w:rsid w:val="00E23B96"/>
    <w:rsid w:val="00E23F60"/>
    <w:rsid w:val="00E24B29"/>
    <w:rsid w:val="00E24D53"/>
    <w:rsid w:val="00E25646"/>
    <w:rsid w:val="00E25DDD"/>
    <w:rsid w:val="00E26916"/>
    <w:rsid w:val="00E26A97"/>
    <w:rsid w:val="00E275E4"/>
    <w:rsid w:val="00E27F9C"/>
    <w:rsid w:val="00E2E9C1"/>
    <w:rsid w:val="00E300C6"/>
    <w:rsid w:val="00E300CF"/>
    <w:rsid w:val="00E30A63"/>
    <w:rsid w:val="00E312A4"/>
    <w:rsid w:val="00E3139A"/>
    <w:rsid w:val="00E31618"/>
    <w:rsid w:val="00E31A6A"/>
    <w:rsid w:val="00E31BDF"/>
    <w:rsid w:val="00E32003"/>
    <w:rsid w:val="00E32EED"/>
    <w:rsid w:val="00E330E2"/>
    <w:rsid w:val="00E33670"/>
    <w:rsid w:val="00E33A60"/>
    <w:rsid w:val="00E343A9"/>
    <w:rsid w:val="00E344EB"/>
    <w:rsid w:val="00E34920"/>
    <w:rsid w:val="00E351AA"/>
    <w:rsid w:val="00E35674"/>
    <w:rsid w:val="00E35B46"/>
    <w:rsid w:val="00E35CAD"/>
    <w:rsid w:val="00E36062"/>
    <w:rsid w:val="00E36073"/>
    <w:rsid w:val="00E361D4"/>
    <w:rsid w:val="00E40325"/>
    <w:rsid w:val="00E408A5"/>
    <w:rsid w:val="00E40900"/>
    <w:rsid w:val="00E40D5F"/>
    <w:rsid w:val="00E41252"/>
    <w:rsid w:val="00E413CD"/>
    <w:rsid w:val="00E419B7"/>
    <w:rsid w:val="00E41C37"/>
    <w:rsid w:val="00E41E66"/>
    <w:rsid w:val="00E4212C"/>
    <w:rsid w:val="00E4294E"/>
    <w:rsid w:val="00E4311D"/>
    <w:rsid w:val="00E433F1"/>
    <w:rsid w:val="00E43800"/>
    <w:rsid w:val="00E43E35"/>
    <w:rsid w:val="00E44672"/>
    <w:rsid w:val="00E44789"/>
    <w:rsid w:val="00E45005"/>
    <w:rsid w:val="00E455CD"/>
    <w:rsid w:val="00E455F4"/>
    <w:rsid w:val="00E45CFF"/>
    <w:rsid w:val="00E4648B"/>
    <w:rsid w:val="00E46A1C"/>
    <w:rsid w:val="00E46D58"/>
    <w:rsid w:val="00E47067"/>
    <w:rsid w:val="00E502EE"/>
    <w:rsid w:val="00E50513"/>
    <w:rsid w:val="00E51815"/>
    <w:rsid w:val="00E51910"/>
    <w:rsid w:val="00E51A63"/>
    <w:rsid w:val="00E51C78"/>
    <w:rsid w:val="00E523A3"/>
    <w:rsid w:val="00E5348B"/>
    <w:rsid w:val="00E53667"/>
    <w:rsid w:val="00E537BC"/>
    <w:rsid w:val="00E53CFE"/>
    <w:rsid w:val="00E54D24"/>
    <w:rsid w:val="00E54E8B"/>
    <w:rsid w:val="00E557B6"/>
    <w:rsid w:val="00E557E1"/>
    <w:rsid w:val="00E55B6A"/>
    <w:rsid w:val="00E5646F"/>
    <w:rsid w:val="00E568CB"/>
    <w:rsid w:val="00E57313"/>
    <w:rsid w:val="00E57ABE"/>
    <w:rsid w:val="00E605D0"/>
    <w:rsid w:val="00E60EDC"/>
    <w:rsid w:val="00E627A8"/>
    <w:rsid w:val="00E628D1"/>
    <w:rsid w:val="00E62DDD"/>
    <w:rsid w:val="00E62E32"/>
    <w:rsid w:val="00E62F15"/>
    <w:rsid w:val="00E63278"/>
    <w:rsid w:val="00E633AE"/>
    <w:rsid w:val="00E637EB"/>
    <w:rsid w:val="00E63912"/>
    <w:rsid w:val="00E63F17"/>
    <w:rsid w:val="00E644C0"/>
    <w:rsid w:val="00E64BE3"/>
    <w:rsid w:val="00E6543C"/>
    <w:rsid w:val="00E65686"/>
    <w:rsid w:val="00E65914"/>
    <w:rsid w:val="00E6603F"/>
    <w:rsid w:val="00E6610C"/>
    <w:rsid w:val="00E66D0A"/>
    <w:rsid w:val="00E6740C"/>
    <w:rsid w:val="00E67D81"/>
    <w:rsid w:val="00E70555"/>
    <w:rsid w:val="00E710DD"/>
    <w:rsid w:val="00E71510"/>
    <w:rsid w:val="00E71CF0"/>
    <w:rsid w:val="00E7225E"/>
    <w:rsid w:val="00E722BF"/>
    <w:rsid w:val="00E72CE3"/>
    <w:rsid w:val="00E73EC6"/>
    <w:rsid w:val="00E740EE"/>
    <w:rsid w:val="00E745EC"/>
    <w:rsid w:val="00E7476B"/>
    <w:rsid w:val="00E74B9F"/>
    <w:rsid w:val="00E74F15"/>
    <w:rsid w:val="00E75365"/>
    <w:rsid w:val="00E75934"/>
    <w:rsid w:val="00E75FDF"/>
    <w:rsid w:val="00E76170"/>
    <w:rsid w:val="00E77088"/>
    <w:rsid w:val="00E770DA"/>
    <w:rsid w:val="00E774B6"/>
    <w:rsid w:val="00E7758D"/>
    <w:rsid w:val="00E801D2"/>
    <w:rsid w:val="00E80292"/>
    <w:rsid w:val="00E80352"/>
    <w:rsid w:val="00E80F7D"/>
    <w:rsid w:val="00E81B00"/>
    <w:rsid w:val="00E8236A"/>
    <w:rsid w:val="00E826DC"/>
    <w:rsid w:val="00E82D03"/>
    <w:rsid w:val="00E82E56"/>
    <w:rsid w:val="00E836FD"/>
    <w:rsid w:val="00E837C2"/>
    <w:rsid w:val="00E84DC3"/>
    <w:rsid w:val="00E85073"/>
    <w:rsid w:val="00E850EC"/>
    <w:rsid w:val="00E850F2"/>
    <w:rsid w:val="00E85157"/>
    <w:rsid w:val="00E853A3"/>
    <w:rsid w:val="00E853AA"/>
    <w:rsid w:val="00E85EA0"/>
    <w:rsid w:val="00E86195"/>
    <w:rsid w:val="00E86884"/>
    <w:rsid w:val="00E87AE5"/>
    <w:rsid w:val="00E902C9"/>
    <w:rsid w:val="00E9035B"/>
    <w:rsid w:val="00E90404"/>
    <w:rsid w:val="00E908D7"/>
    <w:rsid w:val="00E9164A"/>
    <w:rsid w:val="00E91997"/>
    <w:rsid w:val="00E921E0"/>
    <w:rsid w:val="00E92CE8"/>
    <w:rsid w:val="00E92E62"/>
    <w:rsid w:val="00E92EFB"/>
    <w:rsid w:val="00E931E6"/>
    <w:rsid w:val="00E932B8"/>
    <w:rsid w:val="00E93704"/>
    <w:rsid w:val="00E9373B"/>
    <w:rsid w:val="00E93C98"/>
    <w:rsid w:val="00E93EEF"/>
    <w:rsid w:val="00E941F0"/>
    <w:rsid w:val="00E947BC"/>
    <w:rsid w:val="00E94878"/>
    <w:rsid w:val="00E957A8"/>
    <w:rsid w:val="00E95CA3"/>
    <w:rsid w:val="00E96172"/>
    <w:rsid w:val="00E964C2"/>
    <w:rsid w:val="00E96531"/>
    <w:rsid w:val="00E96D2C"/>
    <w:rsid w:val="00E97AA9"/>
    <w:rsid w:val="00E97B7D"/>
    <w:rsid w:val="00EA1F23"/>
    <w:rsid w:val="00EA2248"/>
    <w:rsid w:val="00EA281D"/>
    <w:rsid w:val="00EA2A12"/>
    <w:rsid w:val="00EA2D52"/>
    <w:rsid w:val="00EA2FD6"/>
    <w:rsid w:val="00EA345F"/>
    <w:rsid w:val="00EA411C"/>
    <w:rsid w:val="00EA4128"/>
    <w:rsid w:val="00EA4396"/>
    <w:rsid w:val="00EA4984"/>
    <w:rsid w:val="00EA611E"/>
    <w:rsid w:val="00EA6206"/>
    <w:rsid w:val="00EA68DA"/>
    <w:rsid w:val="00EA7283"/>
    <w:rsid w:val="00EB00AF"/>
    <w:rsid w:val="00EB021D"/>
    <w:rsid w:val="00EB0A3C"/>
    <w:rsid w:val="00EB0C8B"/>
    <w:rsid w:val="00EB1B04"/>
    <w:rsid w:val="00EB26B3"/>
    <w:rsid w:val="00EB2A22"/>
    <w:rsid w:val="00EB3525"/>
    <w:rsid w:val="00EB35D6"/>
    <w:rsid w:val="00EB37DD"/>
    <w:rsid w:val="00EB3C27"/>
    <w:rsid w:val="00EB3C63"/>
    <w:rsid w:val="00EB4608"/>
    <w:rsid w:val="00EB4669"/>
    <w:rsid w:val="00EB484D"/>
    <w:rsid w:val="00EB4883"/>
    <w:rsid w:val="00EB5410"/>
    <w:rsid w:val="00EB582F"/>
    <w:rsid w:val="00EB5A19"/>
    <w:rsid w:val="00EB5BE4"/>
    <w:rsid w:val="00EB5E91"/>
    <w:rsid w:val="00EB67ED"/>
    <w:rsid w:val="00EB7736"/>
    <w:rsid w:val="00EC0182"/>
    <w:rsid w:val="00EC0D26"/>
    <w:rsid w:val="00EC18FA"/>
    <w:rsid w:val="00EC19E7"/>
    <w:rsid w:val="00EC1A1F"/>
    <w:rsid w:val="00EC250E"/>
    <w:rsid w:val="00EC2698"/>
    <w:rsid w:val="00EC2EE6"/>
    <w:rsid w:val="00EC320D"/>
    <w:rsid w:val="00EC387C"/>
    <w:rsid w:val="00EC387E"/>
    <w:rsid w:val="00EC3FB3"/>
    <w:rsid w:val="00EC4E8D"/>
    <w:rsid w:val="00EC4F9E"/>
    <w:rsid w:val="00EC5DB5"/>
    <w:rsid w:val="00EC65DA"/>
    <w:rsid w:val="00EC69CA"/>
    <w:rsid w:val="00EC6D1F"/>
    <w:rsid w:val="00EC6E38"/>
    <w:rsid w:val="00EC70AF"/>
    <w:rsid w:val="00EC7A2F"/>
    <w:rsid w:val="00ED050A"/>
    <w:rsid w:val="00ED0672"/>
    <w:rsid w:val="00ED0B55"/>
    <w:rsid w:val="00ED10FF"/>
    <w:rsid w:val="00ED1957"/>
    <w:rsid w:val="00ED1AF6"/>
    <w:rsid w:val="00ED1ECD"/>
    <w:rsid w:val="00ED25E0"/>
    <w:rsid w:val="00ED299E"/>
    <w:rsid w:val="00ED4536"/>
    <w:rsid w:val="00ED47C7"/>
    <w:rsid w:val="00ED4EE6"/>
    <w:rsid w:val="00ED5755"/>
    <w:rsid w:val="00ED5774"/>
    <w:rsid w:val="00ED62BA"/>
    <w:rsid w:val="00ED6B87"/>
    <w:rsid w:val="00ED755A"/>
    <w:rsid w:val="00ED76BB"/>
    <w:rsid w:val="00ED78A9"/>
    <w:rsid w:val="00ED7BD4"/>
    <w:rsid w:val="00ED7E38"/>
    <w:rsid w:val="00EE0E9E"/>
    <w:rsid w:val="00EE123C"/>
    <w:rsid w:val="00EE17BF"/>
    <w:rsid w:val="00EE1A37"/>
    <w:rsid w:val="00EE1FC3"/>
    <w:rsid w:val="00EE269F"/>
    <w:rsid w:val="00EE2AE4"/>
    <w:rsid w:val="00EE2C20"/>
    <w:rsid w:val="00EE2DAC"/>
    <w:rsid w:val="00EE3AE5"/>
    <w:rsid w:val="00EE3F59"/>
    <w:rsid w:val="00EE4D27"/>
    <w:rsid w:val="00EE579F"/>
    <w:rsid w:val="00EE6414"/>
    <w:rsid w:val="00EE6788"/>
    <w:rsid w:val="00EE74F8"/>
    <w:rsid w:val="00EE76DC"/>
    <w:rsid w:val="00EE7C16"/>
    <w:rsid w:val="00EE7D96"/>
    <w:rsid w:val="00EF00B5"/>
    <w:rsid w:val="00EF04C0"/>
    <w:rsid w:val="00EF0788"/>
    <w:rsid w:val="00EF08F3"/>
    <w:rsid w:val="00EF0AD8"/>
    <w:rsid w:val="00EF124F"/>
    <w:rsid w:val="00EF17BA"/>
    <w:rsid w:val="00EF2060"/>
    <w:rsid w:val="00EF2133"/>
    <w:rsid w:val="00EF2E68"/>
    <w:rsid w:val="00EF2FD6"/>
    <w:rsid w:val="00EF33D5"/>
    <w:rsid w:val="00EF392C"/>
    <w:rsid w:val="00EF3981"/>
    <w:rsid w:val="00EF4432"/>
    <w:rsid w:val="00EF4449"/>
    <w:rsid w:val="00EF46DE"/>
    <w:rsid w:val="00EF473C"/>
    <w:rsid w:val="00EF49F7"/>
    <w:rsid w:val="00EF4ACD"/>
    <w:rsid w:val="00EF4EA2"/>
    <w:rsid w:val="00EF520F"/>
    <w:rsid w:val="00EF5CB6"/>
    <w:rsid w:val="00EF5D80"/>
    <w:rsid w:val="00EF5EEC"/>
    <w:rsid w:val="00EF6BFB"/>
    <w:rsid w:val="00EF6E1F"/>
    <w:rsid w:val="00EF72D9"/>
    <w:rsid w:val="00EF783D"/>
    <w:rsid w:val="00EF7A0A"/>
    <w:rsid w:val="00F00C2B"/>
    <w:rsid w:val="00F02625"/>
    <w:rsid w:val="00F03424"/>
    <w:rsid w:val="00F03516"/>
    <w:rsid w:val="00F04344"/>
    <w:rsid w:val="00F04447"/>
    <w:rsid w:val="00F05135"/>
    <w:rsid w:val="00F05989"/>
    <w:rsid w:val="00F05CBA"/>
    <w:rsid w:val="00F0616B"/>
    <w:rsid w:val="00F0790E"/>
    <w:rsid w:val="00F07C64"/>
    <w:rsid w:val="00F07C75"/>
    <w:rsid w:val="00F1001E"/>
    <w:rsid w:val="00F10651"/>
    <w:rsid w:val="00F111D4"/>
    <w:rsid w:val="00F1170F"/>
    <w:rsid w:val="00F11AF7"/>
    <w:rsid w:val="00F120D9"/>
    <w:rsid w:val="00F1275E"/>
    <w:rsid w:val="00F129D4"/>
    <w:rsid w:val="00F1329F"/>
    <w:rsid w:val="00F1342D"/>
    <w:rsid w:val="00F137AB"/>
    <w:rsid w:val="00F14480"/>
    <w:rsid w:val="00F146C4"/>
    <w:rsid w:val="00F147D8"/>
    <w:rsid w:val="00F14CC5"/>
    <w:rsid w:val="00F15421"/>
    <w:rsid w:val="00F15F15"/>
    <w:rsid w:val="00F1624A"/>
    <w:rsid w:val="00F1686F"/>
    <w:rsid w:val="00F16923"/>
    <w:rsid w:val="00F16C3C"/>
    <w:rsid w:val="00F178C7"/>
    <w:rsid w:val="00F17D75"/>
    <w:rsid w:val="00F1E836"/>
    <w:rsid w:val="00F20743"/>
    <w:rsid w:val="00F213E1"/>
    <w:rsid w:val="00F21548"/>
    <w:rsid w:val="00F21E0F"/>
    <w:rsid w:val="00F21ED5"/>
    <w:rsid w:val="00F22314"/>
    <w:rsid w:val="00F22497"/>
    <w:rsid w:val="00F22732"/>
    <w:rsid w:val="00F22D53"/>
    <w:rsid w:val="00F230A9"/>
    <w:rsid w:val="00F23850"/>
    <w:rsid w:val="00F23AF3"/>
    <w:rsid w:val="00F247FA"/>
    <w:rsid w:val="00F25DC6"/>
    <w:rsid w:val="00F262B4"/>
    <w:rsid w:val="00F26BD5"/>
    <w:rsid w:val="00F26DF4"/>
    <w:rsid w:val="00F2753D"/>
    <w:rsid w:val="00F27AED"/>
    <w:rsid w:val="00F27CB2"/>
    <w:rsid w:val="00F300A6"/>
    <w:rsid w:val="00F301FD"/>
    <w:rsid w:val="00F3028C"/>
    <w:rsid w:val="00F3064B"/>
    <w:rsid w:val="00F30F21"/>
    <w:rsid w:val="00F30FE5"/>
    <w:rsid w:val="00F31683"/>
    <w:rsid w:val="00F3193F"/>
    <w:rsid w:val="00F31943"/>
    <w:rsid w:val="00F31BBE"/>
    <w:rsid w:val="00F31BCB"/>
    <w:rsid w:val="00F31DDC"/>
    <w:rsid w:val="00F32CAD"/>
    <w:rsid w:val="00F33255"/>
    <w:rsid w:val="00F33386"/>
    <w:rsid w:val="00F335EC"/>
    <w:rsid w:val="00F33975"/>
    <w:rsid w:val="00F347A1"/>
    <w:rsid w:val="00F34A6A"/>
    <w:rsid w:val="00F34E07"/>
    <w:rsid w:val="00F351ED"/>
    <w:rsid w:val="00F35207"/>
    <w:rsid w:val="00F354D7"/>
    <w:rsid w:val="00F3554A"/>
    <w:rsid w:val="00F361E7"/>
    <w:rsid w:val="00F36621"/>
    <w:rsid w:val="00F3677C"/>
    <w:rsid w:val="00F36863"/>
    <w:rsid w:val="00F36B0C"/>
    <w:rsid w:val="00F3712D"/>
    <w:rsid w:val="00F3769E"/>
    <w:rsid w:val="00F3A4F9"/>
    <w:rsid w:val="00F402DC"/>
    <w:rsid w:val="00F412CF"/>
    <w:rsid w:val="00F41607"/>
    <w:rsid w:val="00F41A41"/>
    <w:rsid w:val="00F41E80"/>
    <w:rsid w:val="00F420AF"/>
    <w:rsid w:val="00F4225D"/>
    <w:rsid w:val="00F428FD"/>
    <w:rsid w:val="00F42974"/>
    <w:rsid w:val="00F43458"/>
    <w:rsid w:val="00F45550"/>
    <w:rsid w:val="00F45F50"/>
    <w:rsid w:val="00F4640B"/>
    <w:rsid w:val="00F46A21"/>
    <w:rsid w:val="00F46A91"/>
    <w:rsid w:val="00F47D2C"/>
    <w:rsid w:val="00F500B6"/>
    <w:rsid w:val="00F50738"/>
    <w:rsid w:val="00F507D7"/>
    <w:rsid w:val="00F50953"/>
    <w:rsid w:val="00F50AEC"/>
    <w:rsid w:val="00F50C54"/>
    <w:rsid w:val="00F50D77"/>
    <w:rsid w:val="00F51283"/>
    <w:rsid w:val="00F51671"/>
    <w:rsid w:val="00F51C8F"/>
    <w:rsid w:val="00F529D8"/>
    <w:rsid w:val="00F53B24"/>
    <w:rsid w:val="00F53BE6"/>
    <w:rsid w:val="00F5449F"/>
    <w:rsid w:val="00F54752"/>
    <w:rsid w:val="00F55779"/>
    <w:rsid w:val="00F55903"/>
    <w:rsid w:val="00F55CCC"/>
    <w:rsid w:val="00F560BB"/>
    <w:rsid w:val="00F566F5"/>
    <w:rsid w:val="00F56C24"/>
    <w:rsid w:val="00F601FE"/>
    <w:rsid w:val="00F606FC"/>
    <w:rsid w:val="00F607E8"/>
    <w:rsid w:val="00F612BB"/>
    <w:rsid w:val="00F613CE"/>
    <w:rsid w:val="00F613D5"/>
    <w:rsid w:val="00F614C9"/>
    <w:rsid w:val="00F6246A"/>
    <w:rsid w:val="00F62E7A"/>
    <w:rsid w:val="00F632C6"/>
    <w:rsid w:val="00F63782"/>
    <w:rsid w:val="00F65329"/>
    <w:rsid w:val="00F656A9"/>
    <w:rsid w:val="00F657EC"/>
    <w:rsid w:val="00F65CF5"/>
    <w:rsid w:val="00F65E64"/>
    <w:rsid w:val="00F6677B"/>
    <w:rsid w:val="00F66965"/>
    <w:rsid w:val="00F66E13"/>
    <w:rsid w:val="00F670F5"/>
    <w:rsid w:val="00F6718B"/>
    <w:rsid w:val="00F67984"/>
    <w:rsid w:val="00F679EF"/>
    <w:rsid w:val="00F67ABA"/>
    <w:rsid w:val="00F67C72"/>
    <w:rsid w:val="00F71360"/>
    <w:rsid w:val="00F716B6"/>
    <w:rsid w:val="00F73409"/>
    <w:rsid w:val="00F737C3"/>
    <w:rsid w:val="00F73C5F"/>
    <w:rsid w:val="00F73FF1"/>
    <w:rsid w:val="00F75190"/>
    <w:rsid w:val="00F75FE1"/>
    <w:rsid w:val="00F766DE"/>
    <w:rsid w:val="00F76DBA"/>
    <w:rsid w:val="00F776D1"/>
    <w:rsid w:val="00F776F4"/>
    <w:rsid w:val="00F77748"/>
    <w:rsid w:val="00F77773"/>
    <w:rsid w:val="00F77878"/>
    <w:rsid w:val="00F77FE7"/>
    <w:rsid w:val="00F808B6"/>
    <w:rsid w:val="00F818D2"/>
    <w:rsid w:val="00F82CE8"/>
    <w:rsid w:val="00F82EA1"/>
    <w:rsid w:val="00F837A5"/>
    <w:rsid w:val="00F83C1A"/>
    <w:rsid w:val="00F83D2D"/>
    <w:rsid w:val="00F84191"/>
    <w:rsid w:val="00F84787"/>
    <w:rsid w:val="00F849AD"/>
    <w:rsid w:val="00F85431"/>
    <w:rsid w:val="00F85EF5"/>
    <w:rsid w:val="00F86685"/>
    <w:rsid w:val="00F86821"/>
    <w:rsid w:val="00F86D49"/>
    <w:rsid w:val="00F86F63"/>
    <w:rsid w:val="00F873A2"/>
    <w:rsid w:val="00F876DD"/>
    <w:rsid w:val="00F87E99"/>
    <w:rsid w:val="00F907F3"/>
    <w:rsid w:val="00F90B93"/>
    <w:rsid w:val="00F90BF7"/>
    <w:rsid w:val="00F9169D"/>
    <w:rsid w:val="00F91BFF"/>
    <w:rsid w:val="00F91FC7"/>
    <w:rsid w:val="00F92118"/>
    <w:rsid w:val="00F92502"/>
    <w:rsid w:val="00F925BF"/>
    <w:rsid w:val="00F927FE"/>
    <w:rsid w:val="00F92871"/>
    <w:rsid w:val="00F92AFD"/>
    <w:rsid w:val="00F92BFB"/>
    <w:rsid w:val="00F92E91"/>
    <w:rsid w:val="00F937A4"/>
    <w:rsid w:val="00F939A4"/>
    <w:rsid w:val="00F93D96"/>
    <w:rsid w:val="00F93F44"/>
    <w:rsid w:val="00F94DC2"/>
    <w:rsid w:val="00F9539C"/>
    <w:rsid w:val="00F95B94"/>
    <w:rsid w:val="00F95F9A"/>
    <w:rsid w:val="00F96817"/>
    <w:rsid w:val="00F96BF9"/>
    <w:rsid w:val="00F96E79"/>
    <w:rsid w:val="00F97CA8"/>
    <w:rsid w:val="00F97DAD"/>
    <w:rsid w:val="00FA16C6"/>
    <w:rsid w:val="00FA1972"/>
    <w:rsid w:val="00FA1FA5"/>
    <w:rsid w:val="00FA2500"/>
    <w:rsid w:val="00FA2592"/>
    <w:rsid w:val="00FA2984"/>
    <w:rsid w:val="00FA350B"/>
    <w:rsid w:val="00FA49C7"/>
    <w:rsid w:val="00FA4E94"/>
    <w:rsid w:val="00FA5073"/>
    <w:rsid w:val="00FA5230"/>
    <w:rsid w:val="00FA6A2F"/>
    <w:rsid w:val="00FA6E99"/>
    <w:rsid w:val="00FA72D1"/>
    <w:rsid w:val="00FA74E8"/>
    <w:rsid w:val="00FAB97C"/>
    <w:rsid w:val="00FB0336"/>
    <w:rsid w:val="00FB05DD"/>
    <w:rsid w:val="00FB080E"/>
    <w:rsid w:val="00FB0AE6"/>
    <w:rsid w:val="00FB1319"/>
    <w:rsid w:val="00FB171A"/>
    <w:rsid w:val="00FB1894"/>
    <w:rsid w:val="00FB29A2"/>
    <w:rsid w:val="00FB3C75"/>
    <w:rsid w:val="00FB439D"/>
    <w:rsid w:val="00FB4DF7"/>
    <w:rsid w:val="00FB59BE"/>
    <w:rsid w:val="00FB5A2B"/>
    <w:rsid w:val="00FB6283"/>
    <w:rsid w:val="00FB73EC"/>
    <w:rsid w:val="00FC045C"/>
    <w:rsid w:val="00FC0B56"/>
    <w:rsid w:val="00FC0F80"/>
    <w:rsid w:val="00FC108F"/>
    <w:rsid w:val="00FC13C4"/>
    <w:rsid w:val="00FC1451"/>
    <w:rsid w:val="00FC1E3C"/>
    <w:rsid w:val="00FC20D5"/>
    <w:rsid w:val="00FC2C91"/>
    <w:rsid w:val="00FC30FD"/>
    <w:rsid w:val="00FC408A"/>
    <w:rsid w:val="00FC448F"/>
    <w:rsid w:val="00FC47B7"/>
    <w:rsid w:val="00FC4B0E"/>
    <w:rsid w:val="00FC4B33"/>
    <w:rsid w:val="00FC57FD"/>
    <w:rsid w:val="00FC5B27"/>
    <w:rsid w:val="00FC5C40"/>
    <w:rsid w:val="00FC63C6"/>
    <w:rsid w:val="00FC6B51"/>
    <w:rsid w:val="00FC6D5E"/>
    <w:rsid w:val="00FC6F41"/>
    <w:rsid w:val="00FC7240"/>
    <w:rsid w:val="00FC768F"/>
    <w:rsid w:val="00FC7F92"/>
    <w:rsid w:val="00FC9D10"/>
    <w:rsid w:val="00FD0433"/>
    <w:rsid w:val="00FD1758"/>
    <w:rsid w:val="00FD18C0"/>
    <w:rsid w:val="00FD1FB1"/>
    <w:rsid w:val="00FD28FA"/>
    <w:rsid w:val="00FD2A5F"/>
    <w:rsid w:val="00FD3887"/>
    <w:rsid w:val="00FD3BAD"/>
    <w:rsid w:val="00FD3D57"/>
    <w:rsid w:val="00FD4041"/>
    <w:rsid w:val="00FD47B9"/>
    <w:rsid w:val="00FD4A45"/>
    <w:rsid w:val="00FD5452"/>
    <w:rsid w:val="00FD5D15"/>
    <w:rsid w:val="00FD66E2"/>
    <w:rsid w:val="00FD72FA"/>
    <w:rsid w:val="00FD752D"/>
    <w:rsid w:val="00FE02F0"/>
    <w:rsid w:val="00FE08F6"/>
    <w:rsid w:val="00FE0EF0"/>
    <w:rsid w:val="00FE16E1"/>
    <w:rsid w:val="00FE24ED"/>
    <w:rsid w:val="00FE2587"/>
    <w:rsid w:val="00FE37A9"/>
    <w:rsid w:val="00FE3B3C"/>
    <w:rsid w:val="00FE3FD3"/>
    <w:rsid w:val="00FE4327"/>
    <w:rsid w:val="00FE46A9"/>
    <w:rsid w:val="00FE4736"/>
    <w:rsid w:val="00FE4BDC"/>
    <w:rsid w:val="00FE6754"/>
    <w:rsid w:val="00FE6C35"/>
    <w:rsid w:val="00FE6D12"/>
    <w:rsid w:val="00FE735E"/>
    <w:rsid w:val="00FF0163"/>
    <w:rsid w:val="00FF0D06"/>
    <w:rsid w:val="00FF10C7"/>
    <w:rsid w:val="00FF1ACD"/>
    <w:rsid w:val="00FF1B3E"/>
    <w:rsid w:val="00FF1BD9"/>
    <w:rsid w:val="00FF1F36"/>
    <w:rsid w:val="00FF23B5"/>
    <w:rsid w:val="00FF3911"/>
    <w:rsid w:val="00FF3CEC"/>
    <w:rsid w:val="00FF4019"/>
    <w:rsid w:val="00FF45F2"/>
    <w:rsid w:val="00FF498D"/>
    <w:rsid w:val="00FF4CDE"/>
    <w:rsid w:val="00FF5498"/>
    <w:rsid w:val="00FF5CDA"/>
    <w:rsid w:val="00FF61B3"/>
    <w:rsid w:val="00FF634B"/>
    <w:rsid w:val="00FF6737"/>
    <w:rsid w:val="00FF7ACE"/>
    <w:rsid w:val="0102ABCF"/>
    <w:rsid w:val="010A7069"/>
    <w:rsid w:val="010F1D79"/>
    <w:rsid w:val="0114C747"/>
    <w:rsid w:val="011A5313"/>
    <w:rsid w:val="011AEC1D"/>
    <w:rsid w:val="01228748"/>
    <w:rsid w:val="0127B386"/>
    <w:rsid w:val="012E517D"/>
    <w:rsid w:val="0130F663"/>
    <w:rsid w:val="013D4443"/>
    <w:rsid w:val="013D79FB"/>
    <w:rsid w:val="0146D107"/>
    <w:rsid w:val="014731EC"/>
    <w:rsid w:val="0147A2BE"/>
    <w:rsid w:val="014DDDEC"/>
    <w:rsid w:val="0153D2A9"/>
    <w:rsid w:val="01574E38"/>
    <w:rsid w:val="0158B604"/>
    <w:rsid w:val="015923F0"/>
    <w:rsid w:val="0166EE79"/>
    <w:rsid w:val="01676AF0"/>
    <w:rsid w:val="016E8E9D"/>
    <w:rsid w:val="017AD0D6"/>
    <w:rsid w:val="0180C523"/>
    <w:rsid w:val="018BBE6A"/>
    <w:rsid w:val="018D1D71"/>
    <w:rsid w:val="0192D4DB"/>
    <w:rsid w:val="01982044"/>
    <w:rsid w:val="019A988F"/>
    <w:rsid w:val="019BFE42"/>
    <w:rsid w:val="01A41981"/>
    <w:rsid w:val="01A5D81F"/>
    <w:rsid w:val="01AD043E"/>
    <w:rsid w:val="01B104D7"/>
    <w:rsid w:val="01B13F0D"/>
    <w:rsid w:val="01B17F1F"/>
    <w:rsid w:val="01B3382A"/>
    <w:rsid w:val="01B45C3E"/>
    <w:rsid w:val="01BA0F72"/>
    <w:rsid w:val="01C2B4DE"/>
    <w:rsid w:val="01CEBA61"/>
    <w:rsid w:val="01CFF416"/>
    <w:rsid w:val="01E25B52"/>
    <w:rsid w:val="01E3B373"/>
    <w:rsid w:val="01E989C6"/>
    <w:rsid w:val="01FA59A8"/>
    <w:rsid w:val="01FF4672"/>
    <w:rsid w:val="02037618"/>
    <w:rsid w:val="0205F975"/>
    <w:rsid w:val="0209475B"/>
    <w:rsid w:val="020D3FB3"/>
    <w:rsid w:val="021CF5ED"/>
    <w:rsid w:val="0220C289"/>
    <w:rsid w:val="02275241"/>
    <w:rsid w:val="0227572A"/>
    <w:rsid w:val="02298783"/>
    <w:rsid w:val="0235F2B1"/>
    <w:rsid w:val="023C9B14"/>
    <w:rsid w:val="0243CD27"/>
    <w:rsid w:val="024C8CD4"/>
    <w:rsid w:val="02585F43"/>
    <w:rsid w:val="0259E80B"/>
    <w:rsid w:val="025B7611"/>
    <w:rsid w:val="025F02F2"/>
    <w:rsid w:val="02601106"/>
    <w:rsid w:val="026047D2"/>
    <w:rsid w:val="026334A1"/>
    <w:rsid w:val="026450F9"/>
    <w:rsid w:val="026B56C7"/>
    <w:rsid w:val="02774B50"/>
    <w:rsid w:val="027A3545"/>
    <w:rsid w:val="027BCE1B"/>
    <w:rsid w:val="0287E728"/>
    <w:rsid w:val="028958D4"/>
    <w:rsid w:val="028A3975"/>
    <w:rsid w:val="0296011F"/>
    <w:rsid w:val="02973D32"/>
    <w:rsid w:val="02B250E8"/>
    <w:rsid w:val="02B57115"/>
    <w:rsid w:val="02B74093"/>
    <w:rsid w:val="02BC0D30"/>
    <w:rsid w:val="02BE1396"/>
    <w:rsid w:val="02BFF15A"/>
    <w:rsid w:val="02C559B2"/>
    <w:rsid w:val="02C5D07F"/>
    <w:rsid w:val="02C6D97E"/>
    <w:rsid w:val="02D22494"/>
    <w:rsid w:val="02D32C9D"/>
    <w:rsid w:val="02D4A2F3"/>
    <w:rsid w:val="02DAE62D"/>
    <w:rsid w:val="02E46F57"/>
    <w:rsid w:val="02F98C34"/>
    <w:rsid w:val="02FDA0AD"/>
    <w:rsid w:val="0304116B"/>
    <w:rsid w:val="0304F4A6"/>
    <w:rsid w:val="03165D80"/>
    <w:rsid w:val="03171B27"/>
    <w:rsid w:val="031CD85C"/>
    <w:rsid w:val="031DB293"/>
    <w:rsid w:val="031DBC0F"/>
    <w:rsid w:val="032050DA"/>
    <w:rsid w:val="03259EF9"/>
    <w:rsid w:val="032C810F"/>
    <w:rsid w:val="032D56C2"/>
    <w:rsid w:val="0338C9A2"/>
    <w:rsid w:val="03419711"/>
    <w:rsid w:val="03435B02"/>
    <w:rsid w:val="0344BC08"/>
    <w:rsid w:val="0348FBE3"/>
    <w:rsid w:val="034D9AE6"/>
    <w:rsid w:val="035373F8"/>
    <w:rsid w:val="0353A624"/>
    <w:rsid w:val="03541559"/>
    <w:rsid w:val="03573449"/>
    <w:rsid w:val="03595D0E"/>
    <w:rsid w:val="036CAED7"/>
    <w:rsid w:val="036FB5EE"/>
    <w:rsid w:val="036FB84C"/>
    <w:rsid w:val="037A8553"/>
    <w:rsid w:val="038880B6"/>
    <w:rsid w:val="03956D66"/>
    <w:rsid w:val="03975933"/>
    <w:rsid w:val="039DD524"/>
    <w:rsid w:val="039F23F5"/>
    <w:rsid w:val="03A3CEBD"/>
    <w:rsid w:val="03B0D070"/>
    <w:rsid w:val="03B7D732"/>
    <w:rsid w:val="03B8A735"/>
    <w:rsid w:val="03BC3236"/>
    <w:rsid w:val="03BC92EA"/>
    <w:rsid w:val="03C4A7F1"/>
    <w:rsid w:val="03C81FB9"/>
    <w:rsid w:val="03CA07A7"/>
    <w:rsid w:val="03CDBDE7"/>
    <w:rsid w:val="03CDD766"/>
    <w:rsid w:val="03D0C6F3"/>
    <w:rsid w:val="03D69631"/>
    <w:rsid w:val="03D7E7B9"/>
    <w:rsid w:val="03E08186"/>
    <w:rsid w:val="03E7B180"/>
    <w:rsid w:val="03EFA15F"/>
    <w:rsid w:val="04010413"/>
    <w:rsid w:val="04051D51"/>
    <w:rsid w:val="0406ED8F"/>
    <w:rsid w:val="040E377A"/>
    <w:rsid w:val="0415CBA4"/>
    <w:rsid w:val="04178368"/>
    <w:rsid w:val="0419DA9E"/>
    <w:rsid w:val="042CB00D"/>
    <w:rsid w:val="0431C2C6"/>
    <w:rsid w:val="04459FE7"/>
    <w:rsid w:val="04497D0B"/>
    <w:rsid w:val="044AF022"/>
    <w:rsid w:val="0454D38D"/>
    <w:rsid w:val="0459B63E"/>
    <w:rsid w:val="045BC94A"/>
    <w:rsid w:val="045F84DF"/>
    <w:rsid w:val="04634451"/>
    <w:rsid w:val="04645674"/>
    <w:rsid w:val="046867DA"/>
    <w:rsid w:val="046EFCFE"/>
    <w:rsid w:val="04711416"/>
    <w:rsid w:val="047523BD"/>
    <w:rsid w:val="0477335A"/>
    <w:rsid w:val="047BD5CD"/>
    <w:rsid w:val="0481A4B0"/>
    <w:rsid w:val="04896300"/>
    <w:rsid w:val="048F4905"/>
    <w:rsid w:val="0490E0A0"/>
    <w:rsid w:val="04916B68"/>
    <w:rsid w:val="0493C72D"/>
    <w:rsid w:val="0494F18B"/>
    <w:rsid w:val="0499AD5C"/>
    <w:rsid w:val="0499E7C0"/>
    <w:rsid w:val="049F9C53"/>
    <w:rsid w:val="04A6F07B"/>
    <w:rsid w:val="04AB5060"/>
    <w:rsid w:val="04ABFB1C"/>
    <w:rsid w:val="04B01C67"/>
    <w:rsid w:val="04C1EF26"/>
    <w:rsid w:val="04C47944"/>
    <w:rsid w:val="04C6C2B7"/>
    <w:rsid w:val="04CB62CE"/>
    <w:rsid w:val="04CE72E5"/>
    <w:rsid w:val="04D012A9"/>
    <w:rsid w:val="04D47038"/>
    <w:rsid w:val="04DE11AE"/>
    <w:rsid w:val="04E15361"/>
    <w:rsid w:val="04E2499D"/>
    <w:rsid w:val="04E58822"/>
    <w:rsid w:val="04E690C5"/>
    <w:rsid w:val="04EDF019"/>
    <w:rsid w:val="04F83F6D"/>
    <w:rsid w:val="04FF6493"/>
    <w:rsid w:val="050519FB"/>
    <w:rsid w:val="050840BC"/>
    <w:rsid w:val="050FC785"/>
    <w:rsid w:val="05161F09"/>
    <w:rsid w:val="051801A0"/>
    <w:rsid w:val="05256DC7"/>
    <w:rsid w:val="0528E987"/>
    <w:rsid w:val="052D75A6"/>
    <w:rsid w:val="053333F2"/>
    <w:rsid w:val="05350294"/>
    <w:rsid w:val="053E624F"/>
    <w:rsid w:val="053E9F2F"/>
    <w:rsid w:val="05427EC5"/>
    <w:rsid w:val="054B26E1"/>
    <w:rsid w:val="054FA926"/>
    <w:rsid w:val="05635F33"/>
    <w:rsid w:val="05751ACB"/>
    <w:rsid w:val="057D2C34"/>
    <w:rsid w:val="0585ADD0"/>
    <w:rsid w:val="05958FAB"/>
    <w:rsid w:val="0597B3FC"/>
    <w:rsid w:val="05A0AB9B"/>
    <w:rsid w:val="05A1019A"/>
    <w:rsid w:val="05A794CB"/>
    <w:rsid w:val="05AABA46"/>
    <w:rsid w:val="05AC635D"/>
    <w:rsid w:val="05C43693"/>
    <w:rsid w:val="05C5C2BC"/>
    <w:rsid w:val="05C6A2BB"/>
    <w:rsid w:val="05CA274C"/>
    <w:rsid w:val="05CE95DA"/>
    <w:rsid w:val="05D03C4F"/>
    <w:rsid w:val="05D659A8"/>
    <w:rsid w:val="05DBC65C"/>
    <w:rsid w:val="05E24C2A"/>
    <w:rsid w:val="05E2786A"/>
    <w:rsid w:val="05E6793F"/>
    <w:rsid w:val="05E84CB5"/>
    <w:rsid w:val="05E9A480"/>
    <w:rsid w:val="05F5869F"/>
    <w:rsid w:val="05F80238"/>
    <w:rsid w:val="05F8D5D4"/>
    <w:rsid w:val="05FD1369"/>
    <w:rsid w:val="05FF7959"/>
    <w:rsid w:val="06062B90"/>
    <w:rsid w:val="06069205"/>
    <w:rsid w:val="060803DB"/>
    <w:rsid w:val="060F1A1E"/>
    <w:rsid w:val="0612BA46"/>
    <w:rsid w:val="062179A1"/>
    <w:rsid w:val="06260AE9"/>
    <w:rsid w:val="0627E0D1"/>
    <w:rsid w:val="062B1FA0"/>
    <w:rsid w:val="06337F2E"/>
    <w:rsid w:val="0639DE73"/>
    <w:rsid w:val="063B6CB4"/>
    <w:rsid w:val="063FAE3C"/>
    <w:rsid w:val="063FEA99"/>
    <w:rsid w:val="0640ECAD"/>
    <w:rsid w:val="064B4127"/>
    <w:rsid w:val="064EC022"/>
    <w:rsid w:val="0650F29F"/>
    <w:rsid w:val="06571002"/>
    <w:rsid w:val="0659D3A9"/>
    <w:rsid w:val="0663D373"/>
    <w:rsid w:val="0667E7AC"/>
    <w:rsid w:val="06683CAA"/>
    <w:rsid w:val="067A971D"/>
    <w:rsid w:val="067DE25F"/>
    <w:rsid w:val="067EE9FB"/>
    <w:rsid w:val="06887EF6"/>
    <w:rsid w:val="068AB555"/>
    <w:rsid w:val="068B7DAD"/>
    <w:rsid w:val="068FE99A"/>
    <w:rsid w:val="06932802"/>
    <w:rsid w:val="06955D77"/>
    <w:rsid w:val="069D85C4"/>
    <w:rsid w:val="06A14D44"/>
    <w:rsid w:val="06A89296"/>
    <w:rsid w:val="06A97350"/>
    <w:rsid w:val="06A9E98D"/>
    <w:rsid w:val="06AD86DE"/>
    <w:rsid w:val="06AF240A"/>
    <w:rsid w:val="06BB4F7E"/>
    <w:rsid w:val="06C06CF9"/>
    <w:rsid w:val="06C2E710"/>
    <w:rsid w:val="06C39F98"/>
    <w:rsid w:val="06C49ED4"/>
    <w:rsid w:val="06C6F60A"/>
    <w:rsid w:val="06C71608"/>
    <w:rsid w:val="06CF8CA1"/>
    <w:rsid w:val="06D3D2E5"/>
    <w:rsid w:val="06D492D1"/>
    <w:rsid w:val="06D4AF77"/>
    <w:rsid w:val="06D9ED69"/>
    <w:rsid w:val="06EEB77A"/>
    <w:rsid w:val="06EEDD55"/>
    <w:rsid w:val="06F88FBF"/>
    <w:rsid w:val="070763CC"/>
    <w:rsid w:val="070D0AD6"/>
    <w:rsid w:val="071027C0"/>
    <w:rsid w:val="07117C72"/>
    <w:rsid w:val="0713A7AE"/>
    <w:rsid w:val="071DDF2E"/>
    <w:rsid w:val="071EDD25"/>
    <w:rsid w:val="071FFB21"/>
    <w:rsid w:val="07217E31"/>
    <w:rsid w:val="0725516D"/>
    <w:rsid w:val="0726BDAD"/>
    <w:rsid w:val="07273EE4"/>
    <w:rsid w:val="072A58FA"/>
    <w:rsid w:val="073827D2"/>
    <w:rsid w:val="074B9D3E"/>
    <w:rsid w:val="074DDBA5"/>
    <w:rsid w:val="0757E9B3"/>
    <w:rsid w:val="075DAA98"/>
    <w:rsid w:val="076020D6"/>
    <w:rsid w:val="0764E9D9"/>
    <w:rsid w:val="0765F93F"/>
    <w:rsid w:val="07689D1A"/>
    <w:rsid w:val="076FA47E"/>
    <w:rsid w:val="0774C364"/>
    <w:rsid w:val="078E5710"/>
    <w:rsid w:val="079297CC"/>
    <w:rsid w:val="0795CD5D"/>
    <w:rsid w:val="07968593"/>
    <w:rsid w:val="0799010B"/>
    <w:rsid w:val="0799DFEA"/>
    <w:rsid w:val="079C9B8B"/>
    <w:rsid w:val="07AB5C68"/>
    <w:rsid w:val="07ADDD8A"/>
    <w:rsid w:val="07B45A09"/>
    <w:rsid w:val="07B5BBEF"/>
    <w:rsid w:val="07BA6B85"/>
    <w:rsid w:val="07C08540"/>
    <w:rsid w:val="07C9AD1A"/>
    <w:rsid w:val="07CED235"/>
    <w:rsid w:val="07CF3AE8"/>
    <w:rsid w:val="07D7C292"/>
    <w:rsid w:val="07EEC2DE"/>
    <w:rsid w:val="07EF205A"/>
    <w:rsid w:val="07F848CB"/>
    <w:rsid w:val="07FB9DB2"/>
    <w:rsid w:val="08071B6D"/>
    <w:rsid w:val="080749DE"/>
    <w:rsid w:val="0814B411"/>
    <w:rsid w:val="081F54AC"/>
    <w:rsid w:val="08240514"/>
    <w:rsid w:val="0825464D"/>
    <w:rsid w:val="08263443"/>
    <w:rsid w:val="08274750"/>
    <w:rsid w:val="08339DDA"/>
    <w:rsid w:val="083B9F2D"/>
    <w:rsid w:val="08413B6D"/>
    <w:rsid w:val="0845455B"/>
    <w:rsid w:val="0849B9B5"/>
    <w:rsid w:val="084D1A71"/>
    <w:rsid w:val="0853979F"/>
    <w:rsid w:val="086255DA"/>
    <w:rsid w:val="086542B0"/>
    <w:rsid w:val="08682C48"/>
    <w:rsid w:val="087D20A6"/>
    <w:rsid w:val="087DB4A7"/>
    <w:rsid w:val="0881A45A"/>
    <w:rsid w:val="08821EB6"/>
    <w:rsid w:val="0883BFC2"/>
    <w:rsid w:val="0883DC5F"/>
    <w:rsid w:val="088D00FF"/>
    <w:rsid w:val="088DE789"/>
    <w:rsid w:val="088E08EB"/>
    <w:rsid w:val="0890260D"/>
    <w:rsid w:val="0893C95B"/>
    <w:rsid w:val="08948F75"/>
    <w:rsid w:val="0895D820"/>
    <w:rsid w:val="0895FAEC"/>
    <w:rsid w:val="0896BFEC"/>
    <w:rsid w:val="089CBDF4"/>
    <w:rsid w:val="08A0CCEE"/>
    <w:rsid w:val="08A29905"/>
    <w:rsid w:val="08A598F5"/>
    <w:rsid w:val="08A6FBB2"/>
    <w:rsid w:val="08A75628"/>
    <w:rsid w:val="08A90D0D"/>
    <w:rsid w:val="08AC94C5"/>
    <w:rsid w:val="08B03EF5"/>
    <w:rsid w:val="08B44066"/>
    <w:rsid w:val="08B58B47"/>
    <w:rsid w:val="08B6FFCA"/>
    <w:rsid w:val="08BC66F0"/>
    <w:rsid w:val="08CC619E"/>
    <w:rsid w:val="08CEFB63"/>
    <w:rsid w:val="08D19314"/>
    <w:rsid w:val="08DA20B9"/>
    <w:rsid w:val="08DD26C1"/>
    <w:rsid w:val="08E6D2E5"/>
    <w:rsid w:val="08E84411"/>
    <w:rsid w:val="08F5B465"/>
    <w:rsid w:val="08FB382C"/>
    <w:rsid w:val="08FCAFE6"/>
    <w:rsid w:val="08FF261D"/>
    <w:rsid w:val="09002130"/>
    <w:rsid w:val="09075BD1"/>
    <w:rsid w:val="090EE613"/>
    <w:rsid w:val="0911B3C8"/>
    <w:rsid w:val="0914D19A"/>
    <w:rsid w:val="091956D4"/>
    <w:rsid w:val="093F98F2"/>
    <w:rsid w:val="09413AEA"/>
    <w:rsid w:val="0945C92C"/>
    <w:rsid w:val="094B27D2"/>
    <w:rsid w:val="0959393A"/>
    <w:rsid w:val="095C768D"/>
    <w:rsid w:val="095E78A3"/>
    <w:rsid w:val="096A29A4"/>
    <w:rsid w:val="0970FC56"/>
    <w:rsid w:val="0975E13D"/>
    <w:rsid w:val="097E7BC7"/>
    <w:rsid w:val="098067BF"/>
    <w:rsid w:val="09848FE1"/>
    <w:rsid w:val="0986DF47"/>
    <w:rsid w:val="098C2F72"/>
    <w:rsid w:val="09ADBC9E"/>
    <w:rsid w:val="09ADCC57"/>
    <w:rsid w:val="09B4F96B"/>
    <w:rsid w:val="09B88041"/>
    <w:rsid w:val="09B8A675"/>
    <w:rsid w:val="09BA2B27"/>
    <w:rsid w:val="09BF919F"/>
    <w:rsid w:val="09BFA8F2"/>
    <w:rsid w:val="09C3D0A1"/>
    <w:rsid w:val="09C85016"/>
    <w:rsid w:val="09C87DCF"/>
    <w:rsid w:val="09D09E7A"/>
    <w:rsid w:val="09D5E713"/>
    <w:rsid w:val="09DF5313"/>
    <w:rsid w:val="09E0EFB0"/>
    <w:rsid w:val="09E39A46"/>
    <w:rsid w:val="09EAE092"/>
    <w:rsid w:val="09F25C30"/>
    <w:rsid w:val="09F42457"/>
    <w:rsid w:val="0A004157"/>
    <w:rsid w:val="0A029050"/>
    <w:rsid w:val="0A0506C0"/>
    <w:rsid w:val="0A0A236B"/>
    <w:rsid w:val="0A0B813B"/>
    <w:rsid w:val="0A0FF189"/>
    <w:rsid w:val="0A10B0EF"/>
    <w:rsid w:val="0A13A964"/>
    <w:rsid w:val="0A142A2D"/>
    <w:rsid w:val="0A16908B"/>
    <w:rsid w:val="0A180DD4"/>
    <w:rsid w:val="0A1834C6"/>
    <w:rsid w:val="0A1A89BD"/>
    <w:rsid w:val="0A280677"/>
    <w:rsid w:val="0A2E40D9"/>
    <w:rsid w:val="0A302106"/>
    <w:rsid w:val="0A43A0FF"/>
    <w:rsid w:val="0A44772F"/>
    <w:rsid w:val="0A476DFD"/>
    <w:rsid w:val="0A498D9B"/>
    <w:rsid w:val="0A588CD7"/>
    <w:rsid w:val="0A5C330A"/>
    <w:rsid w:val="0A60C499"/>
    <w:rsid w:val="0A639571"/>
    <w:rsid w:val="0A673DEC"/>
    <w:rsid w:val="0A67C074"/>
    <w:rsid w:val="0A6A651A"/>
    <w:rsid w:val="0A745ED5"/>
    <w:rsid w:val="0A776418"/>
    <w:rsid w:val="0A7E04E3"/>
    <w:rsid w:val="0A8897EE"/>
    <w:rsid w:val="0A8B3B47"/>
    <w:rsid w:val="0A9649D7"/>
    <w:rsid w:val="0A9BF191"/>
    <w:rsid w:val="0AA0B97B"/>
    <w:rsid w:val="0AA2C4CB"/>
    <w:rsid w:val="0AA33E44"/>
    <w:rsid w:val="0AA6E6BB"/>
    <w:rsid w:val="0AAB84DA"/>
    <w:rsid w:val="0AC2F408"/>
    <w:rsid w:val="0AD68118"/>
    <w:rsid w:val="0ADFC106"/>
    <w:rsid w:val="0AE0BC40"/>
    <w:rsid w:val="0AE4BD51"/>
    <w:rsid w:val="0AE679BB"/>
    <w:rsid w:val="0AE8BCF7"/>
    <w:rsid w:val="0AE9D615"/>
    <w:rsid w:val="0AEB525C"/>
    <w:rsid w:val="0AF0F66E"/>
    <w:rsid w:val="0AFC4886"/>
    <w:rsid w:val="0AFC4A5E"/>
    <w:rsid w:val="0B07CA07"/>
    <w:rsid w:val="0B083245"/>
    <w:rsid w:val="0B0F520F"/>
    <w:rsid w:val="0B1459B3"/>
    <w:rsid w:val="0B14A95F"/>
    <w:rsid w:val="0B14D1BD"/>
    <w:rsid w:val="0B1547B4"/>
    <w:rsid w:val="0B16DDD6"/>
    <w:rsid w:val="0B183A95"/>
    <w:rsid w:val="0B25B6C6"/>
    <w:rsid w:val="0B279A0D"/>
    <w:rsid w:val="0B2C75CC"/>
    <w:rsid w:val="0B2FAAEA"/>
    <w:rsid w:val="0B305F36"/>
    <w:rsid w:val="0B32DD0D"/>
    <w:rsid w:val="0B33889E"/>
    <w:rsid w:val="0B380FEA"/>
    <w:rsid w:val="0B42844D"/>
    <w:rsid w:val="0B470381"/>
    <w:rsid w:val="0B477E53"/>
    <w:rsid w:val="0B496E1D"/>
    <w:rsid w:val="0B4E4C34"/>
    <w:rsid w:val="0B4E9372"/>
    <w:rsid w:val="0B4F38D6"/>
    <w:rsid w:val="0B563A12"/>
    <w:rsid w:val="0B5CB539"/>
    <w:rsid w:val="0B61FBCD"/>
    <w:rsid w:val="0B65BC8B"/>
    <w:rsid w:val="0B6823CA"/>
    <w:rsid w:val="0B685583"/>
    <w:rsid w:val="0B83322A"/>
    <w:rsid w:val="0B84646E"/>
    <w:rsid w:val="0B858E57"/>
    <w:rsid w:val="0B87EA7B"/>
    <w:rsid w:val="0B8F20A3"/>
    <w:rsid w:val="0B92DF49"/>
    <w:rsid w:val="0B96731A"/>
    <w:rsid w:val="0BA85BA5"/>
    <w:rsid w:val="0BA8CDB9"/>
    <w:rsid w:val="0BA9C5A0"/>
    <w:rsid w:val="0BAD2488"/>
    <w:rsid w:val="0BAF6C80"/>
    <w:rsid w:val="0BAFE70F"/>
    <w:rsid w:val="0BB41E51"/>
    <w:rsid w:val="0BB6BEC5"/>
    <w:rsid w:val="0BC1A267"/>
    <w:rsid w:val="0BC1C4BF"/>
    <w:rsid w:val="0BC5A9AD"/>
    <w:rsid w:val="0BD56810"/>
    <w:rsid w:val="0BD7D638"/>
    <w:rsid w:val="0BE0331B"/>
    <w:rsid w:val="0BE14B95"/>
    <w:rsid w:val="0BEA18C1"/>
    <w:rsid w:val="0BED4C59"/>
    <w:rsid w:val="0BF59049"/>
    <w:rsid w:val="0BFEEADB"/>
    <w:rsid w:val="0BFF81D6"/>
    <w:rsid w:val="0C00D45F"/>
    <w:rsid w:val="0C024CB0"/>
    <w:rsid w:val="0C0649D0"/>
    <w:rsid w:val="0C069FD1"/>
    <w:rsid w:val="0C099FC1"/>
    <w:rsid w:val="0C0DBA4B"/>
    <w:rsid w:val="0C1A4809"/>
    <w:rsid w:val="0C1D028C"/>
    <w:rsid w:val="0C1D94D5"/>
    <w:rsid w:val="0C1E4E13"/>
    <w:rsid w:val="0C20785C"/>
    <w:rsid w:val="0C250023"/>
    <w:rsid w:val="0C262122"/>
    <w:rsid w:val="0C2D8214"/>
    <w:rsid w:val="0C311BBB"/>
    <w:rsid w:val="0C362F67"/>
    <w:rsid w:val="0C385AFC"/>
    <w:rsid w:val="0C4296B1"/>
    <w:rsid w:val="0C42D7B2"/>
    <w:rsid w:val="0C4978A5"/>
    <w:rsid w:val="0C541A40"/>
    <w:rsid w:val="0C571ED6"/>
    <w:rsid w:val="0C57D268"/>
    <w:rsid w:val="0C58679B"/>
    <w:rsid w:val="0C5F4315"/>
    <w:rsid w:val="0C64C823"/>
    <w:rsid w:val="0C66CEE9"/>
    <w:rsid w:val="0C6897F1"/>
    <w:rsid w:val="0C6924A1"/>
    <w:rsid w:val="0C6F991E"/>
    <w:rsid w:val="0C722940"/>
    <w:rsid w:val="0C82EC42"/>
    <w:rsid w:val="0C8E0B1C"/>
    <w:rsid w:val="0C8F3D33"/>
    <w:rsid w:val="0C91DE2E"/>
    <w:rsid w:val="0C926E30"/>
    <w:rsid w:val="0C9B5EC9"/>
    <w:rsid w:val="0C9E0431"/>
    <w:rsid w:val="0CAAAE38"/>
    <w:rsid w:val="0CAB0FD1"/>
    <w:rsid w:val="0CB55240"/>
    <w:rsid w:val="0CB9B1C2"/>
    <w:rsid w:val="0CC0C147"/>
    <w:rsid w:val="0CC3291F"/>
    <w:rsid w:val="0CC62F71"/>
    <w:rsid w:val="0CCF50FA"/>
    <w:rsid w:val="0CD2617C"/>
    <w:rsid w:val="0CD674BE"/>
    <w:rsid w:val="0CD8F8B6"/>
    <w:rsid w:val="0CE26D73"/>
    <w:rsid w:val="0CEF465C"/>
    <w:rsid w:val="0CF59977"/>
    <w:rsid w:val="0CFCD85F"/>
    <w:rsid w:val="0D06C5AA"/>
    <w:rsid w:val="0D0D9C11"/>
    <w:rsid w:val="0D1743A3"/>
    <w:rsid w:val="0D1DBA49"/>
    <w:rsid w:val="0D2161E0"/>
    <w:rsid w:val="0D293D4A"/>
    <w:rsid w:val="0D304341"/>
    <w:rsid w:val="0D31545B"/>
    <w:rsid w:val="0D3A3A47"/>
    <w:rsid w:val="0D3C5D5A"/>
    <w:rsid w:val="0D4F90BC"/>
    <w:rsid w:val="0D50F2B6"/>
    <w:rsid w:val="0D54073F"/>
    <w:rsid w:val="0D62A92B"/>
    <w:rsid w:val="0D646B7C"/>
    <w:rsid w:val="0D6BF2AC"/>
    <w:rsid w:val="0D6D60E9"/>
    <w:rsid w:val="0D702275"/>
    <w:rsid w:val="0D74F64C"/>
    <w:rsid w:val="0D7EA945"/>
    <w:rsid w:val="0D842BB2"/>
    <w:rsid w:val="0D8A82C6"/>
    <w:rsid w:val="0D8BBEF1"/>
    <w:rsid w:val="0D8C40F6"/>
    <w:rsid w:val="0DA1B8A0"/>
    <w:rsid w:val="0DA4DD23"/>
    <w:rsid w:val="0DAFAC02"/>
    <w:rsid w:val="0DB3461E"/>
    <w:rsid w:val="0DBEFD31"/>
    <w:rsid w:val="0DC09DB3"/>
    <w:rsid w:val="0DC75D69"/>
    <w:rsid w:val="0DCE7F6D"/>
    <w:rsid w:val="0DE29182"/>
    <w:rsid w:val="0DEED6AB"/>
    <w:rsid w:val="0DF499BF"/>
    <w:rsid w:val="0DF57BAC"/>
    <w:rsid w:val="0DFFF806"/>
    <w:rsid w:val="0E003A58"/>
    <w:rsid w:val="0E075A0F"/>
    <w:rsid w:val="0E08EC2A"/>
    <w:rsid w:val="0E0C8CAE"/>
    <w:rsid w:val="0E0D8A62"/>
    <w:rsid w:val="0E1153A0"/>
    <w:rsid w:val="0E244198"/>
    <w:rsid w:val="0E256317"/>
    <w:rsid w:val="0E274BC7"/>
    <w:rsid w:val="0E27FFB8"/>
    <w:rsid w:val="0E2F7E65"/>
    <w:rsid w:val="0E34D20F"/>
    <w:rsid w:val="0E3CA82C"/>
    <w:rsid w:val="0E406AC2"/>
    <w:rsid w:val="0E40A5CD"/>
    <w:rsid w:val="0E418E7B"/>
    <w:rsid w:val="0E467E99"/>
    <w:rsid w:val="0E52AD78"/>
    <w:rsid w:val="0E52C886"/>
    <w:rsid w:val="0E589BB7"/>
    <w:rsid w:val="0E5A3625"/>
    <w:rsid w:val="0E5A65AD"/>
    <w:rsid w:val="0E5B6D0C"/>
    <w:rsid w:val="0E5C118A"/>
    <w:rsid w:val="0E612AE0"/>
    <w:rsid w:val="0E669D29"/>
    <w:rsid w:val="0E68FA98"/>
    <w:rsid w:val="0E6C0B37"/>
    <w:rsid w:val="0E6C61BA"/>
    <w:rsid w:val="0E6CF6A7"/>
    <w:rsid w:val="0E794E80"/>
    <w:rsid w:val="0E80F84C"/>
    <w:rsid w:val="0E84DEB9"/>
    <w:rsid w:val="0E859C60"/>
    <w:rsid w:val="0E8B5142"/>
    <w:rsid w:val="0E8BC665"/>
    <w:rsid w:val="0E94E9F4"/>
    <w:rsid w:val="0EA1776B"/>
    <w:rsid w:val="0EA442DB"/>
    <w:rsid w:val="0EA771BB"/>
    <w:rsid w:val="0EB68B59"/>
    <w:rsid w:val="0EB8C189"/>
    <w:rsid w:val="0ECB8F6E"/>
    <w:rsid w:val="0EDBE5AC"/>
    <w:rsid w:val="0EDE3985"/>
    <w:rsid w:val="0EE42212"/>
    <w:rsid w:val="0EE8E3AE"/>
    <w:rsid w:val="0EEA4BA7"/>
    <w:rsid w:val="0EEBC021"/>
    <w:rsid w:val="0EECED7C"/>
    <w:rsid w:val="0EF05ECA"/>
    <w:rsid w:val="0EF220B8"/>
    <w:rsid w:val="0EF4A5EC"/>
    <w:rsid w:val="0EF7912D"/>
    <w:rsid w:val="0F0C565D"/>
    <w:rsid w:val="0F0E15C8"/>
    <w:rsid w:val="0F135246"/>
    <w:rsid w:val="0F1B8C9E"/>
    <w:rsid w:val="0F1EE58D"/>
    <w:rsid w:val="0F209EE6"/>
    <w:rsid w:val="0F26586B"/>
    <w:rsid w:val="0F27279A"/>
    <w:rsid w:val="0F289E71"/>
    <w:rsid w:val="0F2BDBB5"/>
    <w:rsid w:val="0F2E28B1"/>
    <w:rsid w:val="0F2FFC77"/>
    <w:rsid w:val="0F3B3978"/>
    <w:rsid w:val="0F3BBF57"/>
    <w:rsid w:val="0F3CFAE1"/>
    <w:rsid w:val="0F3EF848"/>
    <w:rsid w:val="0F4309A0"/>
    <w:rsid w:val="0F48011B"/>
    <w:rsid w:val="0F4BC6C5"/>
    <w:rsid w:val="0F4DAACD"/>
    <w:rsid w:val="0F52B919"/>
    <w:rsid w:val="0F5A9302"/>
    <w:rsid w:val="0F6C64CB"/>
    <w:rsid w:val="0F6FAF47"/>
    <w:rsid w:val="0F74062E"/>
    <w:rsid w:val="0F74F5F1"/>
    <w:rsid w:val="0F8254DF"/>
    <w:rsid w:val="0F82ECC7"/>
    <w:rsid w:val="0F90168C"/>
    <w:rsid w:val="0F9A9470"/>
    <w:rsid w:val="0FA0FA21"/>
    <w:rsid w:val="0FA1901B"/>
    <w:rsid w:val="0FA40995"/>
    <w:rsid w:val="0FAECBC7"/>
    <w:rsid w:val="0FB56F33"/>
    <w:rsid w:val="0FB59110"/>
    <w:rsid w:val="0FC2AE7B"/>
    <w:rsid w:val="0FCB3499"/>
    <w:rsid w:val="0FCE0998"/>
    <w:rsid w:val="0FCEE5D4"/>
    <w:rsid w:val="0FD29192"/>
    <w:rsid w:val="0FD6B7B4"/>
    <w:rsid w:val="0FD6E913"/>
    <w:rsid w:val="0FDF607C"/>
    <w:rsid w:val="0FE158B7"/>
    <w:rsid w:val="0FE84E22"/>
    <w:rsid w:val="0FEA198A"/>
    <w:rsid w:val="0FEF161A"/>
    <w:rsid w:val="0FFBC250"/>
    <w:rsid w:val="10055A84"/>
    <w:rsid w:val="100BD40C"/>
    <w:rsid w:val="1011D3BB"/>
    <w:rsid w:val="1013BE1B"/>
    <w:rsid w:val="1019D199"/>
    <w:rsid w:val="10246702"/>
    <w:rsid w:val="102C845C"/>
    <w:rsid w:val="102D14B3"/>
    <w:rsid w:val="10322D22"/>
    <w:rsid w:val="103F6311"/>
    <w:rsid w:val="10482F71"/>
    <w:rsid w:val="105504CD"/>
    <w:rsid w:val="1059F724"/>
    <w:rsid w:val="105C7152"/>
    <w:rsid w:val="10612156"/>
    <w:rsid w:val="1066C0A6"/>
    <w:rsid w:val="1073941E"/>
    <w:rsid w:val="10760A13"/>
    <w:rsid w:val="107A422C"/>
    <w:rsid w:val="107C934D"/>
    <w:rsid w:val="107DE19B"/>
    <w:rsid w:val="1083AC3B"/>
    <w:rsid w:val="108689F8"/>
    <w:rsid w:val="10879082"/>
    <w:rsid w:val="10883CE5"/>
    <w:rsid w:val="10892825"/>
    <w:rsid w:val="108BA9D7"/>
    <w:rsid w:val="108BB31F"/>
    <w:rsid w:val="10907085"/>
    <w:rsid w:val="1097E175"/>
    <w:rsid w:val="1098BCB1"/>
    <w:rsid w:val="109CB384"/>
    <w:rsid w:val="109E2A07"/>
    <w:rsid w:val="109E78CD"/>
    <w:rsid w:val="10A76AAC"/>
    <w:rsid w:val="10B69B37"/>
    <w:rsid w:val="10B80E0B"/>
    <w:rsid w:val="10BF4D4C"/>
    <w:rsid w:val="10D51B24"/>
    <w:rsid w:val="10D82B75"/>
    <w:rsid w:val="10E181B7"/>
    <w:rsid w:val="10E74CC4"/>
    <w:rsid w:val="10E8845E"/>
    <w:rsid w:val="10EACD09"/>
    <w:rsid w:val="10EB0238"/>
    <w:rsid w:val="10F694B3"/>
    <w:rsid w:val="10F8F559"/>
    <w:rsid w:val="1109ECAD"/>
    <w:rsid w:val="11161604"/>
    <w:rsid w:val="111D81D0"/>
    <w:rsid w:val="1121589E"/>
    <w:rsid w:val="112298D0"/>
    <w:rsid w:val="112BCA1A"/>
    <w:rsid w:val="11319C55"/>
    <w:rsid w:val="11358D9A"/>
    <w:rsid w:val="113B65B6"/>
    <w:rsid w:val="113CCA6C"/>
    <w:rsid w:val="113D5D28"/>
    <w:rsid w:val="1148A36D"/>
    <w:rsid w:val="1148F462"/>
    <w:rsid w:val="115260DD"/>
    <w:rsid w:val="11568F97"/>
    <w:rsid w:val="115727F3"/>
    <w:rsid w:val="11584007"/>
    <w:rsid w:val="115A125F"/>
    <w:rsid w:val="1163E53D"/>
    <w:rsid w:val="11654F51"/>
    <w:rsid w:val="1165BF70"/>
    <w:rsid w:val="116D1027"/>
    <w:rsid w:val="116EFBC9"/>
    <w:rsid w:val="1173D6F5"/>
    <w:rsid w:val="1175A2FE"/>
    <w:rsid w:val="11765A2F"/>
    <w:rsid w:val="117DD8C0"/>
    <w:rsid w:val="11813B7F"/>
    <w:rsid w:val="11855E46"/>
    <w:rsid w:val="11893474"/>
    <w:rsid w:val="1189D1D0"/>
    <w:rsid w:val="118F88FA"/>
    <w:rsid w:val="1191788E"/>
    <w:rsid w:val="11A77B78"/>
    <w:rsid w:val="11AB5C96"/>
    <w:rsid w:val="11ABEB70"/>
    <w:rsid w:val="11AEC64E"/>
    <w:rsid w:val="11AEE45F"/>
    <w:rsid w:val="11B93760"/>
    <w:rsid w:val="11B971C9"/>
    <w:rsid w:val="11C3B5A3"/>
    <w:rsid w:val="11CE3D77"/>
    <w:rsid w:val="11D04BE0"/>
    <w:rsid w:val="11D04EC4"/>
    <w:rsid w:val="11DABB84"/>
    <w:rsid w:val="11DC1F4A"/>
    <w:rsid w:val="11DCC577"/>
    <w:rsid w:val="11DED265"/>
    <w:rsid w:val="11DF7821"/>
    <w:rsid w:val="11E8786F"/>
    <w:rsid w:val="11EBED3F"/>
    <w:rsid w:val="11EC82B5"/>
    <w:rsid w:val="11EE8038"/>
    <w:rsid w:val="11EF1266"/>
    <w:rsid w:val="11F229E9"/>
    <w:rsid w:val="11F57494"/>
    <w:rsid w:val="11F5B6E6"/>
    <w:rsid w:val="11FA3CD5"/>
    <w:rsid w:val="11FDC017"/>
    <w:rsid w:val="11FEE7EF"/>
    <w:rsid w:val="1217FA9C"/>
    <w:rsid w:val="121F470E"/>
    <w:rsid w:val="122B663A"/>
    <w:rsid w:val="122BAF36"/>
    <w:rsid w:val="122EE08F"/>
    <w:rsid w:val="12332E2B"/>
    <w:rsid w:val="12379A37"/>
    <w:rsid w:val="12405F2D"/>
    <w:rsid w:val="1240C911"/>
    <w:rsid w:val="12464AE8"/>
    <w:rsid w:val="124F3CC7"/>
    <w:rsid w:val="1264FC2D"/>
    <w:rsid w:val="12676905"/>
    <w:rsid w:val="127141A4"/>
    <w:rsid w:val="1277E99F"/>
    <w:rsid w:val="1284E9A6"/>
    <w:rsid w:val="128B1D67"/>
    <w:rsid w:val="128B74A8"/>
    <w:rsid w:val="128CC16C"/>
    <w:rsid w:val="1293857C"/>
    <w:rsid w:val="12A84C28"/>
    <w:rsid w:val="12ABF8C0"/>
    <w:rsid w:val="12AC5FF4"/>
    <w:rsid w:val="12B3733E"/>
    <w:rsid w:val="12B8C230"/>
    <w:rsid w:val="12BAA007"/>
    <w:rsid w:val="12BB88F8"/>
    <w:rsid w:val="12C0D987"/>
    <w:rsid w:val="12C3D7E5"/>
    <w:rsid w:val="12C4D91C"/>
    <w:rsid w:val="12C5FC79"/>
    <w:rsid w:val="12CB968A"/>
    <w:rsid w:val="12CC7147"/>
    <w:rsid w:val="12CFDCB0"/>
    <w:rsid w:val="12D4D027"/>
    <w:rsid w:val="12E84CD1"/>
    <w:rsid w:val="12ED8080"/>
    <w:rsid w:val="12F8D88F"/>
    <w:rsid w:val="13005112"/>
    <w:rsid w:val="130374C5"/>
    <w:rsid w:val="130C8EB0"/>
    <w:rsid w:val="130E72B0"/>
    <w:rsid w:val="1317340C"/>
    <w:rsid w:val="131E891F"/>
    <w:rsid w:val="132348E3"/>
    <w:rsid w:val="13243F7D"/>
    <w:rsid w:val="1328A3B9"/>
    <w:rsid w:val="1331FC9D"/>
    <w:rsid w:val="13336312"/>
    <w:rsid w:val="1348AF73"/>
    <w:rsid w:val="13517FC0"/>
    <w:rsid w:val="13543879"/>
    <w:rsid w:val="1355C39B"/>
    <w:rsid w:val="1357AFA4"/>
    <w:rsid w:val="1357F544"/>
    <w:rsid w:val="135A85B6"/>
    <w:rsid w:val="135DA193"/>
    <w:rsid w:val="135E9641"/>
    <w:rsid w:val="1365487B"/>
    <w:rsid w:val="1366CA04"/>
    <w:rsid w:val="13675212"/>
    <w:rsid w:val="1368D450"/>
    <w:rsid w:val="1369C9ED"/>
    <w:rsid w:val="13713051"/>
    <w:rsid w:val="137198B9"/>
    <w:rsid w:val="1377A544"/>
    <w:rsid w:val="137A1B30"/>
    <w:rsid w:val="137FA208"/>
    <w:rsid w:val="1381008E"/>
    <w:rsid w:val="1387F2B6"/>
    <w:rsid w:val="13880659"/>
    <w:rsid w:val="138842B6"/>
    <w:rsid w:val="139391D6"/>
    <w:rsid w:val="139A2F59"/>
    <w:rsid w:val="13A5F151"/>
    <w:rsid w:val="13A6BEF6"/>
    <w:rsid w:val="13B02E67"/>
    <w:rsid w:val="13BFAED0"/>
    <w:rsid w:val="13C36F5F"/>
    <w:rsid w:val="13CCA2DD"/>
    <w:rsid w:val="13D0BA86"/>
    <w:rsid w:val="13D5BF80"/>
    <w:rsid w:val="13DABFE8"/>
    <w:rsid w:val="13DB3EAA"/>
    <w:rsid w:val="13E8A43F"/>
    <w:rsid w:val="13F41A74"/>
    <w:rsid w:val="13F422C6"/>
    <w:rsid w:val="13F442DA"/>
    <w:rsid w:val="13F7C4F4"/>
    <w:rsid w:val="13F8DF08"/>
    <w:rsid w:val="13F9B554"/>
    <w:rsid w:val="1400A2E4"/>
    <w:rsid w:val="14028FE0"/>
    <w:rsid w:val="14047F83"/>
    <w:rsid w:val="14065432"/>
    <w:rsid w:val="1408285F"/>
    <w:rsid w:val="1419B878"/>
    <w:rsid w:val="141D9B4F"/>
    <w:rsid w:val="142200EA"/>
    <w:rsid w:val="142E3ABA"/>
    <w:rsid w:val="1435A439"/>
    <w:rsid w:val="143B9886"/>
    <w:rsid w:val="1447C921"/>
    <w:rsid w:val="1448A1F2"/>
    <w:rsid w:val="144A340D"/>
    <w:rsid w:val="144DBC0B"/>
    <w:rsid w:val="145C5A1D"/>
    <w:rsid w:val="145F5E0E"/>
    <w:rsid w:val="14636ADC"/>
    <w:rsid w:val="1463787E"/>
    <w:rsid w:val="146827A0"/>
    <w:rsid w:val="146D1913"/>
    <w:rsid w:val="146D5755"/>
    <w:rsid w:val="147A1CD0"/>
    <w:rsid w:val="147A9F42"/>
    <w:rsid w:val="14812FAD"/>
    <w:rsid w:val="1487A236"/>
    <w:rsid w:val="148F6108"/>
    <w:rsid w:val="14928836"/>
    <w:rsid w:val="1494D5D9"/>
    <w:rsid w:val="14A07E2D"/>
    <w:rsid w:val="14A3018C"/>
    <w:rsid w:val="14A602B5"/>
    <w:rsid w:val="14AB49BB"/>
    <w:rsid w:val="14AB7E8E"/>
    <w:rsid w:val="14AD993D"/>
    <w:rsid w:val="14B5C01D"/>
    <w:rsid w:val="14BA58FA"/>
    <w:rsid w:val="14BD8944"/>
    <w:rsid w:val="14C0B78B"/>
    <w:rsid w:val="14C4DBBE"/>
    <w:rsid w:val="14C65561"/>
    <w:rsid w:val="14C78FB5"/>
    <w:rsid w:val="14C9DB5A"/>
    <w:rsid w:val="14DFB3E0"/>
    <w:rsid w:val="14E79206"/>
    <w:rsid w:val="14E9ABC6"/>
    <w:rsid w:val="14EC4F30"/>
    <w:rsid w:val="14ECA1FB"/>
    <w:rsid w:val="14FDA15A"/>
    <w:rsid w:val="150D5CC4"/>
    <w:rsid w:val="15113F73"/>
    <w:rsid w:val="1511D292"/>
    <w:rsid w:val="151991CE"/>
    <w:rsid w:val="151CF761"/>
    <w:rsid w:val="1531F3EF"/>
    <w:rsid w:val="1535CD82"/>
    <w:rsid w:val="153C3A6D"/>
    <w:rsid w:val="153F8E71"/>
    <w:rsid w:val="154F70E9"/>
    <w:rsid w:val="155797B8"/>
    <w:rsid w:val="15598391"/>
    <w:rsid w:val="155B7F31"/>
    <w:rsid w:val="15626F84"/>
    <w:rsid w:val="1564A59E"/>
    <w:rsid w:val="1568733E"/>
    <w:rsid w:val="1568C44F"/>
    <w:rsid w:val="156D1F91"/>
    <w:rsid w:val="1577BBCC"/>
    <w:rsid w:val="1577BC95"/>
    <w:rsid w:val="1579F17A"/>
    <w:rsid w:val="157BFC88"/>
    <w:rsid w:val="157E72C2"/>
    <w:rsid w:val="15890AF6"/>
    <w:rsid w:val="158B0334"/>
    <w:rsid w:val="159A9BEC"/>
    <w:rsid w:val="159CC212"/>
    <w:rsid w:val="159D8E65"/>
    <w:rsid w:val="159E3AF7"/>
    <w:rsid w:val="15A81F93"/>
    <w:rsid w:val="15AA1ED2"/>
    <w:rsid w:val="15AF0F33"/>
    <w:rsid w:val="15B21A87"/>
    <w:rsid w:val="15BB29EA"/>
    <w:rsid w:val="15BC3155"/>
    <w:rsid w:val="15C8F3DD"/>
    <w:rsid w:val="15CA5041"/>
    <w:rsid w:val="15CC1567"/>
    <w:rsid w:val="15CDCE72"/>
    <w:rsid w:val="15D1F7A6"/>
    <w:rsid w:val="15D8C5E0"/>
    <w:rsid w:val="15E69E01"/>
    <w:rsid w:val="15F03491"/>
    <w:rsid w:val="15F19FD8"/>
    <w:rsid w:val="15F4C9C1"/>
    <w:rsid w:val="16012F80"/>
    <w:rsid w:val="160ABCFF"/>
    <w:rsid w:val="160E134E"/>
    <w:rsid w:val="16124258"/>
    <w:rsid w:val="16155B3E"/>
    <w:rsid w:val="161ED088"/>
    <w:rsid w:val="16271C64"/>
    <w:rsid w:val="1627D629"/>
    <w:rsid w:val="16288BCB"/>
    <w:rsid w:val="16347B98"/>
    <w:rsid w:val="163CD457"/>
    <w:rsid w:val="1642A87D"/>
    <w:rsid w:val="1646094B"/>
    <w:rsid w:val="16469873"/>
    <w:rsid w:val="1653F3B4"/>
    <w:rsid w:val="1654DF73"/>
    <w:rsid w:val="165F77A7"/>
    <w:rsid w:val="16635052"/>
    <w:rsid w:val="1665646D"/>
    <w:rsid w:val="1671EA8A"/>
    <w:rsid w:val="1675298C"/>
    <w:rsid w:val="167532BE"/>
    <w:rsid w:val="167BD495"/>
    <w:rsid w:val="16856A83"/>
    <w:rsid w:val="168F9EE2"/>
    <w:rsid w:val="1691AC12"/>
    <w:rsid w:val="16937128"/>
    <w:rsid w:val="1694AADD"/>
    <w:rsid w:val="169FFD80"/>
    <w:rsid w:val="16A30F09"/>
    <w:rsid w:val="16AE840A"/>
    <w:rsid w:val="16B33E27"/>
    <w:rsid w:val="16B584BA"/>
    <w:rsid w:val="16B95473"/>
    <w:rsid w:val="16C06EAA"/>
    <w:rsid w:val="16C3E103"/>
    <w:rsid w:val="16C8BFDC"/>
    <w:rsid w:val="16CE463C"/>
    <w:rsid w:val="16CE7002"/>
    <w:rsid w:val="16D20EC7"/>
    <w:rsid w:val="16D80E35"/>
    <w:rsid w:val="16E24572"/>
    <w:rsid w:val="16E7532C"/>
    <w:rsid w:val="16EA1448"/>
    <w:rsid w:val="16EC5B1B"/>
    <w:rsid w:val="16F94370"/>
    <w:rsid w:val="16FED978"/>
    <w:rsid w:val="16FF6D5C"/>
    <w:rsid w:val="170F785B"/>
    <w:rsid w:val="1715ED05"/>
    <w:rsid w:val="171A6F4F"/>
    <w:rsid w:val="171B32EB"/>
    <w:rsid w:val="171F9B56"/>
    <w:rsid w:val="172F2EF7"/>
    <w:rsid w:val="17362608"/>
    <w:rsid w:val="17397DCE"/>
    <w:rsid w:val="1739934E"/>
    <w:rsid w:val="173A77D9"/>
    <w:rsid w:val="173C4668"/>
    <w:rsid w:val="17464486"/>
    <w:rsid w:val="1747022D"/>
    <w:rsid w:val="17489C9E"/>
    <w:rsid w:val="1755E8B5"/>
    <w:rsid w:val="17575DE7"/>
    <w:rsid w:val="17579BD6"/>
    <w:rsid w:val="175ABAB4"/>
    <w:rsid w:val="1769F594"/>
    <w:rsid w:val="176A15B2"/>
    <w:rsid w:val="177634BC"/>
    <w:rsid w:val="177B8BC9"/>
    <w:rsid w:val="1782ED6E"/>
    <w:rsid w:val="17848EC0"/>
    <w:rsid w:val="17874EBA"/>
    <w:rsid w:val="17879853"/>
    <w:rsid w:val="178BF91C"/>
    <w:rsid w:val="178CCF4C"/>
    <w:rsid w:val="179DC292"/>
    <w:rsid w:val="179F9F52"/>
    <w:rsid w:val="17A2025B"/>
    <w:rsid w:val="17B487B9"/>
    <w:rsid w:val="17BCFB19"/>
    <w:rsid w:val="17C0D06D"/>
    <w:rsid w:val="17C2BDBA"/>
    <w:rsid w:val="17C4D6BB"/>
    <w:rsid w:val="17CA28F8"/>
    <w:rsid w:val="17CF27A1"/>
    <w:rsid w:val="17D0A76B"/>
    <w:rsid w:val="17D50FC4"/>
    <w:rsid w:val="17DCB4D3"/>
    <w:rsid w:val="17E204B3"/>
    <w:rsid w:val="17E3B454"/>
    <w:rsid w:val="17E6D51D"/>
    <w:rsid w:val="17EA10F8"/>
    <w:rsid w:val="17EA3DA4"/>
    <w:rsid w:val="17EABD5F"/>
    <w:rsid w:val="17ED60DF"/>
    <w:rsid w:val="17EF8F0B"/>
    <w:rsid w:val="17F5B27E"/>
    <w:rsid w:val="17FD5EAB"/>
    <w:rsid w:val="17FEF017"/>
    <w:rsid w:val="180173A2"/>
    <w:rsid w:val="1801B595"/>
    <w:rsid w:val="1806D40B"/>
    <w:rsid w:val="180B53EF"/>
    <w:rsid w:val="1819057C"/>
    <w:rsid w:val="181A510A"/>
    <w:rsid w:val="181B84BE"/>
    <w:rsid w:val="182109C1"/>
    <w:rsid w:val="1822EF5D"/>
    <w:rsid w:val="182442BD"/>
    <w:rsid w:val="182B4C84"/>
    <w:rsid w:val="182F9B1D"/>
    <w:rsid w:val="182FB44E"/>
    <w:rsid w:val="183131BA"/>
    <w:rsid w:val="1836646A"/>
    <w:rsid w:val="18480D4A"/>
    <w:rsid w:val="184EEA9E"/>
    <w:rsid w:val="1853EF98"/>
    <w:rsid w:val="185420F7"/>
    <w:rsid w:val="185C9CF4"/>
    <w:rsid w:val="186533FB"/>
    <w:rsid w:val="18656646"/>
    <w:rsid w:val="1865F19E"/>
    <w:rsid w:val="18664C0D"/>
    <w:rsid w:val="1878E69E"/>
    <w:rsid w:val="1885E4A9"/>
    <w:rsid w:val="1890397F"/>
    <w:rsid w:val="1891F929"/>
    <w:rsid w:val="18944DED"/>
    <w:rsid w:val="189FBF09"/>
    <w:rsid w:val="18A3E525"/>
    <w:rsid w:val="18A503D7"/>
    <w:rsid w:val="18A87E80"/>
    <w:rsid w:val="18A9E36F"/>
    <w:rsid w:val="18AA5D35"/>
    <w:rsid w:val="18B005FB"/>
    <w:rsid w:val="18B07BE7"/>
    <w:rsid w:val="18B846E6"/>
    <w:rsid w:val="18BA7229"/>
    <w:rsid w:val="18C28878"/>
    <w:rsid w:val="18C42287"/>
    <w:rsid w:val="18C931EF"/>
    <w:rsid w:val="18D81715"/>
    <w:rsid w:val="18DF0936"/>
    <w:rsid w:val="18DF28DD"/>
    <w:rsid w:val="18EAFBE8"/>
    <w:rsid w:val="18EBA1C6"/>
    <w:rsid w:val="18EBCEDB"/>
    <w:rsid w:val="1903A3AB"/>
    <w:rsid w:val="1905C694"/>
    <w:rsid w:val="19079E6B"/>
    <w:rsid w:val="190B757E"/>
    <w:rsid w:val="190E85FF"/>
    <w:rsid w:val="19148B31"/>
    <w:rsid w:val="1918D26B"/>
    <w:rsid w:val="191F3C5E"/>
    <w:rsid w:val="192046C2"/>
    <w:rsid w:val="1923997D"/>
    <w:rsid w:val="192A22CE"/>
    <w:rsid w:val="192F1EEC"/>
    <w:rsid w:val="1931F2EB"/>
    <w:rsid w:val="193270DE"/>
    <w:rsid w:val="193462A1"/>
    <w:rsid w:val="1936BE23"/>
    <w:rsid w:val="1937F6C8"/>
    <w:rsid w:val="19413078"/>
    <w:rsid w:val="194755EF"/>
    <w:rsid w:val="194C59B0"/>
    <w:rsid w:val="194E9E3A"/>
    <w:rsid w:val="194FA0AB"/>
    <w:rsid w:val="1954044F"/>
    <w:rsid w:val="195E3355"/>
    <w:rsid w:val="1961FB8B"/>
    <w:rsid w:val="19629E3A"/>
    <w:rsid w:val="19631AF8"/>
    <w:rsid w:val="19683C28"/>
    <w:rsid w:val="1973A15F"/>
    <w:rsid w:val="1975716E"/>
    <w:rsid w:val="197672AF"/>
    <w:rsid w:val="19797636"/>
    <w:rsid w:val="197E57BF"/>
    <w:rsid w:val="1980B319"/>
    <w:rsid w:val="1988ACCC"/>
    <w:rsid w:val="19902C44"/>
    <w:rsid w:val="199390DB"/>
    <w:rsid w:val="199B1DC2"/>
    <w:rsid w:val="199C985F"/>
    <w:rsid w:val="19ADDC98"/>
    <w:rsid w:val="19B48B02"/>
    <w:rsid w:val="19BBDB97"/>
    <w:rsid w:val="19BD48CD"/>
    <w:rsid w:val="19C2D1D6"/>
    <w:rsid w:val="19C71866"/>
    <w:rsid w:val="19D8858A"/>
    <w:rsid w:val="19DA84DD"/>
    <w:rsid w:val="19E33DCC"/>
    <w:rsid w:val="19E48A29"/>
    <w:rsid w:val="19E4F802"/>
    <w:rsid w:val="19E6F6D9"/>
    <w:rsid w:val="19EBF8F2"/>
    <w:rsid w:val="19ED222A"/>
    <w:rsid w:val="19F92C0B"/>
    <w:rsid w:val="1A168C3B"/>
    <w:rsid w:val="1A183558"/>
    <w:rsid w:val="1A198B86"/>
    <w:rsid w:val="1A224A67"/>
    <w:rsid w:val="1A280AAA"/>
    <w:rsid w:val="1A32A274"/>
    <w:rsid w:val="1A341357"/>
    <w:rsid w:val="1A37D34F"/>
    <w:rsid w:val="1A390CD7"/>
    <w:rsid w:val="1A39812B"/>
    <w:rsid w:val="1A3F9C66"/>
    <w:rsid w:val="1A4AAC55"/>
    <w:rsid w:val="1A65EA31"/>
    <w:rsid w:val="1A67DC22"/>
    <w:rsid w:val="1A6BB5B5"/>
    <w:rsid w:val="1A7AD200"/>
    <w:rsid w:val="1A805AFC"/>
    <w:rsid w:val="1A82CA76"/>
    <w:rsid w:val="1A86CC49"/>
    <w:rsid w:val="1A925B76"/>
    <w:rsid w:val="1A9CCF21"/>
    <w:rsid w:val="1A9F740C"/>
    <w:rsid w:val="1AA3E228"/>
    <w:rsid w:val="1AA46B10"/>
    <w:rsid w:val="1AAD1B7E"/>
    <w:rsid w:val="1AAD36C2"/>
    <w:rsid w:val="1AADDF23"/>
    <w:rsid w:val="1AB0FF50"/>
    <w:rsid w:val="1ABA02E1"/>
    <w:rsid w:val="1ABD4E69"/>
    <w:rsid w:val="1ABDC6DA"/>
    <w:rsid w:val="1AC69CE6"/>
    <w:rsid w:val="1AC9143B"/>
    <w:rsid w:val="1ACD69D3"/>
    <w:rsid w:val="1ACD8AC3"/>
    <w:rsid w:val="1ADC6BDC"/>
    <w:rsid w:val="1ADE2E22"/>
    <w:rsid w:val="1AE2CF5C"/>
    <w:rsid w:val="1AE37FD6"/>
    <w:rsid w:val="1AE420E5"/>
    <w:rsid w:val="1AE82B95"/>
    <w:rsid w:val="1B02C30E"/>
    <w:rsid w:val="1B04A568"/>
    <w:rsid w:val="1B0B4F41"/>
    <w:rsid w:val="1B0BA365"/>
    <w:rsid w:val="1B0EB5E9"/>
    <w:rsid w:val="1B118118"/>
    <w:rsid w:val="1B15361B"/>
    <w:rsid w:val="1B18C63F"/>
    <w:rsid w:val="1B18E3AE"/>
    <w:rsid w:val="1B1A97AC"/>
    <w:rsid w:val="1B20E433"/>
    <w:rsid w:val="1B20EF3D"/>
    <w:rsid w:val="1B21133C"/>
    <w:rsid w:val="1B2D9713"/>
    <w:rsid w:val="1B312FB4"/>
    <w:rsid w:val="1B34ED5E"/>
    <w:rsid w:val="1B352C8F"/>
    <w:rsid w:val="1B3868C0"/>
    <w:rsid w:val="1B3BC114"/>
    <w:rsid w:val="1B3C770A"/>
    <w:rsid w:val="1B45A232"/>
    <w:rsid w:val="1B463E50"/>
    <w:rsid w:val="1B4760FA"/>
    <w:rsid w:val="1B49C80A"/>
    <w:rsid w:val="1B4CDA75"/>
    <w:rsid w:val="1B4D1864"/>
    <w:rsid w:val="1B4E1688"/>
    <w:rsid w:val="1B514447"/>
    <w:rsid w:val="1B56193E"/>
    <w:rsid w:val="1B6702F3"/>
    <w:rsid w:val="1B6C1584"/>
    <w:rsid w:val="1B6E55C3"/>
    <w:rsid w:val="1B756CAA"/>
    <w:rsid w:val="1B7FFF9B"/>
    <w:rsid w:val="1B816DF9"/>
    <w:rsid w:val="1B81FC95"/>
    <w:rsid w:val="1B824BDA"/>
    <w:rsid w:val="1B94E832"/>
    <w:rsid w:val="1B955771"/>
    <w:rsid w:val="1B95B483"/>
    <w:rsid w:val="1B994590"/>
    <w:rsid w:val="1B9ACDDB"/>
    <w:rsid w:val="1B9B0595"/>
    <w:rsid w:val="1B9BAD6D"/>
    <w:rsid w:val="1B9C3CA7"/>
    <w:rsid w:val="1BA0EF4A"/>
    <w:rsid w:val="1BCB3FC7"/>
    <w:rsid w:val="1BCDF47D"/>
    <w:rsid w:val="1BD3A95F"/>
    <w:rsid w:val="1BD899D9"/>
    <w:rsid w:val="1BDB246E"/>
    <w:rsid w:val="1BDE8E26"/>
    <w:rsid w:val="1BE09482"/>
    <w:rsid w:val="1BED7B3D"/>
    <w:rsid w:val="1C0403C4"/>
    <w:rsid w:val="1C093743"/>
    <w:rsid w:val="1C0A83BA"/>
    <w:rsid w:val="1C0B579C"/>
    <w:rsid w:val="1C121902"/>
    <w:rsid w:val="1C135E8D"/>
    <w:rsid w:val="1C15EBE5"/>
    <w:rsid w:val="1C1D49E7"/>
    <w:rsid w:val="1C21BCAB"/>
    <w:rsid w:val="1C227546"/>
    <w:rsid w:val="1C329EEF"/>
    <w:rsid w:val="1C3B1B14"/>
    <w:rsid w:val="1C3CE6FC"/>
    <w:rsid w:val="1C427EC8"/>
    <w:rsid w:val="1C453536"/>
    <w:rsid w:val="1C528978"/>
    <w:rsid w:val="1C54AE7A"/>
    <w:rsid w:val="1C584EFE"/>
    <w:rsid w:val="1C5E79C7"/>
    <w:rsid w:val="1C682CBA"/>
    <w:rsid w:val="1C6BE02E"/>
    <w:rsid w:val="1C6D2042"/>
    <w:rsid w:val="1C7EE0DF"/>
    <w:rsid w:val="1C84A11B"/>
    <w:rsid w:val="1C869278"/>
    <w:rsid w:val="1C873C25"/>
    <w:rsid w:val="1C953B97"/>
    <w:rsid w:val="1CA83302"/>
    <w:rsid w:val="1CABF691"/>
    <w:rsid w:val="1CB896B3"/>
    <w:rsid w:val="1CBF8A5F"/>
    <w:rsid w:val="1CC255EC"/>
    <w:rsid w:val="1CCCA4FA"/>
    <w:rsid w:val="1CE43C61"/>
    <w:rsid w:val="1CE6A315"/>
    <w:rsid w:val="1CE7CC19"/>
    <w:rsid w:val="1CEAF06D"/>
    <w:rsid w:val="1CF87564"/>
    <w:rsid w:val="1CFB332B"/>
    <w:rsid w:val="1D075F6B"/>
    <w:rsid w:val="1D0C926D"/>
    <w:rsid w:val="1D1D03A6"/>
    <w:rsid w:val="1D2026CD"/>
    <w:rsid w:val="1D27ED6C"/>
    <w:rsid w:val="1D2873F2"/>
    <w:rsid w:val="1D296EC8"/>
    <w:rsid w:val="1D29B0D4"/>
    <w:rsid w:val="1D355F05"/>
    <w:rsid w:val="1D3CBD8A"/>
    <w:rsid w:val="1D40E8A7"/>
    <w:rsid w:val="1D55F84F"/>
    <w:rsid w:val="1D5C1638"/>
    <w:rsid w:val="1D62D4CE"/>
    <w:rsid w:val="1D65843B"/>
    <w:rsid w:val="1D65A8B0"/>
    <w:rsid w:val="1D76C285"/>
    <w:rsid w:val="1D7907C0"/>
    <w:rsid w:val="1D85370B"/>
    <w:rsid w:val="1D86AA4C"/>
    <w:rsid w:val="1D87BB2E"/>
    <w:rsid w:val="1D8F58B7"/>
    <w:rsid w:val="1D903A85"/>
    <w:rsid w:val="1D970323"/>
    <w:rsid w:val="1D9AC8B3"/>
    <w:rsid w:val="1D9BD43F"/>
    <w:rsid w:val="1D9FB12E"/>
    <w:rsid w:val="1DA0244F"/>
    <w:rsid w:val="1DA311AB"/>
    <w:rsid w:val="1DA361FF"/>
    <w:rsid w:val="1DAD770E"/>
    <w:rsid w:val="1DB4089E"/>
    <w:rsid w:val="1DB9C5D0"/>
    <w:rsid w:val="1DC07741"/>
    <w:rsid w:val="1DCCB21D"/>
    <w:rsid w:val="1DD36B04"/>
    <w:rsid w:val="1DD60C53"/>
    <w:rsid w:val="1DD8F8D2"/>
    <w:rsid w:val="1DDAD0FD"/>
    <w:rsid w:val="1DE73F90"/>
    <w:rsid w:val="1DE972CB"/>
    <w:rsid w:val="1DEC0B4E"/>
    <w:rsid w:val="1DED2912"/>
    <w:rsid w:val="1DED5241"/>
    <w:rsid w:val="1DF7DF6B"/>
    <w:rsid w:val="1DFB7FC5"/>
    <w:rsid w:val="1E040FAF"/>
    <w:rsid w:val="1E074876"/>
    <w:rsid w:val="1E189716"/>
    <w:rsid w:val="1E18E176"/>
    <w:rsid w:val="1E199966"/>
    <w:rsid w:val="1E1A3889"/>
    <w:rsid w:val="1E1B80E1"/>
    <w:rsid w:val="1E1D7341"/>
    <w:rsid w:val="1E208962"/>
    <w:rsid w:val="1E244392"/>
    <w:rsid w:val="1E34876D"/>
    <w:rsid w:val="1E35FAE9"/>
    <w:rsid w:val="1E38C938"/>
    <w:rsid w:val="1E39FF29"/>
    <w:rsid w:val="1E41FBA7"/>
    <w:rsid w:val="1E42E7D1"/>
    <w:rsid w:val="1E498B82"/>
    <w:rsid w:val="1E579543"/>
    <w:rsid w:val="1E5B7095"/>
    <w:rsid w:val="1E5C01B9"/>
    <w:rsid w:val="1E67D8B5"/>
    <w:rsid w:val="1E686405"/>
    <w:rsid w:val="1E7401A1"/>
    <w:rsid w:val="1E75FC99"/>
    <w:rsid w:val="1E76678E"/>
    <w:rsid w:val="1E7B1045"/>
    <w:rsid w:val="1E7BDFA0"/>
    <w:rsid w:val="1E85387D"/>
    <w:rsid w:val="1E86FA8D"/>
    <w:rsid w:val="1E872E3B"/>
    <w:rsid w:val="1E915F85"/>
    <w:rsid w:val="1E91DE48"/>
    <w:rsid w:val="1E9724F2"/>
    <w:rsid w:val="1E9C4212"/>
    <w:rsid w:val="1E9DAF7E"/>
    <w:rsid w:val="1E9E3D97"/>
    <w:rsid w:val="1E9EC8C9"/>
    <w:rsid w:val="1EA5F685"/>
    <w:rsid w:val="1EAE3C1D"/>
    <w:rsid w:val="1EB2CAF7"/>
    <w:rsid w:val="1EB652AF"/>
    <w:rsid w:val="1EC2E661"/>
    <w:rsid w:val="1EC53F29"/>
    <w:rsid w:val="1EC6F50F"/>
    <w:rsid w:val="1EC77DC2"/>
    <w:rsid w:val="1ED17F5A"/>
    <w:rsid w:val="1ED69DA7"/>
    <w:rsid w:val="1ED6C081"/>
    <w:rsid w:val="1EDA4397"/>
    <w:rsid w:val="1EDC248D"/>
    <w:rsid w:val="1EDC25D8"/>
    <w:rsid w:val="1EDF0CA7"/>
    <w:rsid w:val="1EE1B553"/>
    <w:rsid w:val="1EEF81C7"/>
    <w:rsid w:val="1EEF9A34"/>
    <w:rsid w:val="1EF2ECEF"/>
    <w:rsid w:val="1F056A6D"/>
    <w:rsid w:val="1F0A5C8F"/>
    <w:rsid w:val="1F18A3FD"/>
    <w:rsid w:val="1F18A457"/>
    <w:rsid w:val="1F1E4B60"/>
    <w:rsid w:val="1F326E6A"/>
    <w:rsid w:val="1F445486"/>
    <w:rsid w:val="1F44ECCC"/>
    <w:rsid w:val="1F4D512D"/>
    <w:rsid w:val="1F521FEF"/>
    <w:rsid w:val="1F58269A"/>
    <w:rsid w:val="1F619212"/>
    <w:rsid w:val="1F62C413"/>
    <w:rsid w:val="1F6760EA"/>
    <w:rsid w:val="1F77534B"/>
    <w:rsid w:val="1F78BC50"/>
    <w:rsid w:val="1F7C2944"/>
    <w:rsid w:val="1F7CE88F"/>
    <w:rsid w:val="1F83D50E"/>
    <w:rsid w:val="1F8F1C74"/>
    <w:rsid w:val="1F922828"/>
    <w:rsid w:val="1F99C5BF"/>
    <w:rsid w:val="1F9A97D1"/>
    <w:rsid w:val="1FA151D8"/>
    <w:rsid w:val="1FA42572"/>
    <w:rsid w:val="1FA44FC2"/>
    <w:rsid w:val="1FA75EF1"/>
    <w:rsid w:val="1FAB7C49"/>
    <w:rsid w:val="1FB00374"/>
    <w:rsid w:val="1FBA7F62"/>
    <w:rsid w:val="1FC22FD2"/>
    <w:rsid w:val="1FC3E42C"/>
    <w:rsid w:val="1FC6FFF6"/>
    <w:rsid w:val="1FD57912"/>
    <w:rsid w:val="1FD93690"/>
    <w:rsid w:val="1FDBA98F"/>
    <w:rsid w:val="1FDD02C8"/>
    <w:rsid w:val="1FDEE301"/>
    <w:rsid w:val="1FE637E6"/>
    <w:rsid w:val="1FE748D6"/>
    <w:rsid w:val="1FE833B9"/>
    <w:rsid w:val="1FF6E415"/>
    <w:rsid w:val="1FFDE241"/>
    <w:rsid w:val="20040CE2"/>
    <w:rsid w:val="200E5AFF"/>
    <w:rsid w:val="200FD202"/>
    <w:rsid w:val="2011EB32"/>
    <w:rsid w:val="2011EC41"/>
    <w:rsid w:val="2018D786"/>
    <w:rsid w:val="20259F94"/>
    <w:rsid w:val="20282052"/>
    <w:rsid w:val="202AACC5"/>
    <w:rsid w:val="202C06E6"/>
    <w:rsid w:val="202FFF61"/>
    <w:rsid w:val="20304E20"/>
    <w:rsid w:val="2037FEC3"/>
    <w:rsid w:val="20384505"/>
    <w:rsid w:val="20397FDF"/>
    <w:rsid w:val="2039A94E"/>
    <w:rsid w:val="203C1002"/>
    <w:rsid w:val="203CB2DE"/>
    <w:rsid w:val="204521AA"/>
    <w:rsid w:val="204D5EE9"/>
    <w:rsid w:val="204E3519"/>
    <w:rsid w:val="204F13CC"/>
    <w:rsid w:val="2055954E"/>
    <w:rsid w:val="2068881A"/>
    <w:rsid w:val="206CD889"/>
    <w:rsid w:val="206D04F1"/>
    <w:rsid w:val="2070FBD6"/>
    <w:rsid w:val="207CA60E"/>
    <w:rsid w:val="2088BE52"/>
    <w:rsid w:val="208B4867"/>
    <w:rsid w:val="20902993"/>
    <w:rsid w:val="20992015"/>
    <w:rsid w:val="209975EE"/>
    <w:rsid w:val="2099D7DD"/>
    <w:rsid w:val="209BED4A"/>
    <w:rsid w:val="20A087BC"/>
    <w:rsid w:val="20A36A80"/>
    <w:rsid w:val="20A64D1B"/>
    <w:rsid w:val="20AC232C"/>
    <w:rsid w:val="20BA3D50"/>
    <w:rsid w:val="20BABF42"/>
    <w:rsid w:val="20C30983"/>
    <w:rsid w:val="20C61D97"/>
    <w:rsid w:val="20C7FC99"/>
    <w:rsid w:val="20C9EF28"/>
    <w:rsid w:val="20CE86B1"/>
    <w:rsid w:val="20D1EA43"/>
    <w:rsid w:val="20D30D5A"/>
    <w:rsid w:val="20E15672"/>
    <w:rsid w:val="20E17A1B"/>
    <w:rsid w:val="20E35C05"/>
    <w:rsid w:val="20EA410F"/>
    <w:rsid w:val="20ED9F59"/>
    <w:rsid w:val="20F6B69B"/>
    <w:rsid w:val="20F86668"/>
    <w:rsid w:val="20F8AD18"/>
    <w:rsid w:val="20FEBCBE"/>
    <w:rsid w:val="20FF844D"/>
    <w:rsid w:val="21009C21"/>
    <w:rsid w:val="210BC77C"/>
    <w:rsid w:val="210C454E"/>
    <w:rsid w:val="210F8673"/>
    <w:rsid w:val="211CAEBD"/>
    <w:rsid w:val="2128907F"/>
    <w:rsid w:val="212E53F7"/>
    <w:rsid w:val="213A0735"/>
    <w:rsid w:val="21503E46"/>
    <w:rsid w:val="21507930"/>
    <w:rsid w:val="2153AD2C"/>
    <w:rsid w:val="21555D2C"/>
    <w:rsid w:val="215AA29D"/>
    <w:rsid w:val="216879E9"/>
    <w:rsid w:val="217099CC"/>
    <w:rsid w:val="2170B38D"/>
    <w:rsid w:val="2177C7A0"/>
    <w:rsid w:val="217DBBED"/>
    <w:rsid w:val="21861DB7"/>
    <w:rsid w:val="21893FF9"/>
    <w:rsid w:val="218B739E"/>
    <w:rsid w:val="218E2258"/>
    <w:rsid w:val="219493AC"/>
    <w:rsid w:val="2195DB06"/>
    <w:rsid w:val="219F0472"/>
    <w:rsid w:val="21A2FCD1"/>
    <w:rsid w:val="21A51955"/>
    <w:rsid w:val="21A78DA6"/>
    <w:rsid w:val="21A7D93B"/>
    <w:rsid w:val="21A96641"/>
    <w:rsid w:val="21ADA3A9"/>
    <w:rsid w:val="21C08234"/>
    <w:rsid w:val="21C1477E"/>
    <w:rsid w:val="21C16FF5"/>
    <w:rsid w:val="21CAE287"/>
    <w:rsid w:val="21D4169F"/>
    <w:rsid w:val="21D47A0D"/>
    <w:rsid w:val="21D78319"/>
    <w:rsid w:val="21DA2818"/>
    <w:rsid w:val="21E06BC3"/>
    <w:rsid w:val="21E18137"/>
    <w:rsid w:val="21E1E67D"/>
    <w:rsid w:val="21E23EDE"/>
    <w:rsid w:val="21E6BB8A"/>
    <w:rsid w:val="21E899ED"/>
    <w:rsid w:val="21E9D0C0"/>
    <w:rsid w:val="21EDB839"/>
    <w:rsid w:val="21F039D5"/>
    <w:rsid w:val="21F435DA"/>
    <w:rsid w:val="21FCDFEB"/>
    <w:rsid w:val="22009CE6"/>
    <w:rsid w:val="220302D9"/>
    <w:rsid w:val="221349FF"/>
    <w:rsid w:val="221399EC"/>
    <w:rsid w:val="221CE06E"/>
    <w:rsid w:val="222498CD"/>
    <w:rsid w:val="22280BFD"/>
    <w:rsid w:val="222DF2C7"/>
    <w:rsid w:val="22365314"/>
    <w:rsid w:val="223744BA"/>
    <w:rsid w:val="22496846"/>
    <w:rsid w:val="225AF8E6"/>
    <w:rsid w:val="225C4A42"/>
    <w:rsid w:val="225F506A"/>
    <w:rsid w:val="226166E0"/>
    <w:rsid w:val="226BE41C"/>
    <w:rsid w:val="226C4259"/>
    <w:rsid w:val="2276B519"/>
    <w:rsid w:val="22782BF2"/>
    <w:rsid w:val="228459AD"/>
    <w:rsid w:val="228755ED"/>
    <w:rsid w:val="22894990"/>
    <w:rsid w:val="228B656D"/>
    <w:rsid w:val="229B2F21"/>
    <w:rsid w:val="22A6BA98"/>
    <w:rsid w:val="22AA657F"/>
    <w:rsid w:val="22AE24A8"/>
    <w:rsid w:val="22B0F4BC"/>
    <w:rsid w:val="22B438E4"/>
    <w:rsid w:val="22B4422D"/>
    <w:rsid w:val="22B8AD0B"/>
    <w:rsid w:val="22BE0B4B"/>
    <w:rsid w:val="22C6CADF"/>
    <w:rsid w:val="22C79082"/>
    <w:rsid w:val="22D16313"/>
    <w:rsid w:val="22DB7326"/>
    <w:rsid w:val="22DF9603"/>
    <w:rsid w:val="22E2B283"/>
    <w:rsid w:val="22E2B6A0"/>
    <w:rsid w:val="22E4EB6A"/>
    <w:rsid w:val="22E5C70E"/>
    <w:rsid w:val="22EA8297"/>
    <w:rsid w:val="22F1C763"/>
    <w:rsid w:val="22F5F370"/>
    <w:rsid w:val="22F925DD"/>
    <w:rsid w:val="22FC341D"/>
    <w:rsid w:val="22FEFA1E"/>
    <w:rsid w:val="22FF4394"/>
    <w:rsid w:val="23020295"/>
    <w:rsid w:val="23094B94"/>
    <w:rsid w:val="23115C5F"/>
    <w:rsid w:val="231BB05B"/>
    <w:rsid w:val="231E86B3"/>
    <w:rsid w:val="232089E2"/>
    <w:rsid w:val="232A5760"/>
    <w:rsid w:val="23312F3C"/>
    <w:rsid w:val="23389CCE"/>
    <w:rsid w:val="233D5149"/>
    <w:rsid w:val="234231B0"/>
    <w:rsid w:val="235792D1"/>
    <w:rsid w:val="235A9A75"/>
    <w:rsid w:val="235D871E"/>
    <w:rsid w:val="235FE21A"/>
    <w:rsid w:val="23630D26"/>
    <w:rsid w:val="236316DD"/>
    <w:rsid w:val="23722F3B"/>
    <w:rsid w:val="237239EC"/>
    <w:rsid w:val="23771D92"/>
    <w:rsid w:val="237DB6DE"/>
    <w:rsid w:val="23817D4E"/>
    <w:rsid w:val="23828BEB"/>
    <w:rsid w:val="2388BC36"/>
    <w:rsid w:val="2388D707"/>
    <w:rsid w:val="238D5A6E"/>
    <w:rsid w:val="23963800"/>
    <w:rsid w:val="23A80520"/>
    <w:rsid w:val="23ABF52C"/>
    <w:rsid w:val="23AF0AE7"/>
    <w:rsid w:val="23B7939F"/>
    <w:rsid w:val="23BB6B06"/>
    <w:rsid w:val="23BED62E"/>
    <w:rsid w:val="23C1117E"/>
    <w:rsid w:val="23C7BB41"/>
    <w:rsid w:val="23D1398C"/>
    <w:rsid w:val="23D58323"/>
    <w:rsid w:val="23D761AF"/>
    <w:rsid w:val="23DBC945"/>
    <w:rsid w:val="23E88462"/>
    <w:rsid w:val="23F09F5E"/>
    <w:rsid w:val="23FB4C55"/>
    <w:rsid w:val="2400264B"/>
    <w:rsid w:val="240A3E6B"/>
    <w:rsid w:val="240BF752"/>
    <w:rsid w:val="240E4042"/>
    <w:rsid w:val="24138E8F"/>
    <w:rsid w:val="241864A8"/>
    <w:rsid w:val="241BEFCA"/>
    <w:rsid w:val="241EF96B"/>
    <w:rsid w:val="241EFD20"/>
    <w:rsid w:val="2426205D"/>
    <w:rsid w:val="2426F79A"/>
    <w:rsid w:val="243021D7"/>
    <w:rsid w:val="243109B1"/>
    <w:rsid w:val="2431F2FE"/>
    <w:rsid w:val="2432F1ED"/>
    <w:rsid w:val="24349C1E"/>
    <w:rsid w:val="243EF8C4"/>
    <w:rsid w:val="243FFE7B"/>
    <w:rsid w:val="2442BC49"/>
    <w:rsid w:val="2445BB00"/>
    <w:rsid w:val="244A037E"/>
    <w:rsid w:val="244C3F0C"/>
    <w:rsid w:val="245506DF"/>
    <w:rsid w:val="245DD7B4"/>
    <w:rsid w:val="245F5DD3"/>
    <w:rsid w:val="245FF0BC"/>
    <w:rsid w:val="24621428"/>
    <w:rsid w:val="246D3F07"/>
    <w:rsid w:val="2471C30B"/>
    <w:rsid w:val="2472D201"/>
    <w:rsid w:val="2475CF50"/>
    <w:rsid w:val="24761FA4"/>
    <w:rsid w:val="247B517A"/>
    <w:rsid w:val="24858300"/>
    <w:rsid w:val="248FCD6B"/>
    <w:rsid w:val="249B763E"/>
    <w:rsid w:val="249EFA60"/>
    <w:rsid w:val="249FB604"/>
    <w:rsid w:val="24A0A1C3"/>
    <w:rsid w:val="24A8BE0E"/>
    <w:rsid w:val="24AA0B4A"/>
    <w:rsid w:val="24AB6F53"/>
    <w:rsid w:val="24ABF7E2"/>
    <w:rsid w:val="24AD68E0"/>
    <w:rsid w:val="24ADCBDF"/>
    <w:rsid w:val="24B1BF91"/>
    <w:rsid w:val="24B4C837"/>
    <w:rsid w:val="24B4E177"/>
    <w:rsid w:val="24B7A7E7"/>
    <w:rsid w:val="24B980F7"/>
    <w:rsid w:val="24BC8D84"/>
    <w:rsid w:val="24CA7D83"/>
    <w:rsid w:val="24CA8ABE"/>
    <w:rsid w:val="24CCE6DD"/>
    <w:rsid w:val="24CD60D1"/>
    <w:rsid w:val="24D27E1E"/>
    <w:rsid w:val="24D54D58"/>
    <w:rsid w:val="24D55B73"/>
    <w:rsid w:val="24E32278"/>
    <w:rsid w:val="24E7F76F"/>
    <w:rsid w:val="24EDEBBC"/>
    <w:rsid w:val="24F11D8A"/>
    <w:rsid w:val="24F2B5BA"/>
    <w:rsid w:val="24F3CAD9"/>
    <w:rsid w:val="24F7EE26"/>
    <w:rsid w:val="24F81A20"/>
    <w:rsid w:val="24FE4CC9"/>
    <w:rsid w:val="2501C1DC"/>
    <w:rsid w:val="25042E44"/>
    <w:rsid w:val="25056855"/>
    <w:rsid w:val="25065D2D"/>
    <w:rsid w:val="2506F06C"/>
    <w:rsid w:val="2515B7AF"/>
    <w:rsid w:val="251D258F"/>
    <w:rsid w:val="25217182"/>
    <w:rsid w:val="25240A22"/>
    <w:rsid w:val="2524A768"/>
    <w:rsid w:val="252A9706"/>
    <w:rsid w:val="252D66C2"/>
    <w:rsid w:val="2545FD0A"/>
    <w:rsid w:val="25463DF9"/>
    <w:rsid w:val="25473B67"/>
    <w:rsid w:val="254A0DB2"/>
    <w:rsid w:val="254C8C55"/>
    <w:rsid w:val="25515C79"/>
    <w:rsid w:val="2551BF05"/>
    <w:rsid w:val="25547815"/>
    <w:rsid w:val="255C12D2"/>
    <w:rsid w:val="255F0D77"/>
    <w:rsid w:val="25674A05"/>
    <w:rsid w:val="25715384"/>
    <w:rsid w:val="2574195C"/>
    <w:rsid w:val="257622B5"/>
    <w:rsid w:val="25796D31"/>
    <w:rsid w:val="257BEDBD"/>
    <w:rsid w:val="2588453F"/>
    <w:rsid w:val="258C6054"/>
    <w:rsid w:val="25933120"/>
    <w:rsid w:val="259EA2DB"/>
    <w:rsid w:val="259FD2EB"/>
    <w:rsid w:val="25A26FF3"/>
    <w:rsid w:val="25A6D577"/>
    <w:rsid w:val="25A78A09"/>
    <w:rsid w:val="25B66700"/>
    <w:rsid w:val="25B8DD3A"/>
    <w:rsid w:val="25B97428"/>
    <w:rsid w:val="25C6C2A4"/>
    <w:rsid w:val="25C6F0FD"/>
    <w:rsid w:val="25CB9FEA"/>
    <w:rsid w:val="25D6FDC5"/>
    <w:rsid w:val="25DA42A5"/>
    <w:rsid w:val="25E1167F"/>
    <w:rsid w:val="25E4E831"/>
    <w:rsid w:val="25E95339"/>
    <w:rsid w:val="25EC84FF"/>
    <w:rsid w:val="25F59357"/>
    <w:rsid w:val="26011B24"/>
    <w:rsid w:val="260AE095"/>
    <w:rsid w:val="260C4508"/>
    <w:rsid w:val="2610131B"/>
    <w:rsid w:val="261661FD"/>
    <w:rsid w:val="26247EED"/>
    <w:rsid w:val="26255B9A"/>
    <w:rsid w:val="262742AC"/>
    <w:rsid w:val="26285B8A"/>
    <w:rsid w:val="262A4C84"/>
    <w:rsid w:val="26369E7B"/>
    <w:rsid w:val="263AE532"/>
    <w:rsid w:val="263BEB0C"/>
    <w:rsid w:val="263CDF47"/>
    <w:rsid w:val="264E0777"/>
    <w:rsid w:val="26532398"/>
    <w:rsid w:val="26575CDD"/>
    <w:rsid w:val="265A0B97"/>
    <w:rsid w:val="265AD212"/>
    <w:rsid w:val="2664BD07"/>
    <w:rsid w:val="26687387"/>
    <w:rsid w:val="266997F0"/>
    <w:rsid w:val="266E5EE0"/>
    <w:rsid w:val="26754D22"/>
    <w:rsid w:val="26765BBB"/>
    <w:rsid w:val="2676EE47"/>
    <w:rsid w:val="267AC8FB"/>
    <w:rsid w:val="267B7887"/>
    <w:rsid w:val="267F6CC9"/>
    <w:rsid w:val="26808932"/>
    <w:rsid w:val="26892F99"/>
    <w:rsid w:val="2692E87E"/>
    <w:rsid w:val="2694E118"/>
    <w:rsid w:val="2695DDD6"/>
    <w:rsid w:val="2696A767"/>
    <w:rsid w:val="26A19F5F"/>
    <w:rsid w:val="26AB049F"/>
    <w:rsid w:val="26B0E889"/>
    <w:rsid w:val="26B12896"/>
    <w:rsid w:val="26BE6A85"/>
    <w:rsid w:val="26C90B36"/>
    <w:rsid w:val="26CB8563"/>
    <w:rsid w:val="26D5B586"/>
    <w:rsid w:val="26D823AD"/>
    <w:rsid w:val="26DCFE1C"/>
    <w:rsid w:val="26DD10CE"/>
    <w:rsid w:val="26DDDFBD"/>
    <w:rsid w:val="26DDE60B"/>
    <w:rsid w:val="26E59CE4"/>
    <w:rsid w:val="26EC2CEF"/>
    <w:rsid w:val="26EFEB2B"/>
    <w:rsid w:val="26F9B678"/>
    <w:rsid w:val="27063A21"/>
    <w:rsid w:val="270E483D"/>
    <w:rsid w:val="2716BDF8"/>
    <w:rsid w:val="2717F99E"/>
    <w:rsid w:val="271C30E2"/>
    <w:rsid w:val="271EBB56"/>
    <w:rsid w:val="2727A4CE"/>
    <w:rsid w:val="272BCD93"/>
    <w:rsid w:val="27397FDB"/>
    <w:rsid w:val="27471B12"/>
    <w:rsid w:val="274D92FC"/>
    <w:rsid w:val="2756B5B2"/>
    <w:rsid w:val="2757B621"/>
    <w:rsid w:val="275AC710"/>
    <w:rsid w:val="275B773B"/>
    <w:rsid w:val="275F5162"/>
    <w:rsid w:val="276CA26C"/>
    <w:rsid w:val="277284FD"/>
    <w:rsid w:val="2780B6FA"/>
    <w:rsid w:val="2783DFCE"/>
    <w:rsid w:val="27852471"/>
    <w:rsid w:val="27865524"/>
    <w:rsid w:val="278741F1"/>
    <w:rsid w:val="2796F5C4"/>
    <w:rsid w:val="279A3DC1"/>
    <w:rsid w:val="27A2EC53"/>
    <w:rsid w:val="27BA7DE1"/>
    <w:rsid w:val="27BF3C52"/>
    <w:rsid w:val="27C32A1D"/>
    <w:rsid w:val="27C8294C"/>
    <w:rsid w:val="27CB6755"/>
    <w:rsid w:val="27D0F4E0"/>
    <w:rsid w:val="27D1A0D8"/>
    <w:rsid w:val="27DA076C"/>
    <w:rsid w:val="27DF0133"/>
    <w:rsid w:val="27E8FAA2"/>
    <w:rsid w:val="27EF26EE"/>
    <w:rsid w:val="27FC58D6"/>
    <w:rsid w:val="28021E45"/>
    <w:rsid w:val="2812692A"/>
    <w:rsid w:val="2815D535"/>
    <w:rsid w:val="281A99F3"/>
    <w:rsid w:val="282527D7"/>
    <w:rsid w:val="282A9334"/>
    <w:rsid w:val="282C7252"/>
    <w:rsid w:val="282CE98D"/>
    <w:rsid w:val="28385054"/>
    <w:rsid w:val="28436ED4"/>
    <w:rsid w:val="2845C87E"/>
    <w:rsid w:val="28591367"/>
    <w:rsid w:val="28619FA4"/>
    <w:rsid w:val="28658F59"/>
    <w:rsid w:val="2867FEF3"/>
    <w:rsid w:val="286D49F8"/>
    <w:rsid w:val="286E0919"/>
    <w:rsid w:val="28730287"/>
    <w:rsid w:val="287AC642"/>
    <w:rsid w:val="2884AB98"/>
    <w:rsid w:val="28896AE8"/>
    <w:rsid w:val="288AE9E6"/>
    <w:rsid w:val="289D3CE8"/>
    <w:rsid w:val="289D7BCD"/>
    <w:rsid w:val="289F9E73"/>
    <w:rsid w:val="28A0B685"/>
    <w:rsid w:val="28A37232"/>
    <w:rsid w:val="28AC26D8"/>
    <w:rsid w:val="28B3C9FF"/>
    <w:rsid w:val="28BCA5B3"/>
    <w:rsid w:val="28C54F35"/>
    <w:rsid w:val="28CCAD50"/>
    <w:rsid w:val="28CE9706"/>
    <w:rsid w:val="28D45967"/>
    <w:rsid w:val="28D48D85"/>
    <w:rsid w:val="28D96691"/>
    <w:rsid w:val="28E06F04"/>
    <w:rsid w:val="28E35DB2"/>
    <w:rsid w:val="28E4A1A9"/>
    <w:rsid w:val="28EC81AB"/>
    <w:rsid w:val="28EE4800"/>
    <w:rsid w:val="28F8923A"/>
    <w:rsid w:val="28FD6AB1"/>
    <w:rsid w:val="290010BC"/>
    <w:rsid w:val="29019B24"/>
    <w:rsid w:val="2901A737"/>
    <w:rsid w:val="2901FEBE"/>
    <w:rsid w:val="29020547"/>
    <w:rsid w:val="29164CF6"/>
    <w:rsid w:val="291FB02F"/>
    <w:rsid w:val="2920F1F6"/>
    <w:rsid w:val="2928E53D"/>
    <w:rsid w:val="292EDB84"/>
    <w:rsid w:val="29374CC6"/>
    <w:rsid w:val="29396351"/>
    <w:rsid w:val="29490FD5"/>
    <w:rsid w:val="294A5A15"/>
    <w:rsid w:val="294AAD7C"/>
    <w:rsid w:val="2954AD16"/>
    <w:rsid w:val="29572BE3"/>
    <w:rsid w:val="29574919"/>
    <w:rsid w:val="2958A465"/>
    <w:rsid w:val="295B7941"/>
    <w:rsid w:val="295E03F5"/>
    <w:rsid w:val="295F29C9"/>
    <w:rsid w:val="2961ED89"/>
    <w:rsid w:val="2963A983"/>
    <w:rsid w:val="29642DFB"/>
    <w:rsid w:val="2964D04D"/>
    <w:rsid w:val="296BDD32"/>
    <w:rsid w:val="2972F456"/>
    <w:rsid w:val="297CF204"/>
    <w:rsid w:val="29843DCD"/>
    <w:rsid w:val="29853F19"/>
    <w:rsid w:val="299302B4"/>
    <w:rsid w:val="299454C5"/>
    <w:rsid w:val="2994C4CD"/>
    <w:rsid w:val="299BB30D"/>
    <w:rsid w:val="29B12106"/>
    <w:rsid w:val="29B46935"/>
    <w:rsid w:val="29B98811"/>
    <w:rsid w:val="29BD689F"/>
    <w:rsid w:val="29C360B0"/>
    <w:rsid w:val="29C6E87F"/>
    <w:rsid w:val="29CB83FA"/>
    <w:rsid w:val="29CCAD24"/>
    <w:rsid w:val="29CDB0B1"/>
    <w:rsid w:val="29CFD70D"/>
    <w:rsid w:val="29D72E41"/>
    <w:rsid w:val="29DF709E"/>
    <w:rsid w:val="29DF7D6A"/>
    <w:rsid w:val="29E0932F"/>
    <w:rsid w:val="29E18711"/>
    <w:rsid w:val="29E4E8C7"/>
    <w:rsid w:val="29E58D35"/>
    <w:rsid w:val="29F1DA65"/>
    <w:rsid w:val="29FAA89D"/>
    <w:rsid w:val="29FBBF24"/>
    <w:rsid w:val="29FC950A"/>
    <w:rsid w:val="29FEFEBB"/>
    <w:rsid w:val="2A0182DE"/>
    <w:rsid w:val="2A01FDB0"/>
    <w:rsid w:val="2A08D053"/>
    <w:rsid w:val="2A0C1B12"/>
    <w:rsid w:val="2A0C525C"/>
    <w:rsid w:val="2A113194"/>
    <w:rsid w:val="2A23EC78"/>
    <w:rsid w:val="2A25BDC6"/>
    <w:rsid w:val="2A28453E"/>
    <w:rsid w:val="2A31AA72"/>
    <w:rsid w:val="2A3F991A"/>
    <w:rsid w:val="2A44E609"/>
    <w:rsid w:val="2A459770"/>
    <w:rsid w:val="2A477103"/>
    <w:rsid w:val="2A4AE43E"/>
    <w:rsid w:val="2A4CD96B"/>
    <w:rsid w:val="2A4F9A60"/>
    <w:rsid w:val="2A5163BD"/>
    <w:rsid w:val="2A62D53F"/>
    <w:rsid w:val="2A63143D"/>
    <w:rsid w:val="2A655640"/>
    <w:rsid w:val="2A684488"/>
    <w:rsid w:val="2A6F0976"/>
    <w:rsid w:val="2A7208F1"/>
    <w:rsid w:val="2A783F79"/>
    <w:rsid w:val="2A78483F"/>
    <w:rsid w:val="2A79EFA0"/>
    <w:rsid w:val="2A8BE0F6"/>
    <w:rsid w:val="2A9679DD"/>
    <w:rsid w:val="2AA66517"/>
    <w:rsid w:val="2AB53C78"/>
    <w:rsid w:val="2ABA8136"/>
    <w:rsid w:val="2ABEE6AE"/>
    <w:rsid w:val="2AC1BA85"/>
    <w:rsid w:val="2AC26855"/>
    <w:rsid w:val="2AC3582E"/>
    <w:rsid w:val="2ACB8AD1"/>
    <w:rsid w:val="2ACD7067"/>
    <w:rsid w:val="2ACFC3A7"/>
    <w:rsid w:val="2AD2F60F"/>
    <w:rsid w:val="2AE85C86"/>
    <w:rsid w:val="2AEB9D76"/>
    <w:rsid w:val="2AFA6BE7"/>
    <w:rsid w:val="2B07D44B"/>
    <w:rsid w:val="2B0AC46F"/>
    <w:rsid w:val="2B15507C"/>
    <w:rsid w:val="2B158241"/>
    <w:rsid w:val="2B184CD3"/>
    <w:rsid w:val="2B37DAD9"/>
    <w:rsid w:val="2B3AF8EB"/>
    <w:rsid w:val="2B3DB243"/>
    <w:rsid w:val="2B43FA4B"/>
    <w:rsid w:val="2B49D61A"/>
    <w:rsid w:val="2B53ED6B"/>
    <w:rsid w:val="2B5DF72E"/>
    <w:rsid w:val="2B615A48"/>
    <w:rsid w:val="2B6290A6"/>
    <w:rsid w:val="2B652BD9"/>
    <w:rsid w:val="2B76DD7B"/>
    <w:rsid w:val="2B7A57C8"/>
    <w:rsid w:val="2B80C7DA"/>
    <w:rsid w:val="2B85BA72"/>
    <w:rsid w:val="2B892EA3"/>
    <w:rsid w:val="2B8F1FB0"/>
    <w:rsid w:val="2B95BE38"/>
    <w:rsid w:val="2B95F299"/>
    <w:rsid w:val="2B9725A6"/>
    <w:rsid w:val="2BA40CEC"/>
    <w:rsid w:val="2BA58788"/>
    <w:rsid w:val="2BA7E0C2"/>
    <w:rsid w:val="2BB11A85"/>
    <w:rsid w:val="2BC36AC0"/>
    <w:rsid w:val="2BC6C261"/>
    <w:rsid w:val="2BD3BA61"/>
    <w:rsid w:val="2BD4F57E"/>
    <w:rsid w:val="2BDA147A"/>
    <w:rsid w:val="2BDC931D"/>
    <w:rsid w:val="2BE0C2F3"/>
    <w:rsid w:val="2BE7EE27"/>
    <w:rsid w:val="2BF7AEFC"/>
    <w:rsid w:val="2BF96C2F"/>
    <w:rsid w:val="2BFD89D3"/>
    <w:rsid w:val="2BFEAACC"/>
    <w:rsid w:val="2BFEFD86"/>
    <w:rsid w:val="2BFFF3A8"/>
    <w:rsid w:val="2C07A14E"/>
    <w:rsid w:val="2C0929C2"/>
    <w:rsid w:val="2C0E88FA"/>
    <w:rsid w:val="2C11EBB9"/>
    <w:rsid w:val="2C132790"/>
    <w:rsid w:val="2C147D47"/>
    <w:rsid w:val="2C1C3B02"/>
    <w:rsid w:val="2C247E69"/>
    <w:rsid w:val="2C2E7D46"/>
    <w:rsid w:val="2C37B17E"/>
    <w:rsid w:val="2C3AF5AE"/>
    <w:rsid w:val="2C3B52B4"/>
    <w:rsid w:val="2C4C983D"/>
    <w:rsid w:val="2C4D4E33"/>
    <w:rsid w:val="2C57B45F"/>
    <w:rsid w:val="2C5FECCD"/>
    <w:rsid w:val="2C6267A4"/>
    <w:rsid w:val="2C66E7A1"/>
    <w:rsid w:val="2C728D69"/>
    <w:rsid w:val="2C7584B8"/>
    <w:rsid w:val="2C7718C7"/>
    <w:rsid w:val="2C7B770E"/>
    <w:rsid w:val="2C866720"/>
    <w:rsid w:val="2C8AFE73"/>
    <w:rsid w:val="2C8DC568"/>
    <w:rsid w:val="2C94A0B5"/>
    <w:rsid w:val="2C959C5D"/>
    <w:rsid w:val="2C963313"/>
    <w:rsid w:val="2C9AA8FE"/>
    <w:rsid w:val="2CB52637"/>
    <w:rsid w:val="2CB5E833"/>
    <w:rsid w:val="2CB65240"/>
    <w:rsid w:val="2CBB2216"/>
    <w:rsid w:val="2CBB7CA3"/>
    <w:rsid w:val="2CBF42A4"/>
    <w:rsid w:val="2CC3125D"/>
    <w:rsid w:val="2CC9678D"/>
    <w:rsid w:val="2CC9A8D0"/>
    <w:rsid w:val="2CC9D921"/>
    <w:rsid w:val="2CD1F693"/>
    <w:rsid w:val="2CD84AD2"/>
    <w:rsid w:val="2CDCADF1"/>
    <w:rsid w:val="2CE18C12"/>
    <w:rsid w:val="2CE5D759"/>
    <w:rsid w:val="2CE942ED"/>
    <w:rsid w:val="2CF17883"/>
    <w:rsid w:val="2CF46746"/>
    <w:rsid w:val="2CF9F4D7"/>
    <w:rsid w:val="2CFE6AEF"/>
    <w:rsid w:val="2D052414"/>
    <w:rsid w:val="2D0558BC"/>
    <w:rsid w:val="2D0CDEF8"/>
    <w:rsid w:val="2D11A7A6"/>
    <w:rsid w:val="2D15B015"/>
    <w:rsid w:val="2D190BFC"/>
    <w:rsid w:val="2D234BF9"/>
    <w:rsid w:val="2D268301"/>
    <w:rsid w:val="2D2690C3"/>
    <w:rsid w:val="2D2FA0F3"/>
    <w:rsid w:val="2D337803"/>
    <w:rsid w:val="2D34C17F"/>
    <w:rsid w:val="2D3EEBC6"/>
    <w:rsid w:val="2D400F90"/>
    <w:rsid w:val="2D47872F"/>
    <w:rsid w:val="2D4EBA5B"/>
    <w:rsid w:val="2D50C017"/>
    <w:rsid w:val="2D5313F9"/>
    <w:rsid w:val="2D569E95"/>
    <w:rsid w:val="2D598D2F"/>
    <w:rsid w:val="2D5F9156"/>
    <w:rsid w:val="2D6479AA"/>
    <w:rsid w:val="2D7165AA"/>
    <w:rsid w:val="2D77FCA6"/>
    <w:rsid w:val="2D7F58D2"/>
    <w:rsid w:val="2D83F735"/>
    <w:rsid w:val="2D89063E"/>
    <w:rsid w:val="2D8A27A1"/>
    <w:rsid w:val="2D8FC5A0"/>
    <w:rsid w:val="2D9046ED"/>
    <w:rsid w:val="2DA0171E"/>
    <w:rsid w:val="2DAF049F"/>
    <w:rsid w:val="2DB4586D"/>
    <w:rsid w:val="2DB56A89"/>
    <w:rsid w:val="2DB771AE"/>
    <w:rsid w:val="2DBF1132"/>
    <w:rsid w:val="2DC245FC"/>
    <w:rsid w:val="2DC26BBA"/>
    <w:rsid w:val="2DC38785"/>
    <w:rsid w:val="2DC97A1F"/>
    <w:rsid w:val="2DD01AEA"/>
    <w:rsid w:val="2DD16FC3"/>
    <w:rsid w:val="2DDA8EC7"/>
    <w:rsid w:val="2DE8DFD9"/>
    <w:rsid w:val="2DEEF463"/>
    <w:rsid w:val="2DEFC6FF"/>
    <w:rsid w:val="2DFB2B65"/>
    <w:rsid w:val="2E08F795"/>
    <w:rsid w:val="2E0AB0C9"/>
    <w:rsid w:val="2E0B737F"/>
    <w:rsid w:val="2E0CBCB7"/>
    <w:rsid w:val="2E124745"/>
    <w:rsid w:val="2E157924"/>
    <w:rsid w:val="2E22483D"/>
    <w:rsid w:val="2E337397"/>
    <w:rsid w:val="2E36D5EE"/>
    <w:rsid w:val="2E3AEFA4"/>
    <w:rsid w:val="2E40BCB3"/>
    <w:rsid w:val="2E432457"/>
    <w:rsid w:val="2E4701D4"/>
    <w:rsid w:val="2E4C3513"/>
    <w:rsid w:val="2E4D2303"/>
    <w:rsid w:val="2E551BBB"/>
    <w:rsid w:val="2E591C83"/>
    <w:rsid w:val="2E5DAD82"/>
    <w:rsid w:val="2E5DE9DF"/>
    <w:rsid w:val="2E5E14CB"/>
    <w:rsid w:val="2E679DAF"/>
    <w:rsid w:val="2E6BDB17"/>
    <w:rsid w:val="2E6DC4CD"/>
    <w:rsid w:val="2E727EC6"/>
    <w:rsid w:val="2E7D1E26"/>
    <w:rsid w:val="2E7DB82E"/>
    <w:rsid w:val="2E818F60"/>
    <w:rsid w:val="2E871A17"/>
    <w:rsid w:val="2E8E6492"/>
    <w:rsid w:val="2E99020B"/>
    <w:rsid w:val="2E9CE941"/>
    <w:rsid w:val="2E9F162B"/>
    <w:rsid w:val="2EA0A979"/>
    <w:rsid w:val="2EA49A94"/>
    <w:rsid w:val="2EAC54AA"/>
    <w:rsid w:val="2EB02BE2"/>
    <w:rsid w:val="2EB82A9F"/>
    <w:rsid w:val="2ECD6C1D"/>
    <w:rsid w:val="2ED71CF2"/>
    <w:rsid w:val="2EDEE1D2"/>
    <w:rsid w:val="2EE606CE"/>
    <w:rsid w:val="2EE8F1A2"/>
    <w:rsid w:val="2EEC0B0E"/>
    <w:rsid w:val="2EF58CC5"/>
    <w:rsid w:val="2EF9D4D8"/>
    <w:rsid w:val="2EFAFE28"/>
    <w:rsid w:val="2F009B55"/>
    <w:rsid w:val="2F02473A"/>
    <w:rsid w:val="2F06637B"/>
    <w:rsid w:val="2F141737"/>
    <w:rsid w:val="2F1E2185"/>
    <w:rsid w:val="2F1FFA3F"/>
    <w:rsid w:val="2F25DEC3"/>
    <w:rsid w:val="2F262D99"/>
    <w:rsid w:val="2F2B931A"/>
    <w:rsid w:val="2F368560"/>
    <w:rsid w:val="2F36B2EF"/>
    <w:rsid w:val="2F494D26"/>
    <w:rsid w:val="2F4D1A28"/>
    <w:rsid w:val="2F4E32ED"/>
    <w:rsid w:val="2F4E6429"/>
    <w:rsid w:val="2F57059B"/>
    <w:rsid w:val="2F5794D9"/>
    <w:rsid w:val="2F64183F"/>
    <w:rsid w:val="2F66BD6F"/>
    <w:rsid w:val="2F6D46BE"/>
    <w:rsid w:val="2F70641A"/>
    <w:rsid w:val="2F74BD54"/>
    <w:rsid w:val="2F77162A"/>
    <w:rsid w:val="2F7CF6E0"/>
    <w:rsid w:val="2F8331C2"/>
    <w:rsid w:val="2F900023"/>
    <w:rsid w:val="2F91BD56"/>
    <w:rsid w:val="2F92CE53"/>
    <w:rsid w:val="2F962262"/>
    <w:rsid w:val="2F9A2E02"/>
    <w:rsid w:val="2F9A34C6"/>
    <w:rsid w:val="2F9D2E8B"/>
    <w:rsid w:val="2FA02589"/>
    <w:rsid w:val="2FA0ACB7"/>
    <w:rsid w:val="2FA7020C"/>
    <w:rsid w:val="2FA9E86F"/>
    <w:rsid w:val="2FB83C22"/>
    <w:rsid w:val="2FC0B157"/>
    <w:rsid w:val="2FC0D53F"/>
    <w:rsid w:val="2FD06616"/>
    <w:rsid w:val="2FD0D650"/>
    <w:rsid w:val="2FD152BE"/>
    <w:rsid w:val="2FD3BD8A"/>
    <w:rsid w:val="2FD4F712"/>
    <w:rsid w:val="2FD7BB94"/>
    <w:rsid w:val="2FD823C5"/>
    <w:rsid w:val="2FDC619C"/>
    <w:rsid w:val="2FECF509"/>
    <w:rsid w:val="2FF01A38"/>
    <w:rsid w:val="2FFCD743"/>
    <w:rsid w:val="2FFF4B8C"/>
    <w:rsid w:val="3006A5C3"/>
    <w:rsid w:val="300CA631"/>
    <w:rsid w:val="300E373D"/>
    <w:rsid w:val="300EF865"/>
    <w:rsid w:val="3019F08C"/>
    <w:rsid w:val="301C04BD"/>
    <w:rsid w:val="301C2CDD"/>
    <w:rsid w:val="301D3919"/>
    <w:rsid w:val="3020B72F"/>
    <w:rsid w:val="3025079C"/>
    <w:rsid w:val="302A08BF"/>
    <w:rsid w:val="302B0EBD"/>
    <w:rsid w:val="30415C63"/>
    <w:rsid w:val="3042CAC1"/>
    <w:rsid w:val="304B9412"/>
    <w:rsid w:val="304BBA46"/>
    <w:rsid w:val="304EEE66"/>
    <w:rsid w:val="305419EB"/>
    <w:rsid w:val="3054CEB9"/>
    <w:rsid w:val="30600932"/>
    <w:rsid w:val="30603791"/>
    <w:rsid w:val="3063A38F"/>
    <w:rsid w:val="3069334B"/>
    <w:rsid w:val="306BA3BD"/>
    <w:rsid w:val="306FD050"/>
    <w:rsid w:val="30862B8E"/>
    <w:rsid w:val="308BDE72"/>
    <w:rsid w:val="308F51A1"/>
    <w:rsid w:val="309284BF"/>
    <w:rsid w:val="30936398"/>
    <w:rsid w:val="3098DE09"/>
    <w:rsid w:val="30A4A693"/>
    <w:rsid w:val="30A61D46"/>
    <w:rsid w:val="30AB684D"/>
    <w:rsid w:val="30AD2930"/>
    <w:rsid w:val="30B0481B"/>
    <w:rsid w:val="30BAF0E8"/>
    <w:rsid w:val="30BFDDB2"/>
    <w:rsid w:val="30C70C53"/>
    <w:rsid w:val="30C98C6F"/>
    <w:rsid w:val="30D7E68B"/>
    <w:rsid w:val="30DCF5C2"/>
    <w:rsid w:val="30ECD00B"/>
    <w:rsid w:val="30EDD81F"/>
    <w:rsid w:val="30F43393"/>
    <w:rsid w:val="30F76E6C"/>
    <w:rsid w:val="3107CD6C"/>
    <w:rsid w:val="3109E79D"/>
    <w:rsid w:val="31116E9F"/>
    <w:rsid w:val="311615F3"/>
    <w:rsid w:val="31184FA6"/>
    <w:rsid w:val="311A0AE8"/>
    <w:rsid w:val="311E3980"/>
    <w:rsid w:val="312BA3B7"/>
    <w:rsid w:val="312DE697"/>
    <w:rsid w:val="313072DE"/>
    <w:rsid w:val="3136DFE1"/>
    <w:rsid w:val="313C4128"/>
    <w:rsid w:val="313DE73E"/>
    <w:rsid w:val="31413B9E"/>
    <w:rsid w:val="31445D79"/>
    <w:rsid w:val="31456D28"/>
    <w:rsid w:val="314A3C64"/>
    <w:rsid w:val="31511EE4"/>
    <w:rsid w:val="31540C83"/>
    <w:rsid w:val="31597016"/>
    <w:rsid w:val="31641490"/>
    <w:rsid w:val="3164F6A4"/>
    <w:rsid w:val="3166DF51"/>
    <w:rsid w:val="3168E580"/>
    <w:rsid w:val="3170A0FF"/>
    <w:rsid w:val="3176579F"/>
    <w:rsid w:val="3177A46F"/>
    <w:rsid w:val="3177C114"/>
    <w:rsid w:val="317922BC"/>
    <w:rsid w:val="3179EA66"/>
    <w:rsid w:val="318EA8D9"/>
    <w:rsid w:val="31977BEB"/>
    <w:rsid w:val="31A01F28"/>
    <w:rsid w:val="31A71341"/>
    <w:rsid w:val="31AD8313"/>
    <w:rsid w:val="31C88CD0"/>
    <w:rsid w:val="31CABA53"/>
    <w:rsid w:val="31CC000B"/>
    <w:rsid w:val="31D73027"/>
    <w:rsid w:val="31DD6749"/>
    <w:rsid w:val="31E84C10"/>
    <w:rsid w:val="31EB942E"/>
    <w:rsid w:val="31F09F1A"/>
    <w:rsid w:val="31F2F972"/>
    <w:rsid w:val="31F3D883"/>
    <w:rsid w:val="32006E83"/>
    <w:rsid w:val="320111E4"/>
    <w:rsid w:val="3202F3F3"/>
    <w:rsid w:val="3204DF51"/>
    <w:rsid w:val="3210D951"/>
    <w:rsid w:val="3215E1D6"/>
    <w:rsid w:val="3216B7F0"/>
    <w:rsid w:val="32172CF7"/>
    <w:rsid w:val="321E0D32"/>
    <w:rsid w:val="3226728D"/>
    <w:rsid w:val="322A3C38"/>
    <w:rsid w:val="322E175A"/>
    <w:rsid w:val="322F33F9"/>
    <w:rsid w:val="322FE9E4"/>
    <w:rsid w:val="3233AF3A"/>
    <w:rsid w:val="323CFC2A"/>
    <w:rsid w:val="324A19F9"/>
    <w:rsid w:val="3257AC55"/>
    <w:rsid w:val="325E697A"/>
    <w:rsid w:val="3264191E"/>
    <w:rsid w:val="326CB06A"/>
    <w:rsid w:val="327C60F0"/>
    <w:rsid w:val="327CC976"/>
    <w:rsid w:val="32853F31"/>
    <w:rsid w:val="32910E4F"/>
    <w:rsid w:val="3291331B"/>
    <w:rsid w:val="32979A9A"/>
    <w:rsid w:val="3298440F"/>
    <w:rsid w:val="329BE22D"/>
    <w:rsid w:val="329F8A07"/>
    <w:rsid w:val="32A64E94"/>
    <w:rsid w:val="32A96562"/>
    <w:rsid w:val="32B59C4B"/>
    <w:rsid w:val="32BE7AD2"/>
    <w:rsid w:val="32C06488"/>
    <w:rsid w:val="32C3F586"/>
    <w:rsid w:val="32C45AB3"/>
    <w:rsid w:val="32C714A4"/>
    <w:rsid w:val="32C7AF03"/>
    <w:rsid w:val="32C94849"/>
    <w:rsid w:val="32CC1D66"/>
    <w:rsid w:val="32CCB52D"/>
    <w:rsid w:val="32CE9A53"/>
    <w:rsid w:val="32CECEBA"/>
    <w:rsid w:val="32D584E7"/>
    <w:rsid w:val="32E00923"/>
    <w:rsid w:val="32E06DA1"/>
    <w:rsid w:val="32E24DC2"/>
    <w:rsid w:val="32E5C67D"/>
    <w:rsid w:val="32F060FF"/>
    <w:rsid w:val="33008787"/>
    <w:rsid w:val="3300A053"/>
    <w:rsid w:val="33078F46"/>
    <w:rsid w:val="330951AF"/>
    <w:rsid w:val="33095754"/>
    <w:rsid w:val="330BB457"/>
    <w:rsid w:val="330BB52B"/>
    <w:rsid w:val="330C02E7"/>
    <w:rsid w:val="330E3F38"/>
    <w:rsid w:val="3312C98A"/>
    <w:rsid w:val="3322C1A2"/>
    <w:rsid w:val="3324A799"/>
    <w:rsid w:val="332BC940"/>
    <w:rsid w:val="332F528E"/>
    <w:rsid w:val="332F984C"/>
    <w:rsid w:val="33305D62"/>
    <w:rsid w:val="3338B87E"/>
    <w:rsid w:val="333BF336"/>
    <w:rsid w:val="33434849"/>
    <w:rsid w:val="33484F5E"/>
    <w:rsid w:val="33545E6D"/>
    <w:rsid w:val="335A4DD1"/>
    <w:rsid w:val="335B2D63"/>
    <w:rsid w:val="335BCD16"/>
    <w:rsid w:val="335EF76A"/>
    <w:rsid w:val="335EFB92"/>
    <w:rsid w:val="33601710"/>
    <w:rsid w:val="3369495B"/>
    <w:rsid w:val="336BE7A0"/>
    <w:rsid w:val="337CE4B7"/>
    <w:rsid w:val="33844329"/>
    <w:rsid w:val="33844BCB"/>
    <w:rsid w:val="338FA70D"/>
    <w:rsid w:val="33917918"/>
    <w:rsid w:val="33A263B4"/>
    <w:rsid w:val="33A5351A"/>
    <w:rsid w:val="33A53B6B"/>
    <w:rsid w:val="33AD1FE9"/>
    <w:rsid w:val="33AE8759"/>
    <w:rsid w:val="33B8D6AD"/>
    <w:rsid w:val="33BECACD"/>
    <w:rsid w:val="33C11187"/>
    <w:rsid w:val="33C3CC8C"/>
    <w:rsid w:val="33CB045A"/>
    <w:rsid w:val="33CF53B5"/>
    <w:rsid w:val="33D1BF2E"/>
    <w:rsid w:val="33D40C78"/>
    <w:rsid w:val="33DD28EE"/>
    <w:rsid w:val="33EB4311"/>
    <w:rsid w:val="33F08ED4"/>
    <w:rsid w:val="33F26894"/>
    <w:rsid w:val="33F3730A"/>
    <w:rsid w:val="33F4AD1F"/>
    <w:rsid w:val="33F599D4"/>
    <w:rsid w:val="33FD17A6"/>
    <w:rsid w:val="33FF366F"/>
    <w:rsid w:val="340BFD06"/>
    <w:rsid w:val="341EDF90"/>
    <w:rsid w:val="34238B49"/>
    <w:rsid w:val="3427787D"/>
    <w:rsid w:val="34386759"/>
    <w:rsid w:val="343F3F31"/>
    <w:rsid w:val="344337C7"/>
    <w:rsid w:val="344BC188"/>
    <w:rsid w:val="344CF558"/>
    <w:rsid w:val="344D7F84"/>
    <w:rsid w:val="344D925B"/>
    <w:rsid w:val="344DB6B5"/>
    <w:rsid w:val="3450E08D"/>
    <w:rsid w:val="345626EB"/>
    <w:rsid w:val="3456A05A"/>
    <w:rsid w:val="34640B49"/>
    <w:rsid w:val="34682C0B"/>
    <w:rsid w:val="3477CB11"/>
    <w:rsid w:val="347B654B"/>
    <w:rsid w:val="3483B25C"/>
    <w:rsid w:val="3484CE2F"/>
    <w:rsid w:val="348AB668"/>
    <w:rsid w:val="34905AF2"/>
    <w:rsid w:val="3496F0E8"/>
    <w:rsid w:val="349AF2AC"/>
    <w:rsid w:val="34A0E2DC"/>
    <w:rsid w:val="34A153D6"/>
    <w:rsid w:val="34AC8CBB"/>
    <w:rsid w:val="34B08A1C"/>
    <w:rsid w:val="34B2206A"/>
    <w:rsid w:val="34B365BC"/>
    <w:rsid w:val="34BAD1FC"/>
    <w:rsid w:val="34C204F9"/>
    <w:rsid w:val="34C9071B"/>
    <w:rsid w:val="34D0A57A"/>
    <w:rsid w:val="34D0FE43"/>
    <w:rsid w:val="34D9B767"/>
    <w:rsid w:val="34E19F01"/>
    <w:rsid w:val="34E2ADB4"/>
    <w:rsid w:val="34E68680"/>
    <w:rsid w:val="34F3C14D"/>
    <w:rsid w:val="34F530B7"/>
    <w:rsid w:val="34F552E3"/>
    <w:rsid w:val="3508CA4B"/>
    <w:rsid w:val="350BE8C2"/>
    <w:rsid w:val="350F2854"/>
    <w:rsid w:val="3511E80B"/>
    <w:rsid w:val="35139F0C"/>
    <w:rsid w:val="3515CBAA"/>
    <w:rsid w:val="35225F89"/>
    <w:rsid w:val="352261E7"/>
    <w:rsid w:val="3527FFA2"/>
    <w:rsid w:val="3532ABEF"/>
    <w:rsid w:val="353F813B"/>
    <w:rsid w:val="3542B1DE"/>
    <w:rsid w:val="35431D5F"/>
    <w:rsid w:val="354D8298"/>
    <w:rsid w:val="3558BD9E"/>
    <w:rsid w:val="35690D65"/>
    <w:rsid w:val="356D7FF4"/>
    <w:rsid w:val="356DC9DC"/>
    <w:rsid w:val="356EA953"/>
    <w:rsid w:val="356EDBD1"/>
    <w:rsid w:val="35786367"/>
    <w:rsid w:val="357A7550"/>
    <w:rsid w:val="357D8C08"/>
    <w:rsid w:val="357EA9B8"/>
    <w:rsid w:val="3580F696"/>
    <w:rsid w:val="3582F956"/>
    <w:rsid w:val="35838FAB"/>
    <w:rsid w:val="358405C3"/>
    <w:rsid w:val="358C33AE"/>
    <w:rsid w:val="358CCE99"/>
    <w:rsid w:val="358F4D17"/>
    <w:rsid w:val="3591F79B"/>
    <w:rsid w:val="35A92D24"/>
    <w:rsid w:val="35AE567A"/>
    <w:rsid w:val="35B19F77"/>
    <w:rsid w:val="35BF5069"/>
    <w:rsid w:val="35BF93CB"/>
    <w:rsid w:val="35CE8403"/>
    <w:rsid w:val="35CEC63C"/>
    <w:rsid w:val="35D04C6D"/>
    <w:rsid w:val="35D74A0B"/>
    <w:rsid w:val="35D7C041"/>
    <w:rsid w:val="35D8FE6F"/>
    <w:rsid w:val="35D94D47"/>
    <w:rsid w:val="35DBF9A3"/>
    <w:rsid w:val="35DCB5BC"/>
    <w:rsid w:val="35DD8AAF"/>
    <w:rsid w:val="35E14A8E"/>
    <w:rsid w:val="35E5C43D"/>
    <w:rsid w:val="35E994D5"/>
    <w:rsid w:val="35F24722"/>
    <w:rsid w:val="35FEA63F"/>
    <w:rsid w:val="3600688A"/>
    <w:rsid w:val="3601080F"/>
    <w:rsid w:val="360620BD"/>
    <w:rsid w:val="3607A02B"/>
    <w:rsid w:val="360A28CC"/>
    <w:rsid w:val="360E5F1D"/>
    <w:rsid w:val="36246B54"/>
    <w:rsid w:val="3626FCB4"/>
    <w:rsid w:val="36277DA6"/>
    <w:rsid w:val="362BB5CF"/>
    <w:rsid w:val="36312538"/>
    <w:rsid w:val="3631D967"/>
    <w:rsid w:val="36322BBD"/>
    <w:rsid w:val="3638E9E7"/>
    <w:rsid w:val="363F9687"/>
    <w:rsid w:val="364202EF"/>
    <w:rsid w:val="3642B4C2"/>
    <w:rsid w:val="36435C81"/>
    <w:rsid w:val="364938FE"/>
    <w:rsid w:val="364B4742"/>
    <w:rsid w:val="3659EB01"/>
    <w:rsid w:val="365D5C8C"/>
    <w:rsid w:val="36642E68"/>
    <w:rsid w:val="3666F4E2"/>
    <w:rsid w:val="366AC0AB"/>
    <w:rsid w:val="36768C1E"/>
    <w:rsid w:val="36769673"/>
    <w:rsid w:val="367732D1"/>
    <w:rsid w:val="3683FC79"/>
    <w:rsid w:val="3686B39C"/>
    <w:rsid w:val="368729EA"/>
    <w:rsid w:val="368A6100"/>
    <w:rsid w:val="368FD228"/>
    <w:rsid w:val="3696DDC8"/>
    <w:rsid w:val="3699320D"/>
    <w:rsid w:val="369CDEDA"/>
    <w:rsid w:val="36A43B2E"/>
    <w:rsid w:val="36A505FD"/>
    <w:rsid w:val="36A97A24"/>
    <w:rsid w:val="36A9C5AB"/>
    <w:rsid w:val="36AAA14A"/>
    <w:rsid w:val="36AEB8F0"/>
    <w:rsid w:val="36B05A30"/>
    <w:rsid w:val="36B75E82"/>
    <w:rsid w:val="36C784B1"/>
    <w:rsid w:val="36CFDB81"/>
    <w:rsid w:val="36D31695"/>
    <w:rsid w:val="36D3AD12"/>
    <w:rsid w:val="36DA58BD"/>
    <w:rsid w:val="36E40B2A"/>
    <w:rsid w:val="36E887E4"/>
    <w:rsid w:val="36EC33F3"/>
    <w:rsid w:val="36EEEDA4"/>
    <w:rsid w:val="36EF3C95"/>
    <w:rsid w:val="36F4B7FE"/>
    <w:rsid w:val="36F671EA"/>
    <w:rsid w:val="36F6D870"/>
    <w:rsid w:val="36FDD07C"/>
    <w:rsid w:val="3701E02E"/>
    <w:rsid w:val="370566D8"/>
    <w:rsid w:val="37117560"/>
    <w:rsid w:val="371354D8"/>
    <w:rsid w:val="371437BF"/>
    <w:rsid w:val="3714F50B"/>
    <w:rsid w:val="37158566"/>
    <w:rsid w:val="3718D409"/>
    <w:rsid w:val="371F134F"/>
    <w:rsid w:val="371F4FAC"/>
    <w:rsid w:val="371F67C9"/>
    <w:rsid w:val="3720F0A3"/>
    <w:rsid w:val="3725EDD3"/>
    <w:rsid w:val="372CCBDD"/>
    <w:rsid w:val="372D9C85"/>
    <w:rsid w:val="37316BDB"/>
    <w:rsid w:val="373ABC4C"/>
    <w:rsid w:val="373BBB68"/>
    <w:rsid w:val="373D5FA5"/>
    <w:rsid w:val="37419A10"/>
    <w:rsid w:val="374226F0"/>
    <w:rsid w:val="374658E1"/>
    <w:rsid w:val="3751A176"/>
    <w:rsid w:val="375872A8"/>
    <w:rsid w:val="375D8B2F"/>
    <w:rsid w:val="375E7D20"/>
    <w:rsid w:val="377416F1"/>
    <w:rsid w:val="37806366"/>
    <w:rsid w:val="3783E826"/>
    <w:rsid w:val="378502F0"/>
    <w:rsid w:val="3787482F"/>
    <w:rsid w:val="3787BA40"/>
    <w:rsid w:val="37894EA0"/>
    <w:rsid w:val="378CD27F"/>
    <w:rsid w:val="37933C5B"/>
    <w:rsid w:val="3795C9CC"/>
    <w:rsid w:val="379AB7F9"/>
    <w:rsid w:val="379CC4E6"/>
    <w:rsid w:val="37A61600"/>
    <w:rsid w:val="37A64832"/>
    <w:rsid w:val="37A6487C"/>
    <w:rsid w:val="37B7DEF4"/>
    <w:rsid w:val="37C09796"/>
    <w:rsid w:val="37C8E7BF"/>
    <w:rsid w:val="37D32C4B"/>
    <w:rsid w:val="37D69B43"/>
    <w:rsid w:val="37E0CA1E"/>
    <w:rsid w:val="37F257D7"/>
    <w:rsid w:val="38003032"/>
    <w:rsid w:val="3805974B"/>
    <w:rsid w:val="3805DFF8"/>
    <w:rsid w:val="3807E928"/>
    <w:rsid w:val="380A12A2"/>
    <w:rsid w:val="381559F8"/>
    <w:rsid w:val="38196D6B"/>
    <w:rsid w:val="381CA25E"/>
    <w:rsid w:val="381CD7B1"/>
    <w:rsid w:val="382C6DAE"/>
    <w:rsid w:val="38324217"/>
    <w:rsid w:val="3834B60D"/>
    <w:rsid w:val="3838E25D"/>
    <w:rsid w:val="3843A658"/>
    <w:rsid w:val="384BD6D0"/>
    <w:rsid w:val="38543CF3"/>
    <w:rsid w:val="385BC03C"/>
    <w:rsid w:val="385E1E15"/>
    <w:rsid w:val="38661F32"/>
    <w:rsid w:val="38696A94"/>
    <w:rsid w:val="386B24CA"/>
    <w:rsid w:val="3870554F"/>
    <w:rsid w:val="387994B6"/>
    <w:rsid w:val="387AB704"/>
    <w:rsid w:val="387F276D"/>
    <w:rsid w:val="38827082"/>
    <w:rsid w:val="38841C8A"/>
    <w:rsid w:val="3885235A"/>
    <w:rsid w:val="388A9CBC"/>
    <w:rsid w:val="388B61DC"/>
    <w:rsid w:val="38900896"/>
    <w:rsid w:val="389448AE"/>
    <w:rsid w:val="3898DC35"/>
    <w:rsid w:val="389FEA53"/>
    <w:rsid w:val="38A6B030"/>
    <w:rsid w:val="38AD45C1"/>
    <w:rsid w:val="38AD83F6"/>
    <w:rsid w:val="38B4858B"/>
    <w:rsid w:val="38BB4229"/>
    <w:rsid w:val="38BBF786"/>
    <w:rsid w:val="38BD9494"/>
    <w:rsid w:val="38C3D893"/>
    <w:rsid w:val="38C9DAC3"/>
    <w:rsid w:val="38DB20FD"/>
    <w:rsid w:val="38DC286C"/>
    <w:rsid w:val="38E4B965"/>
    <w:rsid w:val="38E68080"/>
    <w:rsid w:val="38FFB15A"/>
    <w:rsid w:val="390455EF"/>
    <w:rsid w:val="390717C8"/>
    <w:rsid w:val="3908BA23"/>
    <w:rsid w:val="390A24DB"/>
    <w:rsid w:val="390FB0EA"/>
    <w:rsid w:val="391E2B6E"/>
    <w:rsid w:val="3922102A"/>
    <w:rsid w:val="3927D52C"/>
    <w:rsid w:val="3928DC12"/>
    <w:rsid w:val="39304644"/>
    <w:rsid w:val="393612CD"/>
    <w:rsid w:val="3938B408"/>
    <w:rsid w:val="39402BBB"/>
    <w:rsid w:val="3941E661"/>
    <w:rsid w:val="394C470F"/>
    <w:rsid w:val="3956E117"/>
    <w:rsid w:val="39576112"/>
    <w:rsid w:val="395A2AC6"/>
    <w:rsid w:val="396150BB"/>
    <w:rsid w:val="39749A9D"/>
    <w:rsid w:val="397624FF"/>
    <w:rsid w:val="397DB93F"/>
    <w:rsid w:val="397DBA5A"/>
    <w:rsid w:val="39801F16"/>
    <w:rsid w:val="3986C7BE"/>
    <w:rsid w:val="39889258"/>
    <w:rsid w:val="398C823C"/>
    <w:rsid w:val="399524A4"/>
    <w:rsid w:val="3999B2A6"/>
    <w:rsid w:val="3999D408"/>
    <w:rsid w:val="3999EE99"/>
    <w:rsid w:val="399E95A4"/>
    <w:rsid w:val="399FA85B"/>
    <w:rsid w:val="39A0A7CE"/>
    <w:rsid w:val="39A22179"/>
    <w:rsid w:val="39A39D53"/>
    <w:rsid w:val="39A6F57A"/>
    <w:rsid w:val="39AE3F4A"/>
    <w:rsid w:val="39B1FCE2"/>
    <w:rsid w:val="39B75C7C"/>
    <w:rsid w:val="39BA5E01"/>
    <w:rsid w:val="39C9E711"/>
    <w:rsid w:val="39CCD855"/>
    <w:rsid w:val="39CE3BE8"/>
    <w:rsid w:val="39E5872F"/>
    <w:rsid w:val="39E89A90"/>
    <w:rsid w:val="39E8A04F"/>
    <w:rsid w:val="39E9086C"/>
    <w:rsid w:val="39F2424C"/>
    <w:rsid w:val="39F3744D"/>
    <w:rsid w:val="3A004C96"/>
    <w:rsid w:val="3A031B8D"/>
    <w:rsid w:val="3A05F930"/>
    <w:rsid w:val="3A11735F"/>
    <w:rsid w:val="3A1284B1"/>
    <w:rsid w:val="3A199C18"/>
    <w:rsid w:val="3A29CBB5"/>
    <w:rsid w:val="3A315A1E"/>
    <w:rsid w:val="3A32AF47"/>
    <w:rsid w:val="3A389E4D"/>
    <w:rsid w:val="3A3EBDB2"/>
    <w:rsid w:val="3A3EC11F"/>
    <w:rsid w:val="3A415687"/>
    <w:rsid w:val="3A432D39"/>
    <w:rsid w:val="3A444879"/>
    <w:rsid w:val="3A491622"/>
    <w:rsid w:val="3A4F78EA"/>
    <w:rsid w:val="3A55D3E0"/>
    <w:rsid w:val="3A5E268E"/>
    <w:rsid w:val="3A642C7C"/>
    <w:rsid w:val="3A7025F3"/>
    <w:rsid w:val="3A70364E"/>
    <w:rsid w:val="3A714172"/>
    <w:rsid w:val="3A76FCF1"/>
    <w:rsid w:val="3A775605"/>
    <w:rsid w:val="3A7B60FB"/>
    <w:rsid w:val="3A7FA667"/>
    <w:rsid w:val="3A8A256E"/>
    <w:rsid w:val="3A985A8D"/>
    <w:rsid w:val="3AA37E63"/>
    <w:rsid w:val="3AA3E33C"/>
    <w:rsid w:val="3AA53428"/>
    <w:rsid w:val="3AA7E2E2"/>
    <w:rsid w:val="3AAB203B"/>
    <w:rsid w:val="3AAFABE2"/>
    <w:rsid w:val="3AB1382F"/>
    <w:rsid w:val="3AB2B2B7"/>
    <w:rsid w:val="3AB4F7E1"/>
    <w:rsid w:val="3AB82451"/>
    <w:rsid w:val="3ABBEB27"/>
    <w:rsid w:val="3ABCFDA1"/>
    <w:rsid w:val="3AC042B5"/>
    <w:rsid w:val="3AC313C4"/>
    <w:rsid w:val="3AD21762"/>
    <w:rsid w:val="3AD22970"/>
    <w:rsid w:val="3AD6A4C7"/>
    <w:rsid w:val="3ADEB44B"/>
    <w:rsid w:val="3AE04D86"/>
    <w:rsid w:val="3AE130FD"/>
    <w:rsid w:val="3AE8F162"/>
    <w:rsid w:val="3AEDA752"/>
    <w:rsid w:val="3AEF73F2"/>
    <w:rsid w:val="3AEFA6F0"/>
    <w:rsid w:val="3AF28FE9"/>
    <w:rsid w:val="3AF532C7"/>
    <w:rsid w:val="3AF5E962"/>
    <w:rsid w:val="3B01AC10"/>
    <w:rsid w:val="3B0759D3"/>
    <w:rsid w:val="3B080AB3"/>
    <w:rsid w:val="3B0A4EFE"/>
    <w:rsid w:val="3B13012C"/>
    <w:rsid w:val="3B17843A"/>
    <w:rsid w:val="3B1D65E2"/>
    <w:rsid w:val="3B1DAD7C"/>
    <w:rsid w:val="3B1E7EA7"/>
    <w:rsid w:val="3B1FD231"/>
    <w:rsid w:val="3B24ABD4"/>
    <w:rsid w:val="3B2F2206"/>
    <w:rsid w:val="3B32EDAF"/>
    <w:rsid w:val="3B341ABA"/>
    <w:rsid w:val="3B37CC41"/>
    <w:rsid w:val="3B423EC3"/>
    <w:rsid w:val="3B48CFCD"/>
    <w:rsid w:val="3B48FED7"/>
    <w:rsid w:val="3B4A775B"/>
    <w:rsid w:val="3B53CB9C"/>
    <w:rsid w:val="3B5467FA"/>
    <w:rsid w:val="3B562D99"/>
    <w:rsid w:val="3B56C09E"/>
    <w:rsid w:val="3B58A767"/>
    <w:rsid w:val="3B5966D8"/>
    <w:rsid w:val="3B615CA6"/>
    <w:rsid w:val="3B6B6D3F"/>
    <w:rsid w:val="3B724551"/>
    <w:rsid w:val="3B73F6E3"/>
    <w:rsid w:val="3B76F03C"/>
    <w:rsid w:val="3B77402B"/>
    <w:rsid w:val="3B8328BD"/>
    <w:rsid w:val="3B8535ED"/>
    <w:rsid w:val="3B8914D0"/>
    <w:rsid w:val="3B959DA2"/>
    <w:rsid w:val="3B98405C"/>
    <w:rsid w:val="3BA0342B"/>
    <w:rsid w:val="3BB14BFA"/>
    <w:rsid w:val="3BB43334"/>
    <w:rsid w:val="3BB492B2"/>
    <w:rsid w:val="3BB86214"/>
    <w:rsid w:val="3BB963B8"/>
    <w:rsid w:val="3BBAD6E3"/>
    <w:rsid w:val="3BC80306"/>
    <w:rsid w:val="3BD11D77"/>
    <w:rsid w:val="3BD534AB"/>
    <w:rsid w:val="3BDC7F18"/>
    <w:rsid w:val="3BDDB2FB"/>
    <w:rsid w:val="3BE04275"/>
    <w:rsid w:val="3BE133B4"/>
    <w:rsid w:val="3BE8662E"/>
    <w:rsid w:val="3BED3EFB"/>
    <w:rsid w:val="3BF1D510"/>
    <w:rsid w:val="3BF212FF"/>
    <w:rsid w:val="3BFC3736"/>
    <w:rsid w:val="3BFF5141"/>
    <w:rsid w:val="3C021C02"/>
    <w:rsid w:val="3C02DF18"/>
    <w:rsid w:val="3C094091"/>
    <w:rsid w:val="3C0F1A96"/>
    <w:rsid w:val="3C159813"/>
    <w:rsid w:val="3C274E29"/>
    <w:rsid w:val="3C2AC663"/>
    <w:rsid w:val="3C3A167B"/>
    <w:rsid w:val="3C3B5E9D"/>
    <w:rsid w:val="3C3DA5A6"/>
    <w:rsid w:val="3C3FB39D"/>
    <w:rsid w:val="3C4A5B85"/>
    <w:rsid w:val="3C4D44A7"/>
    <w:rsid w:val="3C53A117"/>
    <w:rsid w:val="3C5FE55C"/>
    <w:rsid w:val="3C610B44"/>
    <w:rsid w:val="3C6AE264"/>
    <w:rsid w:val="3C6BD92D"/>
    <w:rsid w:val="3C6D1C17"/>
    <w:rsid w:val="3C6E6910"/>
    <w:rsid w:val="3C6E73DE"/>
    <w:rsid w:val="3C720DD1"/>
    <w:rsid w:val="3C85EB45"/>
    <w:rsid w:val="3C92776D"/>
    <w:rsid w:val="3C95F223"/>
    <w:rsid w:val="3C964DD0"/>
    <w:rsid w:val="3C96BF2A"/>
    <w:rsid w:val="3CA15047"/>
    <w:rsid w:val="3CAA15A4"/>
    <w:rsid w:val="3CAD2A42"/>
    <w:rsid w:val="3CB612EC"/>
    <w:rsid w:val="3CBB01AC"/>
    <w:rsid w:val="3CBB8F09"/>
    <w:rsid w:val="3CBE7D73"/>
    <w:rsid w:val="3CBF6E47"/>
    <w:rsid w:val="3CC3FD42"/>
    <w:rsid w:val="3CC401FB"/>
    <w:rsid w:val="3CC9836A"/>
    <w:rsid w:val="3CD766B9"/>
    <w:rsid w:val="3CDB6C6A"/>
    <w:rsid w:val="3CDB81F9"/>
    <w:rsid w:val="3CE23106"/>
    <w:rsid w:val="3CE80253"/>
    <w:rsid w:val="3CF9AFB8"/>
    <w:rsid w:val="3CF9B978"/>
    <w:rsid w:val="3D0D1100"/>
    <w:rsid w:val="3D0D2755"/>
    <w:rsid w:val="3D1080CE"/>
    <w:rsid w:val="3D12C09D"/>
    <w:rsid w:val="3D18558E"/>
    <w:rsid w:val="3D2367A2"/>
    <w:rsid w:val="3D2991D8"/>
    <w:rsid w:val="3D29AB57"/>
    <w:rsid w:val="3D3530BB"/>
    <w:rsid w:val="3D354CDD"/>
    <w:rsid w:val="3D374BF8"/>
    <w:rsid w:val="3D37B008"/>
    <w:rsid w:val="3D3C5C56"/>
    <w:rsid w:val="3D4DB03C"/>
    <w:rsid w:val="3D4E66FD"/>
    <w:rsid w:val="3D55D12A"/>
    <w:rsid w:val="3D55FF85"/>
    <w:rsid w:val="3D58C558"/>
    <w:rsid w:val="3D59A5A2"/>
    <w:rsid w:val="3D5CFFA1"/>
    <w:rsid w:val="3D5F094F"/>
    <w:rsid w:val="3D633C2B"/>
    <w:rsid w:val="3D67337A"/>
    <w:rsid w:val="3D69F7FA"/>
    <w:rsid w:val="3D71EACF"/>
    <w:rsid w:val="3D7ACF4C"/>
    <w:rsid w:val="3D8C0D68"/>
    <w:rsid w:val="3D94B753"/>
    <w:rsid w:val="3D9542FE"/>
    <w:rsid w:val="3DA10FA1"/>
    <w:rsid w:val="3DA3231F"/>
    <w:rsid w:val="3DA49405"/>
    <w:rsid w:val="3DA6D24C"/>
    <w:rsid w:val="3DA8A03C"/>
    <w:rsid w:val="3DB6AB2E"/>
    <w:rsid w:val="3DB9D559"/>
    <w:rsid w:val="3DC98DDB"/>
    <w:rsid w:val="3DCCE00E"/>
    <w:rsid w:val="3DCCE807"/>
    <w:rsid w:val="3DD6FE0C"/>
    <w:rsid w:val="3DDB03BD"/>
    <w:rsid w:val="3DE86D5B"/>
    <w:rsid w:val="3DE98AF4"/>
    <w:rsid w:val="3DEEE528"/>
    <w:rsid w:val="3DF7AA00"/>
    <w:rsid w:val="3E031557"/>
    <w:rsid w:val="3E0431F3"/>
    <w:rsid w:val="3E05ECAE"/>
    <w:rsid w:val="3E0C8556"/>
    <w:rsid w:val="3E0DA5C1"/>
    <w:rsid w:val="3E254C77"/>
    <w:rsid w:val="3E2A46D6"/>
    <w:rsid w:val="3E2AFD7F"/>
    <w:rsid w:val="3E2E47CE"/>
    <w:rsid w:val="3E2EE5C1"/>
    <w:rsid w:val="3E304687"/>
    <w:rsid w:val="3E3050F2"/>
    <w:rsid w:val="3E3595DD"/>
    <w:rsid w:val="3E36303C"/>
    <w:rsid w:val="3E387176"/>
    <w:rsid w:val="3E40781C"/>
    <w:rsid w:val="3E46E428"/>
    <w:rsid w:val="3E483FF4"/>
    <w:rsid w:val="3E4CBB4B"/>
    <w:rsid w:val="3E5F61B5"/>
    <w:rsid w:val="3E626D70"/>
    <w:rsid w:val="3E6414AD"/>
    <w:rsid w:val="3E6654D6"/>
    <w:rsid w:val="3E6ED852"/>
    <w:rsid w:val="3E6F4929"/>
    <w:rsid w:val="3E78E4F8"/>
    <w:rsid w:val="3E7C79C2"/>
    <w:rsid w:val="3E7CC071"/>
    <w:rsid w:val="3E80AC8D"/>
    <w:rsid w:val="3E814F98"/>
    <w:rsid w:val="3E84BD78"/>
    <w:rsid w:val="3E8B3461"/>
    <w:rsid w:val="3E90D685"/>
    <w:rsid w:val="3E9AA76B"/>
    <w:rsid w:val="3EA264C1"/>
    <w:rsid w:val="3EA6FAD2"/>
    <w:rsid w:val="3EA82F45"/>
    <w:rsid w:val="3EA900FC"/>
    <w:rsid w:val="3EA95C5D"/>
    <w:rsid w:val="3EA9B147"/>
    <w:rsid w:val="3EB1EDCB"/>
    <w:rsid w:val="3EBAAD04"/>
    <w:rsid w:val="3EBE2B8B"/>
    <w:rsid w:val="3EBF83BB"/>
    <w:rsid w:val="3ECC1770"/>
    <w:rsid w:val="3ECDA55A"/>
    <w:rsid w:val="3ED0C5EF"/>
    <w:rsid w:val="3ED4555B"/>
    <w:rsid w:val="3ED5CD74"/>
    <w:rsid w:val="3ED753B9"/>
    <w:rsid w:val="3ED7E1CF"/>
    <w:rsid w:val="3EDA43C9"/>
    <w:rsid w:val="3EDA966A"/>
    <w:rsid w:val="3EE77217"/>
    <w:rsid w:val="3EE80767"/>
    <w:rsid w:val="3EF937B5"/>
    <w:rsid w:val="3F02B438"/>
    <w:rsid w:val="3F037AF7"/>
    <w:rsid w:val="3F08CDCB"/>
    <w:rsid w:val="3F0CD56D"/>
    <w:rsid w:val="3F0E82A9"/>
    <w:rsid w:val="3F13BCA4"/>
    <w:rsid w:val="3F16333A"/>
    <w:rsid w:val="3F19D6B3"/>
    <w:rsid w:val="3F200A84"/>
    <w:rsid w:val="3F21D614"/>
    <w:rsid w:val="3F27750F"/>
    <w:rsid w:val="3F2B14AB"/>
    <w:rsid w:val="3F30A42D"/>
    <w:rsid w:val="3F363ADE"/>
    <w:rsid w:val="3F3715ED"/>
    <w:rsid w:val="3F3C1F8D"/>
    <w:rsid w:val="3F42E7EF"/>
    <w:rsid w:val="3F49DED6"/>
    <w:rsid w:val="3F4BC6CD"/>
    <w:rsid w:val="3F4FBF12"/>
    <w:rsid w:val="3F50A845"/>
    <w:rsid w:val="3F538073"/>
    <w:rsid w:val="3F58CF8A"/>
    <w:rsid w:val="3F5B4D4A"/>
    <w:rsid w:val="3F5EEEEB"/>
    <w:rsid w:val="3F606829"/>
    <w:rsid w:val="3F6458B1"/>
    <w:rsid w:val="3F6AEE0F"/>
    <w:rsid w:val="3F6E2EA8"/>
    <w:rsid w:val="3F73D2B2"/>
    <w:rsid w:val="3F755D2D"/>
    <w:rsid w:val="3F77CA2F"/>
    <w:rsid w:val="3F7829BE"/>
    <w:rsid w:val="3F7E6AE9"/>
    <w:rsid w:val="3F819D04"/>
    <w:rsid w:val="3F84B4F6"/>
    <w:rsid w:val="3F95B264"/>
    <w:rsid w:val="3F9B822D"/>
    <w:rsid w:val="3F9BBE8A"/>
    <w:rsid w:val="3F9C9747"/>
    <w:rsid w:val="3FA58885"/>
    <w:rsid w:val="3FADC06A"/>
    <w:rsid w:val="3FAFDABA"/>
    <w:rsid w:val="3FB98CA1"/>
    <w:rsid w:val="3FC345FB"/>
    <w:rsid w:val="3FCE900F"/>
    <w:rsid w:val="3FD6EB33"/>
    <w:rsid w:val="3FDAA953"/>
    <w:rsid w:val="3FDABDEC"/>
    <w:rsid w:val="3FE0791C"/>
    <w:rsid w:val="3FE8F770"/>
    <w:rsid w:val="3FF3C5F3"/>
    <w:rsid w:val="3FF52215"/>
    <w:rsid w:val="3FF74E4F"/>
    <w:rsid w:val="3FF977AE"/>
    <w:rsid w:val="3FFB0B45"/>
    <w:rsid w:val="400003F9"/>
    <w:rsid w:val="40007E3A"/>
    <w:rsid w:val="4008BCA5"/>
    <w:rsid w:val="400A1B0D"/>
    <w:rsid w:val="401BA433"/>
    <w:rsid w:val="401C7CEE"/>
    <w:rsid w:val="40258B55"/>
    <w:rsid w:val="4028A346"/>
    <w:rsid w:val="402A95C8"/>
    <w:rsid w:val="403AAA39"/>
    <w:rsid w:val="403CA835"/>
    <w:rsid w:val="403D0674"/>
    <w:rsid w:val="4047C3A9"/>
    <w:rsid w:val="4048DFA4"/>
    <w:rsid w:val="404BE30F"/>
    <w:rsid w:val="40559B36"/>
    <w:rsid w:val="405FDB77"/>
    <w:rsid w:val="4067ADFF"/>
    <w:rsid w:val="40690D1C"/>
    <w:rsid w:val="406F7B9F"/>
    <w:rsid w:val="407365A0"/>
    <w:rsid w:val="40744A04"/>
    <w:rsid w:val="40773654"/>
    <w:rsid w:val="4079054F"/>
    <w:rsid w:val="40832986"/>
    <w:rsid w:val="4089843E"/>
    <w:rsid w:val="409CB68A"/>
    <w:rsid w:val="409EF5EC"/>
    <w:rsid w:val="40A7F470"/>
    <w:rsid w:val="40AF3C44"/>
    <w:rsid w:val="40B77E55"/>
    <w:rsid w:val="40B90BC4"/>
    <w:rsid w:val="40BE9B6A"/>
    <w:rsid w:val="40CC263F"/>
    <w:rsid w:val="40DAD9B3"/>
    <w:rsid w:val="40DCF5F1"/>
    <w:rsid w:val="40E5D972"/>
    <w:rsid w:val="40F527B2"/>
    <w:rsid w:val="40F74FBD"/>
    <w:rsid w:val="40FA740D"/>
    <w:rsid w:val="40FC4D90"/>
    <w:rsid w:val="41058484"/>
    <w:rsid w:val="4109AE00"/>
    <w:rsid w:val="411C6495"/>
    <w:rsid w:val="4125810B"/>
    <w:rsid w:val="4125B0D8"/>
    <w:rsid w:val="412852F7"/>
    <w:rsid w:val="4128E324"/>
    <w:rsid w:val="412B0ED9"/>
    <w:rsid w:val="41354425"/>
    <w:rsid w:val="41413406"/>
    <w:rsid w:val="414158E6"/>
    <w:rsid w:val="414356D6"/>
    <w:rsid w:val="4144B0DF"/>
    <w:rsid w:val="414625B9"/>
    <w:rsid w:val="41482B23"/>
    <w:rsid w:val="41503B51"/>
    <w:rsid w:val="4152F067"/>
    <w:rsid w:val="41534ADA"/>
    <w:rsid w:val="4158A6ED"/>
    <w:rsid w:val="4161FE8F"/>
    <w:rsid w:val="4168D3E7"/>
    <w:rsid w:val="4169EA00"/>
    <w:rsid w:val="416A94DB"/>
    <w:rsid w:val="416EEA18"/>
    <w:rsid w:val="41755816"/>
    <w:rsid w:val="4182E8E0"/>
    <w:rsid w:val="41868FB2"/>
    <w:rsid w:val="4187B97F"/>
    <w:rsid w:val="4189C191"/>
    <w:rsid w:val="418ADF3F"/>
    <w:rsid w:val="419265D5"/>
    <w:rsid w:val="4192EC8D"/>
    <w:rsid w:val="4194096F"/>
    <w:rsid w:val="41989A95"/>
    <w:rsid w:val="419ABB0C"/>
    <w:rsid w:val="41A68C5B"/>
    <w:rsid w:val="41AD7477"/>
    <w:rsid w:val="41AF6F3D"/>
    <w:rsid w:val="41B40774"/>
    <w:rsid w:val="41B48037"/>
    <w:rsid w:val="41BE29CB"/>
    <w:rsid w:val="41C5965B"/>
    <w:rsid w:val="41C6AF20"/>
    <w:rsid w:val="41D1BA00"/>
    <w:rsid w:val="41D94442"/>
    <w:rsid w:val="41DCDEBD"/>
    <w:rsid w:val="41DD557D"/>
    <w:rsid w:val="41E3F44F"/>
    <w:rsid w:val="41E93AF9"/>
    <w:rsid w:val="41EC6227"/>
    <w:rsid w:val="41F16B97"/>
    <w:rsid w:val="41FE6CF6"/>
    <w:rsid w:val="4203007D"/>
    <w:rsid w:val="420868B6"/>
    <w:rsid w:val="420D7484"/>
    <w:rsid w:val="42115F38"/>
    <w:rsid w:val="421C30CA"/>
    <w:rsid w:val="421D420A"/>
    <w:rsid w:val="4223D436"/>
    <w:rsid w:val="422B05D1"/>
    <w:rsid w:val="4230E85E"/>
    <w:rsid w:val="4233CB12"/>
    <w:rsid w:val="42380461"/>
    <w:rsid w:val="423A1B44"/>
    <w:rsid w:val="423C9FF7"/>
    <w:rsid w:val="424184E3"/>
    <w:rsid w:val="42424746"/>
    <w:rsid w:val="4243775E"/>
    <w:rsid w:val="42465166"/>
    <w:rsid w:val="4246D182"/>
    <w:rsid w:val="4251B097"/>
    <w:rsid w:val="425A1D85"/>
    <w:rsid w:val="426A942D"/>
    <w:rsid w:val="42711A6E"/>
    <w:rsid w:val="42713A3A"/>
    <w:rsid w:val="42775527"/>
    <w:rsid w:val="427A3A06"/>
    <w:rsid w:val="427BB17D"/>
    <w:rsid w:val="42856F92"/>
    <w:rsid w:val="428A863A"/>
    <w:rsid w:val="428D2342"/>
    <w:rsid w:val="428D9488"/>
    <w:rsid w:val="4293C6BB"/>
    <w:rsid w:val="4293F97C"/>
    <w:rsid w:val="4297F2F9"/>
    <w:rsid w:val="42A0D3FC"/>
    <w:rsid w:val="42A6E253"/>
    <w:rsid w:val="42BA92B1"/>
    <w:rsid w:val="42BF63C6"/>
    <w:rsid w:val="42C818C2"/>
    <w:rsid w:val="42C8521F"/>
    <w:rsid w:val="42CD9B32"/>
    <w:rsid w:val="42CEFE96"/>
    <w:rsid w:val="42D41F0E"/>
    <w:rsid w:val="42DA1A52"/>
    <w:rsid w:val="42DA4FB8"/>
    <w:rsid w:val="42E81053"/>
    <w:rsid w:val="42EED1FA"/>
    <w:rsid w:val="42F63B79"/>
    <w:rsid w:val="42F63F93"/>
    <w:rsid w:val="42FB81CC"/>
    <w:rsid w:val="43037B8A"/>
    <w:rsid w:val="4303B2C1"/>
    <w:rsid w:val="43077B4D"/>
    <w:rsid w:val="43078CC3"/>
    <w:rsid w:val="430B461F"/>
    <w:rsid w:val="430BAFC8"/>
    <w:rsid w:val="4310CD5C"/>
    <w:rsid w:val="4310DEB7"/>
    <w:rsid w:val="4315F3B5"/>
    <w:rsid w:val="4321A564"/>
    <w:rsid w:val="4324BE63"/>
    <w:rsid w:val="4328254E"/>
    <w:rsid w:val="4334E71D"/>
    <w:rsid w:val="43395EDD"/>
    <w:rsid w:val="43463217"/>
    <w:rsid w:val="434B8B3B"/>
    <w:rsid w:val="434D5333"/>
    <w:rsid w:val="435279C1"/>
    <w:rsid w:val="4352A6C1"/>
    <w:rsid w:val="4353DAF3"/>
    <w:rsid w:val="43574A39"/>
    <w:rsid w:val="435FE70C"/>
    <w:rsid w:val="4361722A"/>
    <w:rsid w:val="43781735"/>
    <w:rsid w:val="437A827D"/>
    <w:rsid w:val="4381BD31"/>
    <w:rsid w:val="4384424F"/>
    <w:rsid w:val="43886C2A"/>
    <w:rsid w:val="43980A94"/>
    <w:rsid w:val="43A0ADDE"/>
    <w:rsid w:val="43A27569"/>
    <w:rsid w:val="43A33CF8"/>
    <w:rsid w:val="43A4486B"/>
    <w:rsid w:val="43B90F73"/>
    <w:rsid w:val="43BF3E5B"/>
    <w:rsid w:val="43C08D88"/>
    <w:rsid w:val="43C27CD2"/>
    <w:rsid w:val="43D2B91D"/>
    <w:rsid w:val="43D843DA"/>
    <w:rsid w:val="43DD1FED"/>
    <w:rsid w:val="43DDBDE8"/>
    <w:rsid w:val="43E24E22"/>
    <w:rsid w:val="43F17727"/>
    <w:rsid w:val="4400F0DE"/>
    <w:rsid w:val="4410A3C3"/>
    <w:rsid w:val="4415EF53"/>
    <w:rsid w:val="44179366"/>
    <w:rsid w:val="441D72D7"/>
    <w:rsid w:val="44298EF5"/>
    <w:rsid w:val="442CE626"/>
    <w:rsid w:val="4430E4D3"/>
    <w:rsid w:val="443356DA"/>
    <w:rsid w:val="4440E8FD"/>
    <w:rsid w:val="44431489"/>
    <w:rsid w:val="4443CA55"/>
    <w:rsid w:val="4445909A"/>
    <w:rsid w:val="444A384B"/>
    <w:rsid w:val="444AB431"/>
    <w:rsid w:val="444F661E"/>
    <w:rsid w:val="44519A54"/>
    <w:rsid w:val="445A29C0"/>
    <w:rsid w:val="446029F7"/>
    <w:rsid w:val="44619BA3"/>
    <w:rsid w:val="4466F0F1"/>
    <w:rsid w:val="44676B6C"/>
    <w:rsid w:val="44677ACB"/>
    <w:rsid w:val="446AC2C9"/>
    <w:rsid w:val="446CAB67"/>
    <w:rsid w:val="4470CEB5"/>
    <w:rsid w:val="4472B1C7"/>
    <w:rsid w:val="447E552B"/>
    <w:rsid w:val="447F15D2"/>
    <w:rsid w:val="44867A21"/>
    <w:rsid w:val="449B60AF"/>
    <w:rsid w:val="44A19F65"/>
    <w:rsid w:val="44A6F0FE"/>
    <w:rsid w:val="44AA6763"/>
    <w:rsid w:val="44AE8852"/>
    <w:rsid w:val="44B1F391"/>
    <w:rsid w:val="44B68E8B"/>
    <w:rsid w:val="44BFEFF9"/>
    <w:rsid w:val="44C0C949"/>
    <w:rsid w:val="44C981AD"/>
    <w:rsid w:val="44CB1AF8"/>
    <w:rsid w:val="44D397B7"/>
    <w:rsid w:val="44D61843"/>
    <w:rsid w:val="44D61A77"/>
    <w:rsid w:val="44DB346F"/>
    <w:rsid w:val="44DB5600"/>
    <w:rsid w:val="44DD89A5"/>
    <w:rsid w:val="44E0385F"/>
    <w:rsid w:val="44E66F57"/>
    <w:rsid w:val="44F512D8"/>
    <w:rsid w:val="44FF2E09"/>
    <w:rsid w:val="4501B3F0"/>
    <w:rsid w:val="450E0E05"/>
    <w:rsid w:val="45110BD2"/>
    <w:rsid w:val="45119046"/>
    <w:rsid w:val="4514CBE3"/>
    <w:rsid w:val="451B9DD1"/>
    <w:rsid w:val="451FE9C4"/>
    <w:rsid w:val="45200EE7"/>
    <w:rsid w:val="452245E0"/>
    <w:rsid w:val="4526AE92"/>
    <w:rsid w:val="453159AE"/>
    <w:rsid w:val="45359D81"/>
    <w:rsid w:val="45431F93"/>
    <w:rsid w:val="4545ECB2"/>
    <w:rsid w:val="4549F695"/>
    <w:rsid w:val="454E3EF9"/>
    <w:rsid w:val="455E323D"/>
    <w:rsid w:val="4560C718"/>
    <w:rsid w:val="45736A33"/>
    <w:rsid w:val="45743719"/>
    <w:rsid w:val="457696CC"/>
    <w:rsid w:val="457A47F3"/>
    <w:rsid w:val="457C4C4D"/>
    <w:rsid w:val="457D0E2A"/>
    <w:rsid w:val="457D13DC"/>
    <w:rsid w:val="45A11D36"/>
    <w:rsid w:val="45A71F86"/>
    <w:rsid w:val="45A91784"/>
    <w:rsid w:val="45AB02E5"/>
    <w:rsid w:val="45B16671"/>
    <w:rsid w:val="45B1AEE4"/>
    <w:rsid w:val="45BE0D3F"/>
    <w:rsid w:val="45C07BDB"/>
    <w:rsid w:val="45C106C6"/>
    <w:rsid w:val="45C28514"/>
    <w:rsid w:val="45C2A2DA"/>
    <w:rsid w:val="45C78797"/>
    <w:rsid w:val="45C8CB20"/>
    <w:rsid w:val="45CC6213"/>
    <w:rsid w:val="45CCB6BF"/>
    <w:rsid w:val="45E97E4D"/>
    <w:rsid w:val="45E9E234"/>
    <w:rsid w:val="45FDC8E1"/>
    <w:rsid w:val="46037B43"/>
    <w:rsid w:val="4606A9F0"/>
    <w:rsid w:val="460BE2F1"/>
    <w:rsid w:val="460BFBA7"/>
    <w:rsid w:val="460F623D"/>
    <w:rsid w:val="4617023D"/>
    <w:rsid w:val="4617F527"/>
    <w:rsid w:val="4618E0E6"/>
    <w:rsid w:val="4623F61E"/>
    <w:rsid w:val="462407B9"/>
    <w:rsid w:val="4628A029"/>
    <w:rsid w:val="462A90B3"/>
    <w:rsid w:val="4630F5D4"/>
    <w:rsid w:val="4634CCA7"/>
    <w:rsid w:val="46370171"/>
    <w:rsid w:val="46376D19"/>
    <w:rsid w:val="46397482"/>
    <w:rsid w:val="463E5925"/>
    <w:rsid w:val="4643DD6A"/>
    <w:rsid w:val="46480977"/>
    <w:rsid w:val="4651599B"/>
    <w:rsid w:val="46527CF8"/>
    <w:rsid w:val="46603692"/>
    <w:rsid w:val="4660C43B"/>
    <w:rsid w:val="4660D521"/>
    <w:rsid w:val="4662999B"/>
    <w:rsid w:val="46662219"/>
    <w:rsid w:val="46687009"/>
    <w:rsid w:val="4673E242"/>
    <w:rsid w:val="46798E3A"/>
    <w:rsid w:val="467F09E9"/>
    <w:rsid w:val="467F651D"/>
    <w:rsid w:val="468490E5"/>
    <w:rsid w:val="469487C4"/>
    <w:rsid w:val="469A2A6B"/>
    <w:rsid w:val="46B75106"/>
    <w:rsid w:val="46B84B66"/>
    <w:rsid w:val="46B9E6B3"/>
    <w:rsid w:val="46BA434E"/>
    <w:rsid w:val="46BC384B"/>
    <w:rsid w:val="46BE7D1C"/>
    <w:rsid w:val="46C7B938"/>
    <w:rsid w:val="46C99B9C"/>
    <w:rsid w:val="46C9FE28"/>
    <w:rsid w:val="46D67E3A"/>
    <w:rsid w:val="46DA97D4"/>
    <w:rsid w:val="46DB448E"/>
    <w:rsid w:val="46DF7075"/>
    <w:rsid w:val="46E6D9F4"/>
    <w:rsid w:val="46EA0ACA"/>
    <w:rsid w:val="46F05F5B"/>
    <w:rsid w:val="46F5647F"/>
    <w:rsid w:val="46F79609"/>
    <w:rsid w:val="470E2BC9"/>
    <w:rsid w:val="4717E738"/>
    <w:rsid w:val="47225A4D"/>
    <w:rsid w:val="4726E5AB"/>
    <w:rsid w:val="472C2CB1"/>
    <w:rsid w:val="472DDF4C"/>
    <w:rsid w:val="47379D48"/>
    <w:rsid w:val="473E66B8"/>
    <w:rsid w:val="4742B565"/>
    <w:rsid w:val="4742E520"/>
    <w:rsid w:val="47448B91"/>
    <w:rsid w:val="474E9CB0"/>
    <w:rsid w:val="47523C52"/>
    <w:rsid w:val="475539CB"/>
    <w:rsid w:val="4755F93C"/>
    <w:rsid w:val="47592E3F"/>
    <w:rsid w:val="475B2427"/>
    <w:rsid w:val="47605649"/>
    <w:rsid w:val="47636D17"/>
    <w:rsid w:val="4765F9E6"/>
    <w:rsid w:val="47685ABE"/>
    <w:rsid w:val="476A2278"/>
    <w:rsid w:val="47701115"/>
    <w:rsid w:val="4774C51A"/>
    <w:rsid w:val="4775D682"/>
    <w:rsid w:val="47801589"/>
    <w:rsid w:val="4781A44E"/>
    <w:rsid w:val="4782E0A6"/>
    <w:rsid w:val="47835DA7"/>
    <w:rsid w:val="47846879"/>
    <w:rsid w:val="4787D921"/>
    <w:rsid w:val="478D7D3D"/>
    <w:rsid w:val="4796D740"/>
    <w:rsid w:val="47A09AAD"/>
    <w:rsid w:val="47A75DBC"/>
    <w:rsid w:val="47AD65D6"/>
    <w:rsid w:val="47B2D29E"/>
    <w:rsid w:val="47B4E5F0"/>
    <w:rsid w:val="47B68ADD"/>
    <w:rsid w:val="47C7E557"/>
    <w:rsid w:val="47CBAC29"/>
    <w:rsid w:val="47D25B04"/>
    <w:rsid w:val="47D5D91A"/>
    <w:rsid w:val="47DC2A30"/>
    <w:rsid w:val="47E17051"/>
    <w:rsid w:val="47E9CC24"/>
    <w:rsid w:val="47EFD758"/>
    <w:rsid w:val="47F06C3B"/>
    <w:rsid w:val="47FD423D"/>
    <w:rsid w:val="47FD4FFE"/>
    <w:rsid w:val="480209B7"/>
    <w:rsid w:val="48038D9E"/>
    <w:rsid w:val="48051F1C"/>
    <w:rsid w:val="480A88B9"/>
    <w:rsid w:val="480B3879"/>
    <w:rsid w:val="481442F2"/>
    <w:rsid w:val="481BDBD8"/>
    <w:rsid w:val="482075DA"/>
    <w:rsid w:val="4821E7D3"/>
    <w:rsid w:val="482C45BE"/>
    <w:rsid w:val="483A0D76"/>
    <w:rsid w:val="483C4C52"/>
    <w:rsid w:val="484A5FBF"/>
    <w:rsid w:val="4856444B"/>
    <w:rsid w:val="4857860D"/>
    <w:rsid w:val="485808AC"/>
    <w:rsid w:val="4858D388"/>
    <w:rsid w:val="48625965"/>
    <w:rsid w:val="48654129"/>
    <w:rsid w:val="486A347C"/>
    <w:rsid w:val="4870346E"/>
    <w:rsid w:val="4870B277"/>
    <w:rsid w:val="487202AA"/>
    <w:rsid w:val="48749E7F"/>
    <w:rsid w:val="4884B055"/>
    <w:rsid w:val="488921AE"/>
    <w:rsid w:val="48985400"/>
    <w:rsid w:val="48985C0D"/>
    <w:rsid w:val="48A05038"/>
    <w:rsid w:val="48A3D50C"/>
    <w:rsid w:val="48A5C213"/>
    <w:rsid w:val="48A6692F"/>
    <w:rsid w:val="48ADCAAE"/>
    <w:rsid w:val="48B2DBD1"/>
    <w:rsid w:val="48C70174"/>
    <w:rsid w:val="48CA2272"/>
    <w:rsid w:val="48CB8338"/>
    <w:rsid w:val="48CC6740"/>
    <w:rsid w:val="48D04B9A"/>
    <w:rsid w:val="48DA6944"/>
    <w:rsid w:val="48DCBCD6"/>
    <w:rsid w:val="48EC2582"/>
    <w:rsid w:val="48F313B4"/>
    <w:rsid w:val="48F43333"/>
    <w:rsid w:val="48F6ADED"/>
    <w:rsid w:val="48F9A010"/>
    <w:rsid w:val="48FF945D"/>
    <w:rsid w:val="49033807"/>
    <w:rsid w:val="49043D14"/>
    <w:rsid w:val="490A4571"/>
    <w:rsid w:val="4915A38E"/>
    <w:rsid w:val="491DC387"/>
    <w:rsid w:val="492B241B"/>
    <w:rsid w:val="49300DDA"/>
    <w:rsid w:val="4935A04E"/>
    <w:rsid w:val="493D04E4"/>
    <w:rsid w:val="493EE1CE"/>
    <w:rsid w:val="4941D436"/>
    <w:rsid w:val="494984F6"/>
    <w:rsid w:val="494D5AE9"/>
    <w:rsid w:val="495010BB"/>
    <w:rsid w:val="4950958E"/>
    <w:rsid w:val="49580C2D"/>
    <w:rsid w:val="495E5B0F"/>
    <w:rsid w:val="49613500"/>
    <w:rsid w:val="49662521"/>
    <w:rsid w:val="496F73A7"/>
    <w:rsid w:val="4976B159"/>
    <w:rsid w:val="497F123B"/>
    <w:rsid w:val="4981906E"/>
    <w:rsid w:val="4985FB36"/>
    <w:rsid w:val="498AD5A8"/>
    <w:rsid w:val="4993AF1E"/>
    <w:rsid w:val="499DDA18"/>
    <w:rsid w:val="499E0421"/>
    <w:rsid w:val="49B4BBCC"/>
    <w:rsid w:val="49B66B1F"/>
    <w:rsid w:val="49B6DDD3"/>
    <w:rsid w:val="49C031A0"/>
    <w:rsid w:val="49C5A5B0"/>
    <w:rsid w:val="49CC1C83"/>
    <w:rsid w:val="49CF28FC"/>
    <w:rsid w:val="49D242D8"/>
    <w:rsid w:val="49D74656"/>
    <w:rsid w:val="49D7809D"/>
    <w:rsid w:val="49D91F20"/>
    <w:rsid w:val="49DEB23D"/>
    <w:rsid w:val="49E154FE"/>
    <w:rsid w:val="49E54368"/>
    <w:rsid w:val="49E78710"/>
    <w:rsid w:val="49E8E816"/>
    <w:rsid w:val="49EE2E53"/>
    <w:rsid w:val="49F381FB"/>
    <w:rsid w:val="49F3B566"/>
    <w:rsid w:val="49FBE211"/>
    <w:rsid w:val="49FC267E"/>
    <w:rsid w:val="49FD0E4A"/>
    <w:rsid w:val="49FD891C"/>
    <w:rsid w:val="49FE6B09"/>
    <w:rsid w:val="4A02FE90"/>
    <w:rsid w:val="4A09CAE8"/>
    <w:rsid w:val="4A11DB87"/>
    <w:rsid w:val="4A1742E3"/>
    <w:rsid w:val="4A1B213D"/>
    <w:rsid w:val="4A271D1E"/>
    <w:rsid w:val="4A28BEE9"/>
    <w:rsid w:val="4A2A493D"/>
    <w:rsid w:val="4A2E3A9E"/>
    <w:rsid w:val="4A2E7FDF"/>
    <w:rsid w:val="4A2EEA38"/>
    <w:rsid w:val="4A30EF15"/>
    <w:rsid w:val="4A31A360"/>
    <w:rsid w:val="4A31FEB0"/>
    <w:rsid w:val="4A4074AF"/>
    <w:rsid w:val="4A480341"/>
    <w:rsid w:val="4A4E645B"/>
    <w:rsid w:val="4A5BCF79"/>
    <w:rsid w:val="4A5C0340"/>
    <w:rsid w:val="4A5DD440"/>
    <w:rsid w:val="4A66ACF7"/>
    <w:rsid w:val="4A68D3FF"/>
    <w:rsid w:val="4A71E9F5"/>
    <w:rsid w:val="4A7B5475"/>
    <w:rsid w:val="4A7DA543"/>
    <w:rsid w:val="4A8AB233"/>
    <w:rsid w:val="4A8BDD8E"/>
    <w:rsid w:val="4A8C8D8A"/>
    <w:rsid w:val="4A8EE886"/>
    <w:rsid w:val="4A913AA9"/>
    <w:rsid w:val="4A936681"/>
    <w:rsid w:val="4A9477E9"/>
    <w:rsid w:val="4AA7445B"/>
    <w:rsid w:val="4AAC1785"/>
    <w:rsid w:val="4AACB1EE"/>
    <w:rsid w:val="4AB16769"/>
    <w:rsid w:val="4AB66EBF"/>
    <w:rsid w:val="4ABA66F1"/>
    <w:rsid w:val="4ABE06AC"/>
    <w:rsid w:val="4AC5F008"/>
    <w:rsid w:val="4AC873AC"/>
    <w:rsid w:val="4ACAE412"/>
    <w:rsid w:val="4AD32DE4"/>
    <w:rsid w:val="4AD3B864"/>
    <w:rsid w:val="4B03F5C7"/>
    <w:rsid w:val="4B0471A5"/>
    <w:rsid w:val="4B0A8EDE"/>
    <w:rsid w:val="4B0CFAA9"/>
    <w:rsid w:val="4B18E63E"/>
    <w:rsid w:val="4B1A2A19"/>
    <w:rsid w:val="4B228F8B"/>
    <w:rsid w:val="4B274743"/>
    <w:rsid w:val="4B280131"/>
    <w:rsid w:val="4B2C1FD1"/>
    <w:rsid w:val="4B32F9BB"/>
    <w:rsid w:val="4B365560"/>
    <w:rsid w:val="4B36CD80"/>
    <w:rsid w:val="4B37F33B"/>
    <w:rsid w:val="4B489F46"/>
    <w:rsid w:val="4B514885"/>
    <w:rsid w:val="4B594C02"/>
    <w:rsid w:val="4B5F2216"/>
    <w:rsid w:val="4B63256C"/>
    <w:rsid w:val="4B668FDD"/>
    <w:rsid w:val="4B6BDF94"/>
    <w:rsid w:val="4B6CC008"/>
    <w:rsid w:val="4B6E8532"/>
    <w:rsid w:val="4B70C90A"/>
    <w:rsid w:val="4B72B249"/>
    <w:rsid w:val="4B773DDE"/>
    <w:rsid w:val="4B7824A8"/>
    <w:rsid w:val="4B789C46"/>
    <w:rsid w:val="4B8298B5"/>
    <w:rsid w:val="4B83032A"/>
    <w:rsid w:val="4B867787"/>
    <w:rsid w:val="4B873A2B"/>
    <w:rsid w:val="4B8A665B"/>
    <w:rsid w:val="4B8D9588"/>
    <w:rsid w:val="4B8D9635"/>
    <w:rsid w:val="4B909811"/>
    <w:rsid w:val="4B918764"/>
    <w:rsid w:val="4B91F64C"/>
    <w:rsid w:val="4B9AA6C8"/>
    <w:rsid w:val="4B9BC71E"/>
    <w:rsid w:val="4B9E0A56"/>
    <w:rsid w:val="4BA6B7A2"/>
    <w:rsid w:val="4BADB699"/>
    <w:rsid w:val="4BB9671A"/>
    <w:rsid w:val="4BBB5D61"/>
    <w:rsid w:val="4BBF7BAF"/>
    <w:rsid w:val="4BC8D5A2"/>
    <w:rsid w:val="4BCABA99"/>
    <w:rsid w:val="4BCC709C"/>
    <w:rsid w:val="4BCDC728"/>
    <w:rsid w:val="4BCE584F"/>
    <w:rsid w:val="4BD1B8DD"/>
    <w:rsid w:val="4BD3EAED"/>
    <w:rsid w:val="4BD76000"/>
    <w:rsid w:val="4BD841ED"/>
    <w:rsid w:val="4BDB04C3"/>
    <w:rsid w:val="4BDB80EF"/>
    <w:rsid w:val="4BDBFE1F"/>
    <w:rsid w:val="4BDC68EA"/>
    <w:rsid w:val="4BE30B31"/>
    <w:rsid w:val="4BE5B78D"/>
    <w:rsid w:val="4BE74899"/>
    <w:rsid w:val="4BEF596D"/>
    <w:rsid w:val="4BEF91D4"/>
    <w:rsid w:val="4BF0205D"/>
    <w:rsid w:val="4BF050A3"/>
    <w:rsid w:val="4BF08762"/>
    <w:rsid w:val="4BF5F645"/>
    <w:rsid w:val="4BFB48B4"/>
    <w:rsid w:val="4BFC9E59"/>
    <w:rsid w:val="4C03486A"/>
    <w:rsid w:val="4C03B6B3"/>
    <w:rsid w:val="4C041098"/>
    <w:rsid w:val="4C083CE6"/>
    <w:rsid w:val="4C08429A"/>
    <w:rsid w:val="4C0B298D"/>
    <w:rsid w:val="4C1094C7"/>
    <w:rsid w:val="4C1BDC1D"/>
    <w:rsid w:val="4C1CAD78"/>
    <w:rsid w:val="4C1D5E45"/>
    <w:rsid w:val="4C1EC357"/>
    <w:rsid w:val="4C21222A"/>
    <w:rsid w:val="4C21D06A"/>
    <w:rsid w:val="4C27FFC2"/>
    <w:rsid w:val="4C28D101"/>
    <w:rsid w:val="4C2CE9FB"/>
    <w:rsid w:val="4C357E51"/>
    <w:rsid w:val="4C3A5C6D"/>
    <w:rsid w:val="4C42A7E9"/>
    <w:rsid w:val="4C43EC76"/>
    <w:rsid w:val="4C47B3AA"/>
    <w:rsid w:val="4C4841FA"/>
    <w:rsid w:val="4C4B7A97"/>
    <w:rsid w:val="4C4BC0D9"/>
    <w:rsid w:val="4C4F80B8"/>
    <w:rsid w:val="4C4FBCE8"/>
    <w:rsid w:val="4C60DABD"/>
    <w:rsid w:val="4C72F9E2"/>
    <w:rsid w:val="4C865BB8"/>
    <w:rsid w:val="4C8C5C9B"/>
    <w:rsid w:val="4C8C9242"/>
    <w:rsid w:val="4C8DB60F"/>
    <w:rsid w:val="4C9048C7"/>
    <w:rsid w:val="4C92228B"/>
    <w:rsid w:val="4C941EEA"/>
    <w:rsid w:val="4C98984D"/>
    <w:rsid w:val="4C999012"/>
    <w:rsid w:val="4C9E75ED"/>
    <w:rsid w:val="4CAC1857"/>
    <w:rsid w:val="4CAC9BE9"/>
    <w:rsid w:val="4CADC052"/>
    <w:rsid w:val="4CAE521B"/>
    <w:rsid w:val="4CAF4C36"/>
    <w:rsid w:val="4CB0A5BB"/>
    <w:rsid w:val="4CB0B442"/>
    <w:rsid w:val="4CB802E4"/>
    <w:rsid w:val="4CB97584"/>
    <w:rsid w:val="4CBEBC8A"/>
    <w:rsid w:val="4CBECCA6"/>
    <w:rsid w:val="4CC1B318"/>
    <w:rsid w:val="4CC29DF5"/>
    <w:rsid w:val="4CC5F30B"/>
    <w:rsid w:val="4CC95088"/>
    <w:rsid w:val="4CC96217"/>
    <w:rsid w:val="4CCD16CD"/>
    <w:rsid w:val="4CD01B27"/>
    <w:rsid w:val="4CDE0C01"/>
    <w:rsid w:val="4CE156D1"/>
    <w:rsid w:val="4CE416A7"/>
    <w:rsid w:val="4CE67060"/>
    <w:rsid w:val="4CECCDF8"/>
    <w:rsid w:val="4CF96078"/>
    <w:rsid w:val="4D02AC39"/>
    <w:rsid w:val="4D073AB2"/>
    <w:rsid w:val="4D078E66"/>
    <w:rsid w:val="4D0D3398"/>
    <w:rsid w:val="4D0E565E"/>
    <w:rsid w:val="4D11B611"/>
    <w:rsid w:val="4D17454C"/>
    <w:rsid w:val="4D1AC6C0"/>
    <w:rsid w:val="4D1C2548"/>
    <w:rsid w:val="4D1FC6B8"/>
    <w:rsid w:val="4D2FA9BB"/>
    <w:rsid w:val="4D328172"/>
    <w:rsid w:val="4D41CFCB"/>
    <w:rsid w:val="4D4610B1"/>
    <w:rsid w:val="4D493273"/>
    <w:rsid w:val="4D4CF11B"/>
    <w:rsid w:val="4D5114C2"/>
    <w:rsid w:val="4D5ED4D7"/>
    <w:rsid w:val="4D658228"/>
    <w:rsid w:val="4D67131E"/>
    <w:rsid w:val="4D6976E9"/>
    <w:rsid w:val="4D6B2218"/>
    <w:rsid w:val="4D6D476C"/>
    <w:rsid w:val="4D74DE99"/>
    <w:rsid w:val="4D758C69"/>
    <w:rsid w:val="4D7DD4DB"/>
    <w:rsid w:val="4D7E9E63"/>
    <w:rsid w:val="4D7F8892"/>
    <w:rsid w:val="4D81565B"/>
    <w:rsid w:val="4D834D04"/>
    <w:rsid w:val="4D8A0EAB"/>
    <w:rsid w:val="4D91251C"/>
    <w:rsid w:val="4D9B6E35"/>
    <w:rsid w:val="4D9C3BEF"/>
    <w:rsid w:val="4D9CBBCD"/>
    <w:rsid w:val="4D9CFA45"/>
    <w:rsid w:val="4D9EEF72"/>
    <w:rsid w:val="4DB1FB82"/>
    <w:rsid w:val="4DB25B0A"/>
    <w:rsid w:val="4DB66F70"/>
    <w:rsid w:val="4DBB550F"/>
    <w:rsid w:val="4DBBE0DE"/>
    <w:rsid w:val="4DBCE215"/>
    <w:rsid w:val="4DBEB871"/>
    <w:rsid w:val="4DC30933"/>
    <w:rsid w:val="4DC601AA"/>
    <w:rsid w:val="4DCB81A3"/>
    <w:rsid w:val="4DCB8B5E"/>
    <w:rsid w:val="4DCE9BAE"/>
    <w:rsid w:val="4DD3F883"/>
    <w:rsid w:val="4DDBF178"/>
    <w:rsid w:val="4DDC6366"/>
    <w:rsid w:val="4DDDF6FD"/>
    <w:rsid w:val="4DE12FDA"/>
    <w:rsid w:val="4DE88FE4"/>
    <w:rsid w:val="4DF22BE0"/>
    <w:rsid w:val="4DF23C72"/>
    <w:rsid w:val="4DF50FF6"/>
    <w:rsid w:val="4DF6CC10"/>
    <w:rsid w:val="4E07527F"/>
    <w:rsid w:val="4E0C70B2"/>
    <w:rsid w:val="4E0D0811"/>
    <w:rsid w:val="4E10A895"/>
    <w:rsid w:val="4E13D08C"/>
    <w:rsid w:val="4E140448"/>
    <w:rsid w:val="4E156E35"/>
    <w:rsid w:val="4E1A622A"/>
    <w:rsid w:val="4E1D6706"/>
    <w:rsid w:val="4E232B55"/>
    <w:rsid w:val="4E25588B"/>
    <w:rsid w:val="4E27C2E0"/>
    <w:rsid w:val="4E2871A6"/>
    <w:rsid w:val="4E3B67DA"/>
    <w:rsid w:val="4E3B83FB"/>
    <w:rsid w:val="4E3ED47A"/>
    <w:rsid w:val="4E4D73CC"/>
    <w:rsid w:val="4E4DB0C5"/>
    <w:rsid w:val="4E4E6242"/>
    <w:rsid w:val="4E58F3B8"/>
    <w:rsid w:val="4E59754B"/>
    <w:rsid w:val="4E5A6524"/>
    <w:rsid w:val="4E5DEA0A"/>
    <w:rsid w:val="4E667B48"/>
    <w:rsid w:val="4E66ADC2"/>
    <w:rsid w:val="4E676683"/>
    <w:rsid w:val="4E67ABFC"/>
    <w:rsid w:val="4E6C1389"/>
    <w:rsid w:val="4E78C9C0"/>
    <w:rsid w:val="4E7D92C9"/>
    <w:rsid w:val="4E80434D"/>
    <w:rsid w:val="4E82C712"/>
    <w:rsid w:val="4E8851CF"/>
    <w:rsid w:val="4E8B1295"/>
    <w:rsid w:val="4E8BD854"/>
    <w:rsid w:val="4E934C68"/>
    <w:rsid w:val="4E961052"/>
    <w:rsid w:val="4E9AD44C"/>
    <w:rsid w:val="4E9C40C6"/>
    <w:rsid w:val="4EA80B35"/>
    <w:rsid w:val="4EA9007E"/>
    <w:rsid w:val="4EAE5464"/>
    <w:rsid w:val="4EAFA7EE"/>
    <w:rsid w:val="4EB12C04"/>
    <w:rsid w:val="4EB535BC"/>
    <w:rsid w:val="4EB8728C"/>
    <w:rsid w:val="4EBB4AA1"/>
    <w:rsid w:val="4EC8F382"/>
    <w:rsid w:val="4ED4DD98"/>
    <w:rsid w:val="4EDB44AA"/>
    <w:rsid w:val="4EE15D1D"/>
    <w:rsid w:val="4EE2D6B1"/>
    <w:rsid w:val="4EE5202A"/>
    <w:rsid w:val="4EEE445B"/>
    <w:rsid w:val="4EF9FB15"/>
    <w:rsid w:val="4F086D44"/>
    <w:rsid w:val="4F096EBE"/>
    <w:rsid w:val="4F0C5856"/>
    <w:rsid w:val="4F10D5B2"/>
    <w:rsid w:val="4F12BF68"/>
    <w:rsid w:val="4F236B0C"/>
    <w:rsid w:val="4F265C39"/>
    <w:rsid w:val="4F2A39A4"/>
    <w:rsid w:val="4F2CB9D3"/>
    <w:rsid w:val="4F2D6FC9"/>
    <w:rsid w:val="4F34BD3E"/>
    <w:rsid w:val="4F3E330E"/>
    <w:rsid w:val="4F3F7638"/>
    <w:rsid w:val="4F48377C"/>
    <w:rsid w:val="4F49C503"/>
    <w:rsid w:val="4F5AE81D"/>
    <w:rsid w:val="4F5D5485"/>
    <w:rsid w:val="4F6068D0"/>
    <w:rsid w:val="4F689EE9"/>
    <w:rsid w:val="4F6AF2CB"/>
    <w:rsid w:val="4F6EB0F9"/>
    <w:rsid w:val="4F74EA84"/>
    <w:rsid w:val="4F76E6C1"/>
    <w:rsid w:val="4F7E4CC7"/>
    <w:rsid w:val="4F8266BA"/>
    <w:rsid w:val="4F86149F"/>
    <w:rsid w:val="4F8FBE63"/>
    <w:rsid w:val="4F96BC7E"/>
    <w:rsid w:val="4F98E082"/>
    <w:rsid w:val="4F9BD64E"/>
    <w:rsid w:val="4F9F660C"/>
    <w:rsid w:val="4FAE3699"/>
    <w:rsid w:val="4FB17E8A"/>
    <w:rsid w:val="4FC19CC2"/>
    <w:rsid w:val="4FC29223"/>
    <w:rsid w:val="4FC319EB"/>
    <w:rsid w:val="4FCBFDC2"/>
    <w:rsid w:val="4FCD4C78"/>
    <w:rsid w:val="4FD0FD7D"/>
    <w:rsid w:val="4FE6CF02"/>
    <w:rsid w:val="4FEA2A9C"/>
    <w:rsid w:val="4FEF4519"/>
    <w:rsid w:val="4FF94505"/>
    <w:rsid w:val="4FFD93CD"/>
    <w:rsid w:val="500077E3"/>
    <w:rsid w:val="5002C0E2"/>
    <w:rsid w:val="501046A4"/>
    <w:rsid w:val="50152864"/>
    <w:rsid w:val="501C2205"/>
    <w:rsid w:val="5023AB7B"/>
    <w:rsid w:val="5024FDEE"/>
    <w:rsid w:val="502B0B55"/>
    <w:rsid w:val="502F6B9E"/>
    <w:rsid w:val="5031DBA0"/>
    <w:rsid w:val="50324C04"/>
    <w:rsid w:val="50335387"/>
    <w:rsid w:val="503E9396"/>
    <w:rsid w:val="5048DBAD"/>
    <w:rsid w:val="5049D35A"/>
    <w:rsid w:val="504D3A25"/>
    <w:rsid w:val="504DFCFD"/>
    <w:rsid w:val="504EEC69"/>
    <w:rsid w:val="5051DBC2"/>
    <w:rsid w:val="50574102"/>
    <w:rsid w:val="5068C33C"/>
    <w:rsid w:val="506A8BB2"/>
    <w:rsid w:val="50707F34"/>
    <w:rsid w:val="50758FFC"/>
    <w:rsid w:val="50764BBD"/>
    <w:rsid w:val="5079F438"/>
    <w:rsid w:val="5083B9D1"/>
    <w:rsid w:val="50851BBE"/>
    <w:rsid w:val="508DD22F"/>
    <w:rsid w:val="509149CE"/>
    <w:rsid w:val="5097B4D0"/>
    <w:rsid w:val="509C8B72"/>
    <w:rsid w:val="509D5D50"/>
    <w:rsid w:val="509FCEC0"/>
    <w:rsid w:val="50A97894"/>
    <w:rsid w:val="50A9E8AB"/>
    <w:rsid w:val="50AD676A"/>
    <w:rsid w:val="50B1A75D"/>
    <w:rsid w:val="50B331D8"/>
    <w:rsid w:val="50B6BF6C"/>
    <w:rsid w:val="50BC3F94"/>
    <w:rsid w:val="50C015EF"/>
    <w:rsid w:val="50C28829"/>
    <w:rsid w:val="50C291D4"/>
    <w:rsid w:val="50D046C1"/>
    <w:rsid w:val="50D0800D"/>
    <w:rsid w:val="50D3EC82"/>
    <w:rsid w:val="50D668F6"/>
    <w:rsid w:val="50E062B1"/>
    <w:rsid w:val="50E25CF4"/>
    <w:rsid w:val="50E8A33D"/>
    <w:rsid w:val="50F0764C"/>
    <w:rsid w:val="50F3E901"/>
    <w:rsid w:val="50F8EE80"/>
    <w:rsid w:val="50FB7343"/>
    <w:rsid w:val="50FBCF0E"/>
    <w:rsid w:val="50FE9588"/>
    <w:rsid w:val="50FF1A6C"/>
    <w:rsid w:val="5102A805"/>
    <w:rsid w:val="510C8322"/>
    <w:rsid w:val="511A30F5"/>
    <w:rsid w:val="512043EA"/>
    <w:rsid w:val="5125F3A7"/>
    <w:rsid w:val="512CC49F"/>
    <w:rsid w:val="51347CE9"/>
    <w:rsid w:val="5135A696"/>
    <w:rsid w:val="514A930E"/>
    <w:rsid w:val="514B0613"/>
    <w:rsid w:val="514BFCAD"/>
    <w:rsid w:val="515D8986"/>
    <w:rsid w:val="515E25E4"/>
    <w:rsid w:val="516149BE"/>
    <w:rsid w:val="5164169E"/>
    <w:rsid w:val="51645D4C"/>
    <w:rsid w:val="5166BA60"/>
    <w:rsid w:val="516D5DD4"/>
    <w:rsid w:val="5170170A"/>
    <w:rsid w:val="5172FDD5"/>
    <w:rsid w:val="51736FCE"/>
    <w:rsid w:val="517C6867"/>
    <w:rsid w:val="517C91D5"/>
    <w:rsid w:val="51803BD1"/>
    <w:rsid w:val="518D7854"/>
    <w:rsid w:val="51942E12"/>
    <w:rsid w:val="519B83C0"/>
    <w:rsid w:val="519C6907"/>
    <w:rsid w:val="51A4DDB3"/>
    <w:rsid w:val="51A57E04"/>
    <w:rsid w:val="51A794A4"/>
    <w:rsid w:val="51AB170C"/>
    <w:rsid w:val="51ABF0D3"/>
    <w:rsid w:val="51AC95B1"/>
    <w:rsid w:val="51AEFA52"/>
    <w:rsid w:val="51AFC389"/>
    <w:rsid w:val="51B21ABF"/>
    <w:rsid w:val="51B6B564"/>
    <w:rsid w:val="51BB09E4"/>
    <w:rsid w:val="51BE32D5"/>
    <w:rsid w:val="51D4EF38"/>
    <w:rsid w:val="51D5FFBD"/>
    <w:rsid w:val="51DAE3AF"/>
    <w:rsid w:val="51DCD229"/>
    <w:rsid w:val="51E9C131"/>
    <w:rsid w:val="51EAEEA0"/>
    <w:rsid w:val="51EB2F8F"/>
    <w:rsid w:val="51EC0D70"/>
    <w:rsid w:val="51EC28B1"/>
    <w:rsid w:val="51EE3881"/>
    <w:rsid w:val="51EEFF48"/>
    <w:rsid w:val="51F89E28"/>
    <w:rsid w:val="51FA0059"/>
    <w:rsid w:val="5204D1C3"/>
    <w:rsid w:val="520C4CD7"/>
    <w:rsid w:val="520F8288"/>
    <w:rsid w:val="52123F7E"/>
    <w:rsid w:val="521332E6"/>
    <w:rsid w:val="5216833D"/>
    <w:rsid w:val="5216D6E3"/>
    <w:rsid w:val="52182A11"/>
    <w:rsid w:val="52195A07"/>
    <w:rsid w:val="521A5A88"/>
    <w:rsid w:val="521FFCF6"/>
    <w:rsid w:val="5221CA67"/>
    <w:rsid w:val="5223EC95"/>
    <w:rsid w:val="5224EB55"/>
    <w:rsid w:val="5226CC9F"/>
    <w:rsid w:val="522D5E35"/>
    <w:rsid w:val="5230F7D9"/>
    <w:rsid w:val="523588A7"/>
    <w:rsid w:val="52361513"/>
    <w:rsid w:val="52381CD5"/>
    <w:rsid w:val="523DF16E"/>
    <w:rsid w:val="52407808"/>
    <w:rsid w:val="5247B16D"/>
    <w:rsid w:val="5249736D"/>
    <w:rsid w:val="5249D584"/>
    <w:rsid w:val="524B1148"/>
    <w:rsid w:val="52527DAE"/>
    <w:rsid w:val="5256A696"/>
    <w:rsid w:val="525D301F"/>
    <w:rsid w:val="526A5ABD"/>
    <w:rsid w:val="527694BE"/>
    <w:rsid w:val="527C9A01"/>
    <w:rsid w:val="527CAD02"/>
    <w:rsid w:val="52803718"/>
    <w:rsid w:val="529BFB9A"/>
    <w:rsid w:val="52A048F4"/>
    <w:rsid w:val="52A15157"/>
    <w:rsid w:val="52A54EDC"/>
    <w:rsid w:val="52A5B373"/>
    <w:rsid w:val="52A91BA2"/>
    <w:rsid w:val="52A91FAE"/>
    <w:rsid w:val="52A9AAE0"/>
    <w:rsid w:val="52AB749C"/>
    <w:rsid w:val="52AF7FA3"/>
    <w:rsid w:val="52B484C9"/>
    <w:rsid w:val="52B73D4F"/>
    <w:rsid w:val="52BBB28B"/>
    <w:rsid w:val="52BC6A6A"/>
    <w:rsid w:val="52CED782"/>
    <w:rsid w:val="52D1EE50"/>
    <w:rsid w:val="52D547C9"/>
    <w:rsid w:val="52E2162A"/>
    <w:rsid w:val="52E6636F"/>
    <w:rsid w:val="52EFEB5E"/>
    <w:rsid w:val="52F0544C"/>
    <w:rsid w:val="52F194FC"/>
    <w:rsid w:val="52F868FC"/>
    <w:rsid w:val="530211DE"/>
    <w:rsid w:val="530366FF"/>
    <w:rsid w:val="530A1371"/>
    <w:rsid w:val="53112D76"/>
    <w:rsid w:val="5316401E"/>
    <w:rsid w:val="5321C69C"/>
    <w:rsid w:val="5322EC57"/>
    <w:rsid w:val="532876B5"/>
    <w:rsid w:val="532D54B7"/>
    <w:rsid w:val="533658CE"/>
    <w:rsid w:val="53366690"/>
    <w:rsid w:val="533E1D39"/>
    <w:rsid w:val="5340C876"/>
    <w:rsid w:val="5340CBF3"/>
    <w:rsid w:val="5340DA11"/>
    <w:rsid w:val="5363061A"/>
    <w:rsid w:val="5369554E"/>
    <w:rsid w:val="536A7ACD"/>
    <w:rsid w:val="536AAB63"/>
    <w:rsid w:val="536F1A7A"/>
    <w:rsid w:val="537475C9"/>
    <w:rsid w:val="53755F77"/>
    <w:rsid w:val="537A0B5A"/>
    <w:rsid w:val="5382832E"/>
    <w:rsid w:val="5389D1F5"/>
    <w:rsid w:val="5394E0C8"/>
    <w:rsid w:val="5397C802"/>
    <w:rsid w:val="53A4203B"/>
    <w:rsid w:val="53B4A0D1"/>
    <w:rsid w:val="53BC2E7D"/>
    <w:rsid w:val="53C3DDFE"/>
    <w:rsid w:val="53C4C584"/>
    <w:rsid w:val="53D1E9C1"/>
    <w:rsid w:val="53D9C1CF"/>
    <w:rsid w:val="53E1BA73"/>
    <w:rsid w:val="53E5B5FE"/>
    <w:rsid w:val="53E98962"/>
    <w:rsid w:val="53F27751"/>
    <w:rsid w:val="53F8133A"/>
    <w:rsid w:val="54019F19"/>
    <w:rsid w:val="5406D539"/>
    <w:rsid w:val="5407F5A8"/>
    <w:rsid w:val="5407FE69"/>
    <w:rsid w:val="540AA4F2"/>
    <w:rsid w:val="540FF201"/>
    <w:rsid w:val="54105618"/>
    <w:rsid w:val="5417EB8E"/>
    <w:rsid w:val="541DC628"/>
    <w:rsid w:val="5427D98C"/>
    <w:rsid w:val="5434BB69"/>
    <w:rsid w:val="543623B6"/>
    <w:rsid w:val="54368BF9"/>
    <w:rsid w:val="5438B778"/>
    <w:rsid w:val="543912BD"/>
    <w:rsid w:val="543F53C7"/>
    <w:rsid w:val="544090FF"/>
    <w:rsid w:val="54444E4F"/>
    <w:rsid w:val="54464964"/>
    <w:rsid w:val="544960E1"/>
    <w:rsid w:val="544BE8CE"/>
    <w:rsid w:val="5452A612"/>
    <w:rsid w:val="54567935"/>
    <w:rsid w:val="54594452"/>
    <w:rsid w:val="5462DACC"/>
    <w:rsid w:val="546BC84B"/>
    <w:rsid w:val="5470B3D9"/>
    <w:rsid w:val="54755CD4"/>
    <w:rsid w:val="54790713"/>
    <w:rsid w:val="5479CE88"/>
    <w:rsid w:val="547CC32E"/>
    <w:rsid w:val="547D6190"/>
    <w:rsid w:val="547DAE67"/>
    <w:rsid w:val="5481F00F"/>
    <w:rsid w:val="548424C7"/>
    <w:rsid w:val="54844AB6"/>
    <w:rsid w:val="5486196F"/>
    <w:rsid w:val="5486C0E5"/>
    <w:rsid w:val="5487860D"/>
    <w:rsid w:val="54979505"/>
    <w:rsid w:val="5499A7BA"/>
    <w:rsid w:val="54A1D5E4"/>
    <w:rsid w:val="54A46666"/>
    <w:rsid w:val="54B20840"/>
    <w:rsid w:val="54B8F558"/>
    <w:rsid w:val="54BA9469"/>
    <w:rsid w:val="54BF16C7"/>
    <w:rsid w:val="54C8D0BB"/>
    <w:rsid w:val="54C9D71B"/>
    <w:rsid w:val="54D1B0BC"/>
    <w:rsid w:val="54ECFE0B"/>
    <w:rsid w:val="54F0BC23"/>
    <w:rsid w:val="54FCC33B"/>
    <w:rsid w:val="54FEE78C"/>
    <w:rsid w:val="54FF991A"/>
    <w:rsid w:val="5515C078"/>
    <w:rsid w:val="551783E3"/>
    <w:rsid w:val="551AA2D7"/>
    <w:rsid w:val="5521B5B4"/>
    <w:rsid w:val="552F7D50"/>
    <w:rsid w:val="553B603B"/>
    <w:rsid w:val="55430508"/>
    <w:rsid w:val="554DA039"/>
    <w:rsid w:val="554E4A9C"/>
    <w:rsid w:val="5560D444"/>
    <w:rsid w:val="5566ACA3"/>
    <w:rsid w:val="556CEC42"/>
    <w:rsid w:val="556F8CFC"/>
    <w:rsid w:val="55784C21"/>
    <w:rsid w:val="557ADB51"/>
    <w:rsid w:val="557C438D"/>
    <w:rsid w:val="557DEA0B"/>
    <w:rsid w:val="55802D61"/>
    <w:rsid w:val="55894E4A"/>
    <w:rsid w:val="558A3E3D"/>
    <w:rsid w:val="5598BAED"/>
    <w:rsid w:val="559A7BA6"/>
    <w:rsid w:val="559C3000"/>
    <w:rsid w:val="55AF2EE1"/>
    <w:rsid w:val="55AFB44B"/>
    <w:rsid w:val="55B50BCA"/>
    <w:rsid w:val="55BC5F8B"/>
    <w:rsid w:val="55C008F2"/>
    <w:rsid w:val="55C400AB"/>
    <w:rsid w:val="55C66A1D"/>
    <w:rsid w:val="55C6D136"/>
    <w:rsid w:val="55C8F433"/>
    <w:rsid w:val="55CA24B8"/>
    <w:rsid w:val="55D007C3"/>
    <w:rsid w:val="55D618DD"/>
    <w:rsid w:val="55D96666"/>
    <w:rsid w:val="55DAB4D0"/>
    <w:rsid w:val="55E00DE8"/>
    <w:rsid w:val="55E2FE6A"/>
    <w:rsid w:val="55E32456"/>
    <w:rsid w:val="55F10F88"/>
    <w:rsid w:val="55F8649B"/>
    <w:rsid w:val="55FD75C8"/>
    <w:rsid w:val="55FDB346"/>
    <w:rsid w:val="5602572C"/>
    <w:rsid w:val="560272D6"/>
    <w:rsid w:val="56033598"/>
    <w:rsid w:val="56034DC5"/>
    <w:rsid w:val="5607B252"/>
    <w:rsid w:val="560DDBA4"/>
    <w:rsid w:val="560E4A1E"/>
    <w:rsid w:val="56155EF1"/>
    <w:rsid w:val="56165BE1"/>
    <w:rsid w:val="561921FF"/>
    <w:rsid w:val="5619CAB9"/>
    <w:rsid w:val="561B5E50"/>
    <w:rsid w:val="561FE8A2"/>
    <w:rsid w:val="56211031"/>
    <w:rsid w:val="56286B29"/>
    <w:rsid w:val="5633226E"/>
    <w:rsid w:val="5638F783"/>
    <w:rsid w:val="563D2D8E"/>
    <w:rsid w:val="5646EB19"/>
    <w:rsid w:val="564854FB"/>
    <w:rsid w:val="56514330"/>
    <w:rsid w:val="5652DDF7"/>
    <w:rsid w:val="56534B5E"/>
    <w:rsid w:val="566334C3"/>
    <w:rsid w:val="5668038A"/>
    <w:rsid w:val="566B541F"/>
    <w:rsid w:val="56729CB1"/>
    <w:rsid w:val="56791CB6"/>
    <w:rsid w:val="5679AF52"/>
    <w:rsid w:val="567E47E2"/>
    <w:rsid w:val="5680F43E"/>
    <w:rsid w:val="5681E784"/>
    <w:rsid w:val="56855D01"/>
    <w:rsid w:val="568584C5"/>
    <w:rsid w:val="56876777"/>
    <w:rsid w:val="56876AA1"/>
    <w:rsid w:val="5689DA5D"/>
    <w:rsid w:val="568BC413"/>
    <w:rsid w:val="568D23FC"/>
    <w:rsid w:val="568FF311"/>
    <w:rsid w:val="56934228"/>
    <w:rsid w:val="569EE37A"/>
    <w:rsid w:val="56A8691B"/>
    <w:rsid w:val="56AC63D8"/>
    <w:rsid w:val="56B7EA29"/>
    <w:rsid w:val="56BA06D4"/>
    <w:rsid w:val="56BEA8BF"/>
    <w:rsid w:val="56BF9BB7"/>
    <w:rsid w:val="56CB71F7"/>
    <w:rsid w:val="56CEFABE"/>
    <w:rsid w:val="56E802B2"/>
    <w:rsid w:val="56EADB09"/>
    <w:rsid w:val="56F479BB"/>
    <w:rsid w:val="56F66371"/>
    <w:rsid w:val="56F6EAB1"/>
    <w:rsid w:val="56F8FAAD"/>
    <w:rsid w:val="56FF194A"/>
    <w:rsid w:val="570399A8"/>
    <w:rsid w:val="57039F52"/>
    <w:rsid w:val="570A2915"/>
    <w:rsid w:val="571A3621"/>
    <w:rsid w:val="571E66ED"/>
    <w:rsid w:val="571EB0C6"/>
    <w:rsid w:val="5729F333"/>
    <w:rsid w:val="572F3EF5"/>
    <w:rsid w:val="572FDF2D"/>
    <w:rsid w:val="573332AE"/>
    <w:rsid w:val="573AFB4F"/>
    <w:rsid w:val="573E59B6"/>
    <w:rsid w:val="5742A4DB"/>
    <w:rsid w:val="5746C326"/>
    <w:rsid w:val="574AC67E"/>
    <w:rsid w:val="574F2DAD"/>
    <w:rsid w:val="5757698F"/>
    <w:rsid w:val="57590658"/>
    <w:rsid w:val="575FF623"/>
    <w:rsid w:val="576A3141"/>
    <w:rsid w:val="5772D7C3"/>
    <w:rsid w:val="5776CDAE"/>
    <w:rsid w:val="57776F75"/>
    <w:rsid w:val="57794ED5"/>
    <w:rsid w:val="577CAC7C"/>
    <w:rsid w:val="578705D2"/>
    <w:rsid w:val="578CA970"/>
    <w:rsid w:val="578EF917"/>
    <w:rsid w:val="578F2E46"/>
    <w:rsid w:val="57905B5E"/>
    <w:rsid w:val="57954746"/>
    <w:rsid w:val="5798158D"/>
    <w:rsid w:val="579F24FD"/>
    <w:rsid w:val="57A8FAFE"/>
    <w:rsid w:val="57A928B1"/>
    <w:rsid w:val="57A9F3E1"/>
    <w:rsid w:val="57B12922"/>
    <w:rsid w:val="57B150A3"/>
    <w:rsid w:val="57B252C5"/>
    <w:rsid w:val="57B5835D"/>
    <w:rsid w:val="57B90843"/>
    <w:rsid w:val="57BAE3F5"/>
    <w:rsid w:val="57BD4B1E"/>
    <w:rsid w:val="57BF2FEC"/>
    <w:rsid w:val="57C5FD60"/>
    <w:rsid w:val="57D1A916"/>
    <w:rsid w:val="57D4F4DE"/>
    <w:rsid w:val="57E0183A"/>
    <w:rsid w:val="57E19427"/>
    <w:rsid w:val="57E30A39"/>
    <w:rsid w:val="57F2F8E3"/>
    <w:rsid w:val="57FA1188"/>
    <w:rsid w:val="5802A023"/>
    <w:rsid w:val="5804B2FA"/>
    <w:rsid w:val="580561DE"/>
    <w:rsid w:val="580A9E8C"/>
    <w:rsid w:val="580CE803"/>
    <w:rsid w:val="58198948"/>
    <w:rsid w:val="581B1D22"/>
    <w:rsid w:val="581FC109"/>
    <w:rsid w:val="582284C9"/>
    <w:rsid w:val="58263944"/>
    <w:rsid w:val="582DFDDE"/>
    <w:rsid w:val="5832D19F"/>
    <w:rsid w:val="583608C5"/>
    <w:rsid w:val="5838D031"/>
    <w:rsid w:val="58456D60"/>
    <w:rsid w:val="584B55B8"/>
    <w:rsid w:val="584D21CF"/>
    <w:rsid w:val="5853106D"/>
    <w:rsid w:val="5854AEDF"/>
    <w:rsid w:val="58613E5B"/>
    <w:rsid w:val="5863D231"/>
    <w:rsid w:val="5867E1B1"/>
    <w:rsid w:val="586B3033"/>
    <w:rsid w:val="586B5D0F"/>
    <w:rsid w:val="586F04C1"/>
    <w:rsid w:val="587EE792"/>
    <w:rsid w:val="587F41C8"/>
    <w:rsid w:val="58804B58"/>
    <w:rsid w:val="5880B5AE"/>
    <w:rsid w:val="5888B9B6"/>
    <w:rsid w:val="588933D5"/>
    <w:rsid w:val="5889FAEF"/>
    <w:rsid w:val="588C7046"/>
    <w:rsid w:val="5891C0B1"/>
    <w:rsid w:val="5891CD93"/>
    <w:rsid w:val="58977257"/>
    <w:rsid w:val="589FB595"/>
    <w:rsid w:val="58A014AA"/>
    <w:rsid w:val="58A27569"/>
    <w:rsid w:val="58B015CC"/>
    <w:rsid w:val="58B289A0"/>
    <w:rsid w:val="58B4964F"/>
    <w:rsid w:val="58BF2CCA"/>
    <w:rsid w:val="58C96793"/>
    <w:rsid w:val="58D0DC53"/>
    <w:rsid w:val="58D30C9D"/>
    <w:rsid w:val="58D42252"/>
    <w:rsid w:val="58D8BC80"/>
    <w:rsid w:val="58DABAB0"/>
    <w:rsid w:val="58E64B13"/>
    <w:rsid w:val="58EC65A0"/>
    <w:rsid w:val="58EC7122"/>
    <w:rsid w:val="58F4EF09"/>
    <w:rsid w:val="58F879B9"/>
    <w:rsid w:val="58FFEDFF"/>
    <w:rsid w:val="5903B57E"/>
    <w:rsid w:val="5904E5D1"/>
    <w:rsid w:val="59051036"/>
    <w:rsid w:val="5906017D"/>
    <w:rsid w:val="59063D74"/>
    <w:rsid w:val="591C430A"/>
    <w:rsid w:val="591E03C3"/>
    <w:rsid w:val="5929D648"/>
    <w:rsid w:val="592B634E"/>
    <w:rsid w:val="592CBACB"/>
    <w:rsid w:val="5931EFAF"/>
    <w:rsid w:val="5937B18A"/>
    <w:rsid w:val="59452065"/>
    <w:rsid w:val="594990A1"/>
    <w:rsid w:val="5950A7DF"/>
    <w:rsid w:val="59517C00"/>
    <w:rsid w:val="596DBF23"/>
    <w:rsid w:val="596EB04E"/>
    <w:rsid w:val="59705A3D"/>
    <w:rsid w:val="5970C611"/>
    <w:rsid w:val="59713E62"/>
    <w:rsid w:val="5971CC45"/>
    <w:rsid w:val="5974AA4D"/>
    <w:rsid w:val="597D37A1"/>
    <w:rsid w:val="5983D41A"/>
    <w:rsid w:val="598B4DB6"/>
    <w:rsid w:val="59933A09"/>
    <w:rsid w:val="599418F6"/>
    <w:rsid w:val="5994495B"/>
    <w:rsid w:val="5994A795"/>
    <w:rsid w:val="59976114"/>
    <w:rsid w:val="599A17BB"/>
    <w:rsid w:val="59A1BE99"/>
    <w:rsid w:val="59A448C7"/>
    <w:rsid w:val="59ABB6AC"/>
    <w:rsid w:val="59B817D0"/>
    <w:rsid w:val="59BFFC48"/>
    <w:rsid w:val="59C86B8B"/>
    <w:rsid w:val="59C8AC7A"/>
    <w:rsid w:val="59D37515"/>
    <w:rsid w:val="59D628AB"/>
    <w:rsid w:val="59DC7707"/>
    <w:rsid w:val="59E201C4"/>
    <w:rsid w:val="59E29334"/>
    <w:rsid w:val="59E37074"/>
    <w:rsid w:val="59EE29C9"/>
    <w:rsid w:val="59F05428"/>
    <w:rsid w:val="59F71C04"/>
    <w:rsid w:val="59FB902B"/>
    <w:rsid w:val="59FCFEE2"/>
    <w:rsid w:val="5A008E10"/>
    <w:rsid w:val="5A027037"/>
    <w:rsid w:val="5A11EA5D"/>
    <w:rsid w:val="5A153F44"/>
    <w:rsid w:val="5A21F188"/>
    <w:rsid w:val="5A23D08A"/>
    <w:rsid w:val="5A252C9C"/>
    <w:rsid w:val="5A2C3267"/>
    <w:rsid w:val="5A2F30FF"/>
    <w:rsid w:val="5A3571C4"/>
    <w:rsid w:val="5A362131"/>
    <w:rsid w:val="5A3D24B2"/>
    <w:rsid w:val="5A41B895"/>
    <w:rsid w:val="5A4388A9"/>
    <w:rsid w:val="5A4BE62D"/>
    <w:rsid w:val="5A4F5EF0"/>
    <w:rsid w:val="5A513674"/>
    <w:rsid w:val="5A586DE4"/>
    <w:rsid w:val="5A62EBE2"/>
    <w:rsid w:val="5A642F23"/>
    <w:rsid w:val="5A6754A5"/>
    <w:rsid w:val="5A679B6D"/>
    <w:rsid w:val="5A6B598D"/>
    <w:rsid w:val="5A71F671"/>
    <w:rsid w:val="5A72885D"/>
    <w:rsid w:val="5A733D1D"/>
    <w:rsid w:val="5A737670"/>
    <w:rsid w:val="5A8A27E8"/>
    <w:rsid w:val="5A8E6F05"/>
    <w:rsid w:val="5A977D88"/>
    <w:rsid w:val="5A993094"/>
    <w:rsid w:val="5A9ACB47"/>
    <w:rsid w:val="5AA2CB9C"/>
    <w:rsid w:val="5AA48BBA"/>
    <w:rsid w:val="5AA7F642"/>
    <w:rsid w:val="5AAB12B2"/>
    <w:rsid w:val="5AAF5D79"/>
    <w:rsid w:val="5AB39D4C"/>
    <w:rsid w:val="5ABD1CB1"/>
    <w:rsid w:val="5ABFD7FF"/>
    <w:rsid w:val="5AC37087"/>
    <w:rsid w:val="5AC452AA"/>
    <w:rsid w:val="5AC59DDE"/>
    <w:rsid w:val="5ACBD5BE"/>
    <w:rsid w:val="5ACF6754"/>
    <w:rsid w:val="5AD039FA"/>
    <w:rsid w:val="5AD0AD56"/>
    <w:rsid w:val="5AD207FA"/>
    <w:rsid w:val="5ADAFE9A"/>
    <w:rsid w:val="5ADB6180"/>
    <w:rsid w:val="5AE36BBD"/>
    <w:rsid w:val="5AE513EA"/>
    <w:rsid w:val="5AE86BCE"/>
    <w:rsid w:val="5AE9EF8B"/>
    <w:rsid w:val="5AEB3BBB"/>
    <w:rsid w:val="5AEF5691"/>
    <w:rsid w:val="5AF4B27E"/>
    <w:rsid w:val="5AFFAF3F"/>
    <w:rsid w:val="5B03AD2C"/>
    <w:rsid w:val="5B053A32"/>
    <w:rsid w:val="5B0EE251"/>
    <w:rsid w:val="5B12AD9D"/>
    <w:rsid w:val="5B1F3E3F"/>
    <w:rsid w:val="5B1F409D"/>
    <w:rsid w:val="5B1FD7F9"/>
    <w:rsid w:val="5B264763"/>
    <w:rsid w:val="5B2BBA5B"/>
    <w:rsid w:val="5B404DE9"/>
    <w:rsid w:val="5B4E39D9"/>
    <w:rsid w:val="5B4E51EF"/>
    <w:rsid w:val="5B508FC4"/>
    <w:rsid w:val="5B55ED0E"/>
    <w:rsid w:val="5B5670FE"/>
    <w:rsid w:val="5B5C28A9"/>
    <w:rsid w:val="5B66D78B"/>
    <w:rsid w:val="5B748E47"/>
    <w:rsid w:val="5B7D74F2"/>
    <w:rsid w:val="5B7FD9E4"/>
    <w:rsid w:val="5B8405DD"/>
    <w:rsid w:val="5B859A27"/>
    <w:rsid w:val="5B8BB2FD"/>
    <w:rsid w:val="5B8DAC64"/>
    <w:rsid w:val="5B903D4F"/>
    <w:rsid w:val="5B998D17"/>
    <w:rsid w:val="5B9AB02E"/>
    <w:rsid w:val="5B9DECD7"/>
    <w:rsid w:val="5B9F15BF"/>
    <w:rsid w:val="5BA11F98"/>
    <w:rsid w:val="5BA14BD5"/>
    <w:rsid w:val="5BA8698D"/>
    <w:rsid w:val="5BAD6125"/>
    <w:rsid w:val="5BB5C786"/>
    <w:rsid w:val="5BBDE70C"/>
    <w:rsid w:val="5BCBAABD"/>
    <w:rsid w:val="5BCC5438"/>
    <w:rsid w:val="5BCE5BBC"/>
    <w:rsid w:val="5BCFE770"/>
    <w:rsid w:val="5BDD9A38"/>
    <w:rsid w:val="5BDF15B6"/>
    <w:rsid w:val="5BE3D9C1"/>
    <w:rsid w:val="5BE87571"/>
    <w:rsid w:val="5BEAF23C"/>
    <w:rsid w:val="5BF00D55"/>
    <w:rsid w:val="5BF96295"/>
    <w:rsid w:val="5BF9923F"/>
    <w:rsid w:val="5BFAB716"/>
    <w:rsid w:val="5C015754"/>
    <w:rsid w:val="5C03B58D"/>
    <w:rsid w:val="5C09BE79"/>
    <w:rsid w:val="5C0DF869"/>
    <w:rsid w:val="5C1F7EF7"/>
    <w:rsid w:val="5C233155"/>
    <w:rsid w:val="5C239CC7"/>
    <w:rsid w:val="5C256263"/>
    <w:rsid w:val="5C3C6B64"/>
    <w:rsid w:val="5C3FD9C1"/>
    <w:rsid w:val="5C428567"/>
    <w:rsid w:val="5C54B073"/>
    <w:rsid w:val="5C594EBF"/>
    <w:rsid w:val="5C598687"/>
    <w:rsid w:val="5C67E613"/>
    <w:rsid w:val="5C683FCF"/>
    <w:rsid w:val="5C7229EA"/>
    <w:rsid w:val="5C75C7E6"/>
    <w:rsid w:val="5C8067CE"/>
    <w:rsid w:val="5C80E1FD"/>
    <w:rsid w:val="5C85BFEC"/>
    <w:rsid w:val="5C9E24BE"/>
    <w:rsid w:val="5CB748CF"/>
    <w:rsid w:val="5CBADC01"/>
    <w:rsid w:val="5CBAE2E6"/>
    <w:rsid w:val="5CBBB60B"/>
    <w:rsid w:val="5CBD2EA1"/>
    <w:rsid w:val="5CC24808"/>
    <w:rsid w:val="5CC83B06"/>
    <w:rsid w:val="5CCFCAF7"/>
    <w:rsid w:val="5CD0C34C"/>
    <w:rsid w:val="5CD2351D"/>
    <w:rsid w:val="5CD49A35"/>
    <w:rsid w:val="5CD5F242"/>
    <w:rsid w:val="5CE29241"/>
    <w:rsid w:val="5CE83729"/>
    <w:rsid w:val="5CEF0AEF"/>
    <w:rsid w:val="5CEFB892"/>
    <w:rsid w:val="5CFA9A07"/>
    <w:rsid w:val="5CFB67E0"/>
    <w:rsid w:val="5CFB86E4"/>
    <w:rsid w:val="5CFC62B1"/>
    <w:rsid w:val="5D0B9231"/>
    <w:rsid w:val="5D12E99B"/>
    <w:rsid w:val="5D1403E3"/>
    <w:rsid w:val="5D15CF1E"/>
    <w:rsid w:val="5D161698"/>
    <w:rsid w:val="5D1D5845"/>
    <w:rsid w:val="5D226260"/>
    <w:rsid w:val="5D29A647"/>
    <w:rsid w:val="5D2AD725"/>
    <w:rsid w:val="5D2D279A"/>
    <w:rsid w:val="5D379D36"/>
    <w:rsid w:val="5D405ECF"/>
    <w:rsid w:val="5D41E543"/>
    <w:rsid w:val="5D47C99D"/>
    <w:rsid w:val="5D4B1A18"/>
    <w:rsid w:val="5D4BE4F3"/>
    <w:rsid w:val="5D4CF090"/>
    <w:rsid w:val="5D503D42"/>
    <w:rsid w:val="5D5A8EA9"/>
    <w:rsid w:val="5D5D8081"/>
    <w:rsid w:val="5D5F5D62"/>
    <w:rsid w:val="5D6589E1"/>
    <w:rsid w:val="5D67984A"/>
    <w:rsid w:val="5D6CEBEA"/>
    <w:rsid w:val="5D7352FC"/>
    <w:rsid w:val="5D84079D"/>
    <w:rsid w:val="5D879E54"/>
    <w:rsid w:val="5D8AE071"/>
    <w:rsid w:val="5D90D3B9"/>
    <w:rsid w:val="5D9F2289"/>
    <w:rsid w:val="5DA0FA04"/>
    <w:rsid w:val="5DA18EF1"/>
    <w:rsid w:val="5DA2D3B0"/>
    <w:rsid w:val="5DAA7939"/>
    <w:rsid w:val="5DB553CC"/>
    <w:rsid w:val="5DBDE819"/>
    <w:rsid w:val="5DC78E73"/>
    <w:rsid w:val="5DC912F8"/>
    <w:rsid w:val="5DCD73DB"/>
    <w:rsid w:val="5DE55FCF"/>
    <w:rsid w:val="5DE74720"/>
    <w:rsid w:val="5DEB2E3B"/>
    <w:rsid w:val="5DEB4A31"/>
    <w:rsid w:val="5DF1CC83"/>
    <w:rsid w:val="5DF23379"/>
    <w:rsid w:val="5DF4B173"/>
    <w:rsid w:val="5DFC9135"/>
    <w:rsid w:val="5E02AE6B"/>
    <w:rsid w:val="5E0849CA"/>
    <w:rsid w:val="5E08ACB8"/>
    <w:rsid w:val="5E092353"/>
    <w:rsid w:val="5E16AEDA"/>
    <w:rsid w:val="5E18B3D1"/>
    <w:rsid w:val="5E21ECF5"/>
    <w:rsid w:val="5E28BACE"/>
    <w:rsid w:val="5E2CC264"/>
    <w:rsid w:val="5E2E520F"/>
    <w:rsid w:val="5E33ED32"/>
    <w:rsid w:val="5E340C77"/>
    <w:rsid w:val="5E3611C6"/>
    <w:rsid w:val="5E36CF2A"/>
    <w:rsid w:val="5E42A6B2"/>
    <w:rsid w:val="5E43CB60"/>
    <w:rsid w:val="5E4CBD4A"/>
    <w:rsid w:val="5E4EE675"/>
    <w:rsid w:val="5E509763"/>
    <w:rsid w:val="5E53C217"/>
    <w:rsid w:val="5E5C6505"/>
    <w:rsid w:val="5E5E4407"/>
    <w:rsid w:val="5E614689"/>
    <w:rsid w:val="5E65F682"/>
    <w:rsid w:val="5E6742D7"/>
    <w:rsid w:val="5E67A5C8"/>
    <w:rsid w:val="5E6B846D"/>
    <w:rsid w:val="5E6CE0A0"/>
    <w:rsid w:val="5E6DDF3B"/>
    <w:rsid w:val="5E723A64"/>
    <w:rsid w:val="5E762AD9"/>
    <w:rsid w:val="5E7B08B5"/>
    <w:rsid w:val="5E817A1B"/>
    <w:rsid w:val="5E968DA9"/>
    <w:rsid w:val="5E9EE5BA"/>
    <w:rsid w:val="5EA211EA"/>
    <w:rsid w:val="5EA5E1A3"/>
    <w:rsid w:val="5EBC99BB"/>
    <w:rsid w:val="5EBF38C5"/>
    <w:rsid w:val="5EC486CC"/>
    <w:rsid w:val="5EC74FCE"/>
    <w:rsid w:val="5EC8FCD7"/>
    <w:rsid w:val="5ED1F6A6"/>
    <w:rsid w:val="5ED1F865"/>
    <w:rsid w:val="5ED7DB43"/>
    <w:rsid w:val="5EE5261A"/>
    <w:rsid w:val="5EE73976"/>
    <w:rsid w:val="5EF26DC3"/>
    <w:rsid w:val="5EF7BBE5"/>
    <w:rsid w:val="5EFC2604"/>
    <w:rsid w:val="5EFCD884"/>
    <w:rsid w:val="5F000672"/>
    <w:rsid w:val="5F0832F1"/>
    <w:rsid w:val="5F096009"/>
    <w:rsid w:val="5F0CECEA"/>
    <w:rsid w:val="5F123AF1"/>
    <w:rsid w:val="5F13F9BA"/>
    <w:rsid w:val="5F1F495F"/>
    <w:rsid w:val="5F335F35"/>
    <w:rsid w:val="5F3387AC"/>
    <w:rsid w:val="5F45272A"/>
    <w:rsid w:val="5F4B402A"/>
    <w:rsid w:val="5F5A5378"/>
    <w:rsid w:val="5F5A84A6"/>
    <w:rsid w:val="5F5FC094"/>
    <w:rsid w:val="5F62AD7F"/>
    <w:rsid w:val="5F6A75ED"/>
    <w:rsid w:val="5F6D10A1"/>
    <w:rsid w:val="5F7800CD"/>
    <w:rsid w:val="5F7B0380"/>
    <w:rsid w:val="5F7BADE8"/>
    <w:rsid w:val="5F7CDC6A"/>
    <w:rsid w:val="5F7D0C3E"/>
    <w:rsid w:val="5F8B2B4B"/>
    <w:rsid w:val="5F95D9B2"/>
    <w:rsid w:val="5F9B71A6"/>
    <w:rsid w:val="5FABCA79"/>
    <w:rsid w:val="5FC11F07"/>
    <w:rsid w:val="5FC15B7A"/>
    <w:rsid w:val="5FCAB9A3"/>
    <w:rsid w:val="5FD9BE2C"/>
    <w:rsid w:val="5FDC833A"/>
    <w:rsid w:val="5FE3E205"/>
    <w:rsid w:val="5FF2A600"/>
    <w:rsid w:val="5FF98EBB"/>
    <w:rsid w:val="5FFF4049"/>
    <w:rsid w:val="600DC416"/>
    <w:rsid w:val="6017B4F9"/>
    <w:rsid w:val="60191955"/>
    <w:rsid w:val="601A8026"/>
    <w:rsid w:val="601B3BB0"/>
    <w:rsid w:val="60218A5D"/>
    <w:rsid w:val="602227AD"/>
    <w:rsid w:val="60297CC0"/>
    <w:rsid w:val="602A6E47"/>
    <w:rsid w:val="602D9800"/>
    <w:rsid w:val="602E3548"/>
    <w:rsid w:val="6033F79E"/>
    <w:rsid w:val="6038CCFA"/>
    <w:rsid w:val="6039B9FC"/>
    <w:rsid w:val="603BAD40"/>
    <w:rsid w:val="605601A4"/>
    <w:rsid w:val="605E1044"/>
    <w:rsid w:val="606296D5"/>
    <w:rsid w:val="6065C12A"/>
    <w:rsid w:val="60734581"/>
    <w:rsid w:val="60745974"/>
    <w:rsid w:val="607BC15E"/>
    <w:rsid w:val="60859974"/>
    <w:rsid w:val="60888176"/>
    <w:rsid w:val="60892410"/>
    <w:rsid w:val="60959B78"/>
    <w:rsid w:val="6098493C"/>
    <w:rsid w:val="60A4F4AC"/>
    <w:rsid w:val="60A598FD"/>
    <w:rsid w:val="60AA441D"/>
    <w:rsid w:val="60B4A5D4"/>
    <w:rsid w:val="60BCDAE1"/>
    <w:rsid w:val="60C7C496"/>
    <w:rsid w:val="60C9FD6A"/>
    <w:rsid w:val="60CEB479"/>
    <w:rsid w:val="60E2ADF5"/>
    <w:rsid w:val="60E6CD5A"/>
    <w:rsid w:val="60E837B1"/>
    <w:rsid w:val="60EACAA5"/>
    <w:rsid w:val="60EE880F"/>
    <w:rsid w:val="60EF16F3"/>
    <w:rsid w:val="61046105"/>
    <w:rsid w:val="6108C135"/>
    <w:rsid w:val="610C0830"/>
    <w:rsid w:val="610D1442"/>
    <w:rsid w:val="610EFD88"/>
    <w:rsid w:val="61112E49"/>
    <w:rsid w:val="61138486"/>
    <w:rsid w:val="611DB0A0"/>
    <w:rsid w:val="611EFE0E"/>
    <w:rsid w:val="61230DB5"/>
    <w:rsid w:val="6125C8AC"/>
    <w:rsid w:val="61260CC4"/>
    <w:rsid w:val="61282DDC"/>
    <w:rsid w:val="61322A52"/>
    <w:rsid w:val="613BD208"/>
    <w:rsid w:val="613E1618"/>
    <w:rsid w:val="613EBC8D"/>
    <w:rsid w:val="613FB2C9"/>
    <w:rsid w:val="6140FB2F"/>
    <w:rsid w:val="6141726A"/>
    <w:rsid w:val="615326DA"/>
    <w:rsid w:val="615E065F"/>
    <w:rsid w:val="61617A77"/>
    <w:rsid w:val="616326D7"/>
    <w:rsid w:val="61660E4B"/>
    <w:rsid w:val="616BD130"/>
    <w:rsid w:val="617C5CDD"/>
    <w:rsid w:val="6180FBC8"/>
    <w:rsid w:val="6187ABE4"/>
    <w:rsid w:val="61884643"/>
    <w:rsid w:val="618A2E6E"/>
    <w:rsid w:val="618E7FC3"/>
    <w:rsid w:val="6196EC62"/>
    <w:rsid w:val="619A55FB"/>
    <w:rsid w:val="619AE3A7"/>
    <w:rsid w:val="619D96C7"/>
    <w:rsid w:val="619ED152"/>
    <w:rsid w:val="61A3ED0B"/>
    <w:rsid w:val="61B48377"/>
    <w:rsid w:val="61B5179E"/>
    <w:rsid w:val="61BAA3E4"/>
    <w:rsid w:val="61BCD253"/>
    <w:rsid w:val="61C20A75"/>
    <w:rsid w:val="61C3CD57"/>
    <w:rsid w:val="61C40901"/>
    <w:rsid w:val="61C43778"/>
    <w:rsid w:val="61C51B4B"/>
    <w:rsid w:val="61CB1BDE"/>
    <w:rsid w:val="61CBEBFF"/>
    <w:rsid w:val="61CD3D32"/>
    <w:rsid w:val="61CF382A"/>
    <w:rsid w:val="61D5EF04"/>
    <w:rsid w:val="61D6D37F"/>
    <w:rsid w:val="61E3C841"/>
    <w:rsid w:val="61E51FEB"/>
    <w:rsid w:val="61F068BD"/>
    <w:rsid w:val="61F56AAA"/>
    <w:rsid w:val="61F780D1"/>
    <w:rsid w:val="61FA0E8D"/>
    <w:rsid w:val="61FB7264"/>
    <w:rsid w:val="61FC8A76"/>
    <w:rsid w:val="61FFA1F4"/>
    <w:rsid w:val="620166B1"/>
    <w:rsid w:val="620FA888"/>
    <w:rsid w:val="6213CFF2"/>
    <w:rsid w:val="62185C8E"/>
    <w:rsid w:val="621BCA6E"/>
    <w:rsid w:val="622969C0"/>
    <w:rsid w:val="622A35C8"/>
    <w:rsid w:val="62366F6B"/>
    <w:rsid w:val="62368052"/>
    <w:rsid w:val="62370FBC"/>
    <w:rsid w:val="623F3375"/>
    <w:rsid w:val="6240EB9D"/>
    <w:rsid w:val="6243B792"/>
    <w:rsid w:val="6246BA50"/>
    <w:rsid w:val="624715B7"/>
    <w:rsid w:val="624FD0AC"/>
    <w:rsid w:val="62538D7B"/>
    <w:rsid w:val="62560754"/>
    <w:rsid w:val="625A4D55"/>
    <w:rsid w:val="625AC695"/>
    <w:rsid w:val="625F55A0"/>
    <w:rsid w:val="62613A11"/>
    <w:rsid w:val="6266E973"/>
    <w:rsid w:val="62684941"/>
    <w:rsid w:val="62727706"/>
    <w:rsid w:val="6277FF09"/>
    <w:rsid w:val="6278F24F"/>
    <w:rsid w:val="6278FFFD"/>
    <w:rsid w:val="628A228E"/>
    <w:rsid w:val="6295F856"/>
    <w:rsid w:val="62976156"/>
    <w:rsid w:val="62A973DA"/>
    <w:rsid w:val="62ACEE5B"/>
    <w:rsid w:val="62AEBA05"/>
    <w:rsid w:val="62B37C7E"/>
    <w:rsid w:val="62B5445F"/>
    <w:rsid w:val="62B5B0BF"/>
    <w:rsid w:val="62BC96D6"/>
    <w:rsid w:val="62BD417F"/>
    <w:rsid w:val="62C0A43E"/>
    <w:rsid w:val="62C77334"/>
    <w:rsid w:val="62CD5315"/>
    <w:rsid w:val="62CE41E9"/>
    <w:rsid w:val="62CFFB39"/>
    <w:rsid w:val="62D080F0"/>
    <w:rsid w:val="62D0950B"/>
    <w:rsid w:val="62D98B42"/>
    <w:rsid w:val="62DB64D5"/>
    <w:rsid w:val="62DD56C2"/>
    <w:rsid w:val="62E53FD0"/>
    <w:rsid w:val="62E62B87"/>
    <w:rsid w:val="62E8B60D"/>
    <w:rsid w:val="62EDD491"/>
    <w:rsid w:val="62F69248"/>
    <w:rsid w:val="62FBD3B6"/>
    <w:rsid w:val="62FEDC97"/>
    <w:rsid w:val="6304D05E"/>
    <w:rsid w:val="6306B786"/>
    <w:rsid w:val="6309BC7A"/>
    <w:rsid w:val="6312DC96"/>
    <w:rsid w:val="63297F0C"/>
    <w:rsid w:val="632F35F0"/>
    <w:rsid w:val="633967A5"/>
    <w:rsid w:val="6339A594"/>
    <w:rsid w:val="633A303E"/>
    <w:rsid w:val="633B515B"/>
    <w:rsid w:val="6340BCB8"/>
    <w:rsid w:val="634666BC"/>
    <w:rsid w:val="634B8DB5"/>
    <w:rsid w:val="634EC7A3"/>
    <w:rsid w:val="63553C71"/>
    <w:rsid w:val="635543CF"/>
    <w:rsid w:val="63567C8E"/>
    <w:rsid w:val="63580518"/>
    <w:rsid w:val="635926E5"/>
    <w:rsid w:val="635F9DB8"/>
    <w:rsid w:val="6370D108"/>
    <w:rsid w:val="637296EA"/>
    <w:rsid w:val="637D5E29"/>
    <w:rsid w:val="6380F04C"/>
    <w:rsid w:val="639AF5AB"/>
    <w:rsid w:val="639CA172"/>
    <w:rsid w:val="639CC74D"/>
    <w:rsid w:val="639CFC07"/>
    <w:rsid w:val="63A13178"/>
    <w:rsid w:val="63A344F4"/>
    <w:rsid w:val="63B2F26C"/>
    <w:rsid w:val="63B923CE"/>
    <w:rsid w:val="63BF1F50"/>
    <w:rsid w:val="63C952EC"/>
    <w:rsid w:val="63CBE285"/>
    <w:rsid w:val="63CDDCE2"/>
    <w:rsid w:val="63CFBF94"/>
    <w:rsid w:val="63CFFDE2"/>
    <w:rsid w:val="63D28F57"/>
    <w:rsid w:val="63D53F8D"/>
    <w:rsid w:val="63D7B557"/>
    <w:rsid w:val="63DDB66D"/>
    <w:rsid w:val="63DE2430"/>
    <w:rsid w:val="63E01E32"/>
    <w:rsid w:val="63E7B4E7"/>
    <w:rsid w:val="63F34921"/>
    <w:rsid w:val="63FE1A8B"/>
    <w:rsid w:val="63FF2AA6"/>
    <w:rsid w:val="64027915"/>
    <w:rsid w:val="640340A4"/>
    <w:rsid w:val="640C717E"/>
    <w:rsid w:val="641596B7"/>
    <w:rsid w:val="6417BD9A"/>
    <w:rsid w:val="641D8E76"/>
    <w:rsid w:val="64235FC6"/>
    <w:rsid w:val="64258699"/>
    <w:rsid w:val="6435B827"/>
    <w:rsid w:val="643776C0"/>
    <w:rsid w:val="6437EF79"/>
    <w:rsid w:val="644426EB"/>
    <w:rsid w:val="64477167"/>
    <w:rsid w:val="644AD69A"/>
    <w:rsid w:val="644BF76F"/>
    <w:rsid w:val="644D4411"/>
    <w:rsid w:val="644E204D"/>
    <w:rsid w:val="6454E8AD"/>
    <w:rsid w:val="645815C1"/>
    <w:rsid w:val="645BC782"/>
    <w:rsid w:val="6463A83C"/>
    <w:rsid w:val="6463C92C"/>
    <w:rsid w:val="6471246D"/>
    <w:rsid w:val="648A6765"/>
    <w:rsid w:val="648F1B43"/>
    <w:rsid w:val="6490D1D1"/>
    <w:rsid w:val="6490E3AD"/>
    <w:rsid w:val="64915520"/>
    <w:rsid w:val="6493AECA"/>
    <w:rsid w:val="64983BC0"/>
    <w:rsid w:val="649867F3"/>
    <w:rsid w:val="649A7B22"/>
    <w:rsid w:val="64A49236"/>
    <w:rsid w:val="64A49494"/>
    <w:rsid w:val="64A729F9"/>
    <w:rsid w:val="64A83D0F"/>
    <w:rsid w:val="64A93257"/>
    <w:rsid w:val="64AA801B"/>
    <w:rsid w:val="64B43769"/>
    <w:rsid w:val="64B5395F"/>
    <w:rsid w:val="64B965D8"/>
    <w:rsid w:val="64BE6497"/>
    <w:rsid w:val="64C94406"/>
    <w:rsid w:val="64E44BC1"/>
    <w:rsid w:val="64E4E5EE"/>
    <w:rsid w:val="64E86046"/>
    <w:rsid w:val="64EBD9A4"/>
    <w:rsid w:val="64ECF25D"/>
    <w:rsid w:val="64EE9CD1"/>
    <w:rsid w:val="64F43B1F"/>
    <w:rsid w:val="64F47315"/>
    <w:rsid w:val="64F4D247"/>
    <w:rsid w:val="64F6FC2B"/>
    <w:rsid w:val="64FBC0FC"/>
    <w:rsid w:val="650BCE60"/>
    <w:rsid w:val="65161640"/>
    <w:rsid w:val="651BEBA2"/>
    <w:rsid w:val="651C2FC2"/>
    <w:rsid w:val="651F3C53"/>
    <w:rsid w:val="651F7EA7"/>
    <w:rsid w:val="65229652"/>
    <w:rsid w:val="653607F8"/>
    <w:rsid w:val="65372DB3"/>
    <w:rsid w:val="653D12F2"/>
    <w:rsid w:val="6541D64A"/>
    <w:rsid w:val="654AD93C"/>
    <w:rsid w:val="655082FD"/>
    <w:rsid w:val="655382ED"/>
    <w:rsid w:val="65551684"/>
    <w:rsid w:val="65554020"/>
    <w:rsid w:val="6556F705"/>
    <w:rsid w:val="655A7EBD"/>
    <w:rsid w:val="655FD7FF"/>
    <w:rsid w:val="65621999"/>
    <w:rsid w:val="65622A5E"/>
    <w:rsid w:val="656ADCE6"/>
    <w:rsid w:val="656E6973"/>
    <w:rsid w:val="656E9301"/>
    <w:rsid w:val="656F702A"/>
    <w:rsid w:val="6574A0DB"/>
    <w:rsid w:val="6574D75A"/>
    <w:rsid w:val="658FD02B"/>
    <w:rsid w:val="659BC896"/>
    <w:rsid w:val="65A92224"/>
    <w:rsid w:val="65BCD00B"/>
    <w:rsid w:val="65C0986C"/>
    <w:rsid w:val="65C2776E"/>
    <w:rsid w:val="65CC5A55"/>
    <w:rsid w:val="65D44FF5"/>
    <w:rsid w:val="65D59C81"/>
    <w:rsid w:val="65E2EE4F"/>
    <w:rsid w:val="65E45805"/>
    <w:rsid w:val="65EFC0A1"/>
    <w:rsid w:val="65F30D45"/>
    <w:rsid w:val="65F7443E"/>
    <w:rsid w:val="65F90303"/>
    <w:rsid w:val="65FB0A28"/>
    <w:rsid w:val="660534F7"/>
    <w:rsid w:val="66078FEC"/>
    <w:rsid w:val="66116A1D"/>
    <w:rsid w:val="66129A8A"/>
    <w:rsid w:val="66157E5F"/>
    <w:rsid w:val="661EE64E"/>
    <w:rsid w:val="662018F2"/>
    <w:rsid w:val="6621484B"/>
    <w:rsid w:val="66266747"/>
    <w:rsid w:val="662DA79A"/>
    <w:rsid w:val="66332AB4"/>
    <w:rsid w:val="6634C93F"/>
    <w:rsid w:val="663791CF"/>
    <w:rsid w:val="6644DAF3"/>
    <w:rsid w:val="66469822"/>
    <w:rsid w:val="6647562A"/>
    <w:rsid w:val="6649E2B9"/>
    <w:rsid w:val="665DC5CF"/>
    <w:rsid w:val="6661F0E6"/>
    <w:rsid w:val="6662CDE9"/>
    <w:rsid w:val="6662F4BE"/>
    <w:rsid w:val="6663FE43"/>
    <w:rsid w:val="66693460"/>
    <w:rsid w:val="666DA817"/>
    <w:rsid w:val="666EED3F"/>
    <w:rsid w:val="66729E89"/>
    <w:rsid w:val="6673BB6B"/>
    <w:rsid w:val="667667C7"/>
    <w:rsid w:val="668009A7"/>
    <w:rsid w:val="66802836"/>
    <w:rsid w:val="6680B64F"/>
    <w:rsid w:val="668B74E4"/>
    <w:rsid w:val="668FD0F7"/>
    <w:rsid w:val="66981F48"/>
    <w:rsid w:val="669F693A"/>
    <w:rsid w:val="66A2BCBE"/>
    <w:rsid w:val="66AF5474"/>
    <w:rsid w:val="66B0D1EB"/>
    <w:rsid w:val="66BB6547"/>
    <w:rsid w:val="66BCE9FA"/>
    <w:rsid w:val="66BDDB81"/>
    <w:rsid w:val="66C7E8F0"/>
    <w:rsid w:val="66D63B85"/>
    <w:rsid w:val="66D7CB2C"/>
    <w:rsid w:val="66DA04AB"/>
    <w:rsid w:val="66DC2AD1"/>
    <w:rsid w:val="66E06D22"/>
    <w:rsid w:val="66E148AB"/>
    <w:rsid w:val="66E3854B"/>
    <w:rsid w:val="66EA1F09"/>
    <w:rsid w:val="66EB49AA"/>
    <w:rsid w:val="66F44B63"/>
    <w:rsid w:val="66F69143"/>
    <w:rsid w:val="66FA3436"/>
    <w:rsid w:val="66FDA6EB"/>
    <w:rsid w:val="6705A690"/>
    <w:rsid w:val="670A7DCE"/>
    <w:rsid w:val="670AD890"/>
    <w:rsid w:val="6718897B"/>
    <w:rsid w:val="671E441B"/>
    <w:rsid w:val="6727B706"/>
    <w:rsid w:val="67288DCA"/>
    <w:rsid w:val="672A01D4"/>
    <w:rsid w:val="672F33D4"/>
    <w:rsid w:val="67410A43"/>
    <w:rsid w:val="6745F2C1"/>
    <w:rsid w:val="67521E66"/>
    <w:rsid w:val="675D1EC2"/>
    <w:rsid w:val="67608193"/>
    <w:rsid w:val="67687703"/>
    <w:rsid w:val="676DB9EC"/>
    <w:rsid w:val="676F2B94"/>
    <w:rsid w:val="6770E993"/>
    <w:rsid w:val="677C6A46"/>
    <w:rsid w:val="677E794E"/>
    <w:rsid w:val="677EF80A"/>
    <w:rsid w:val="67812D9E"/>
    <w:rsid w:val="678300B9"/>
    <w:rsid w:val="6785DDCA"/>
    <w:rsid w:val="6796A6EF"/>
    <w:rsid w:val="67993C54"/>
    <w:rsid w:val="67A8585B"/>
    <w:rsid w:val="67B0715C"/>
    <w:rsid w:val="67B076F2"/>
    <w:rsid w:val="67B23FFE"/>
    <w:rsid w:val="67B4A5FF"/>
    <w:rsid w:val="67C3703D"/>
    <w:rsid w:val="67CBADB1"/>
    <w:rsid w:val="67DE1D18"/>
    <w:rsid w:val="67DE5482"/>
    <w:rsid w:val="67E97352"/>
    <w:rsid w:val="67ECFBE7"/>
    <w:rsid w:val="67F4AC8A"/>
    <w:rsid w:val="67FC7D6A"/>
    <w:rsid w:val="680641E9"/>
    <w:rsid w:val="6817F7C7"/>
    <w:rsid w:val="681C86B0"/>
    <w:rsid w:val="682807F6"/>
    <w:rsid w:val="683CBA47"/>
    <w:rsid w:val="684105DE"/>
    <w:rsid w:val="68429558"/>
    <w:rsid w:val="684C0549"/>
    <w:rsid w:val="684FB9D8"/>
    <w:rsid w:val="68531A65"/>
    <w:rsid w:val="6853BCFF"/>
    <w:rsid w:val="6857AF98"/>
    <w:rsid w:val="685C4401"/>
    <w:rsid w:val="686071FF"/>
    <w:rsid w:val="68643DC5"/>
    <w:rsid w:val="686BEBE6"/>
    <w:rsid w:val="687ED990"/>
    <w:rsid w:val="68866AEC"/>
    <w:rsid w:val="688B9350"/>
    <w:rsid w:val="68921679"/>
    <w:rsid w:val="689706DD"/>
    <w:rsid w:val="689802B9"/>
    <w:rsid w:val="68B3DB8F"/>
    <w:rsid w:val="68BBD53F"/>
    <w:rsid w:val="68C120E8"/>
    <w:rsid w:val="68C32662"/>
    <w:rsid w:val="68C3BB4F"/>
    <w:rsid w:val="68CC380B"/>
    <w:rsid w:val="68CF29E3"/>
    <w:rsid w:val="68D2FB5B"/>
    <w:rsid w:val="68D40B1A"/>
    <w:rsid w:val="68DD8A49"/>
    <w:rsid w:val="68DF0811"/>
    <w:rsid w:val="68E567C3"/>
    <w:rsid w:val="68E644F4"/>
    <w:rsid w:val="68E65D24"/>
    <w:rsid w:val="68F0C1AA"/>
    <w:rsid w:val="68F5BF58"/>
    <w:rsid w:val="68F71115"/>
    <w:rsid w:val="68F9027C"/>
    <w:rsid w:val="68F9358D"/>
    <w:rsid w:val="68FAA120"/>
    <w:rsid w:val="68FB5F02"/>
    <w:rsid w:val="68FD174E"/>
    <w:rsid w:val="69035957"/>
    <w:rsid w:val="690953F2"/>
    <w:rsid w:val="690DA3C2"/>
    <w:rsid w:val="6914B8E1"/>
    <w:rsid w:val="6926C08C"/>
    <w:rsid w:val="692B8486"/>
    <w:rsid w:val="6931DE7A"/>
    <w:rsid w:val="69331A0C"/>
    <w:rsid w:val="693BF514"/>
    <w:rsid w:val="693BF83B"/>
    <w:rsid w:val="6944C054"/>
    <w:rsid w:val="69527922"/>
    <w:rsid w:val="695557EF"/>
    <w:rsid w:val="6955FB6E"/>
    <w:rsid w:val="6958F9C9"/>
    <w:rsid w:val="695CF301"/>
    <w:rsid w:val="696B3853"/>
    <w:rsid w:val="6974694D"/>
    <w:rsid w:val="6982038F"/>
    <w:rsid w:val="6986E2AE"/>
    <w:rsid w:val="69897F69"/>
    <w:rsid w:val="69898320"/>
    <w:rsid w:val="698BEFBF"/>
    <w:rsid w:val="6994F23A"/>
    <w:rsid w:val="699DDCE7"/>
    <w:rsid w:val="69A36FA2"/>
    <w:rsid w:val="69A3836F"/>
    <w:rsid w:val="69A49CBA"/>
    <w:rsid w:val="69AAC257"/>
    <w:rsid w:val="69ADB8E5"/>
    <w:rsid w:val="69BA7D37"/>
    <w:rsid w:val="69BAF3EC"/>
    <w:rsid w:val="69BE5EBB"/>
    <w:rsid w:val="69BEF02E"/>
    <w:rsid w:val="69CBA441"/>
    <w:rsid w:val="69CE3D2C"/>
    <w:rsid w:val="69D53DBA"/>
    <w:rsid w:val="69DAF336"/>
    <w:rsid w:val="69DF95FB"/>
    <w:rsid w:val="69E4FAEE"/>
    <w:rsid w:val="69E69DCB"/>
    <w:rsid w:val="69E8243F"/>
    <w:rsid w:val="69EAEAF7"/>
    <w:rsid w:val="69EC0E11"/>
    <w:rsid w:val="69FEC683"/>
    <w:rsid w:val="6A003F8F"/>
    <w:rsid w:val="6A01DF69"/>
    <w:rsid w:val="6A029371"/>
    <w:rsid w:val="6A0C80A8"/>
    <w:rsid w:val="6A0F800D"/>
    <w:rsid w:val="6A109323"/>
    <w:rsid w:val="6A135B1E"/>
    <w:rsid w:val="6A16C4D9"/>
    <w:rsid w:val="6A16C72F"/>
    <w:rsid w:val="6A1883B8"/>
    <w:rsid w:val="6A1BB1A3"/>
    <w:rsid w:val="6A28D6E3"/>
    <w:rsid w:val="6A2B1AED"/>
    <w:rsid w:val="6A2C3E51"/>
    <w:rsid w:val="6A2DF943"/>
    <w:rsid w:val="6A30B71F"/>
    <w:rsid w:val="6A32AE95"/>
    <w:rsid w:val="6A4077DF"/>
    <w:rsid w:val="6A427562"/>
    <w:rsid w:val="6A499AC7"/>
    <w:rsid w:val="6A513F28"/>
    <w:rsid w:val="6A593D68"/>
    <w:rsid w:val="6A5D55CD"/>
    <w:rsid w:val="6A5FAF81"/>
    <w:rsid w:val="6A63023C"/>
    <w:rsid w:val="6A6CC037"/>
    <w:rsid w:val="6A7011E3"/>
    <w:rsid w:val="6A78970B"/>
    <w:rsid w:val="6A7FF553"/>
    <w:rsid w:val="6A8188EA"/>
    <w:rsid w:val="6A81D349"/>
    <w:rsid w:val="6A880272"/>
    <w:rsid w:val="6A880A77"/>
    <w:rsid w:val="6A8F7ADE"/>
    <w:rsid w:val="6A908FE7"/>
    <w:rsid w:val="6A90F2C1"/>
    <w:rsid w:val="6A9489B4"/>
    <w:rsid w:val="6A96C18F"/>
    <w:rsid w:val="6A9B7B23"/>
    <w:rsid w:val="6AA971DA"/>
    <w:rsid w:val="6AAB340D"/>
    <w:rsid w:val="6AAE51F6"/>
    <w:rsid w:val="6AAFA670"/>
    <w:rsid w:val="6AB0499A"/>
    <w:rsid w:val="6AB5F05F"/>
    <w:rsid w:val="6AB82187"/>
    <w:rsid w:val="6ABAA435"/>
    <w:rsid w:val="6AC01BD8"/>
    <w:rsid w:val="6AD22B90"/>
    <w:rsid w:val="6AD9F216"/>
    <w:rsid w:val="6ADB85AD"/>
    <w:rsid w:val="6AE294DA"/>
    <w:rsid w:val="6AE5E6DF"/>
    <w:rsid w:val="6AE67CAF"/>
    <w:rsid w:val="6AE69C7C"/>
    <w:rsid w:val="6AEE8FC5"/>
    <w:rsid w:val="6AF2B0B4"/>
    <w:rsid w:val="6AFA879A"/>
    <w:rsid w:val="6AFB9854"/>
    <w:rsid w:val="6AFCB9C3"/>
    <w:rsid w:val="6AFE8D6F"/>
    <w:rsid w:val="6B09385C"/>
    <w:rsid w:val="6B0B84DF"/>
    <w:rsid w:val="6B23DDE2"/>
    <w:rsid w:val="6B2460C1"/>
    <w:rsid w:val="6B2A3EB9"/>
    <w:rsid w:val="6B32C8B1"/>
    <w:rsid w:val="6B33BC10"/>
    <w:rsid w:val="6B393B3A"/>
    <w:rsid w:val="6B43CEFB"/>
    <w:rsid w:val="6B498946"/>
    <w:rsid w:val="6B4B7814"/>
    <w:rsid w:val="6B4D4978"/>
    <w:rsid w:val="6B5DAD05"/>
    <w:rsid w:val="6B60B992"/>
    <w:rsid w:val="6B64928A"/>
    <w:rsid w:val="6B670C5F"/>
    <w:rsid w:val="6B6820B3"/>
    <w:rsid w:val="6B691D55"/>
    <w:rsid w:val="6B6E099C"/>
    <w:rsid w:val="6B6F75F5"/>
    <w:rsid w:val="6B75D247"/>
    <w:rsid w:val="6B76AA2C"/>
    <w:rsid w:val="6B7B3DB3"/>
    <w:rsid w:val="6B8592CF"/>
    <w:rsid w:val="6B8DBB2E"/>
    <w:rsid w:val="6B945CF4"/>
    <w:rsid w:val="6B9A48AB"/>
    <w:rsid w:val="6BA5EDEA"/>
    <w:rsid w:val="6BA85A52"/>
    <w:rsid w:val="6BA86BEB"/>
    <w:rsid w:val="6BAA65DD"/>
    <w:rsid w:val="6BAC4912"/>
    <w:rsid w:val="6BB4A7B7"/>
    <w:rsid w:val="6BB894A4"/>
    <w:rsid w:val="6BB8C03C"/>
    <w:rsid w:val="6BBA4055"/>
    <w:rsid w:val="6BBA50B8"/>
    <w:rsid w:val="6BBB3185"/>
    <w:rsid w:val="6BBE4A66"/>
    <w:rsid w:val="6BC4FC76"/>
    <w:rsid w:val="6BC8E91A"/>
    <w:rsid w:val="6BC9902A"/>
    <w:rsid w:val="6BCA0266"/>
    <w:rsid w:val="6BCA3652"/>
    <w:rsid w:val="6BD2B21D"/>
    <w:rsid w:val="6BD6CE69"/>
    <w:rsid w:val="6BD7C4D6"/>
    <w:rsid w:val="6BD953E3"/>
    <w:rsid w:val="6BDA77FB"/>
    <w:rsid w:val="6BDAA7E0"/>
    <w:rsid w:val="6BDBFA1B"/>
    <w:rsid w:val="6BE11322"/>
    <w:rsid w:val="6BE2F522"/>
    <w:rsid w:val="6BE472BA"/>
    <w:rsid w:val="6BEA2918"/>
    <w:rsid w:val="6BF0B863"/>
    <w:rsid w:val="6BF437CD"/>
    <w:rsid w:val="6BF52278"/>
    <w:rsid w:val="6BFAFBBB"/>
    <w:rsid w:val="6BFC9370"/>
    <w:rsid w:val="6BFCB728"/>
    <w:rsid w:val="6C05EE49"/>
    <w:rsid w:val="6C087CFA"/>
    <w:rsid w:val="6C0BFDCB"/>
    <w:rsid w:val="6C0CF382"/>
    <w:rsid w:val="6C0D2EAC"/>
    <w:rsid w:val="6C19B0FD"/>
    <w:rsid w:val="6C1FE243"/>
    <w:rsid w:val="6C27D99C"/>
    <w:rsid w:val="6C2AB4B1"/>
    <w:rsid w:val="6C31331F"/>
    <w:rsid w:val="6C3CAA4D"/>
    <w:rsid w:val="6C436AA8"/>
    <w:rsid w:val="6C4EA158"/>
    <w:rsid w:val="6C554507"/>
    <w:rsid w:val="6C5D0948"/>
    <w:rsid w:val="6C615214"/>
    <w:rsid w:val="6C691CBC"/>
    <w:rsid w:val="6C697431"/>
    <w:rsid w:val="6C709873"/>
    <w:rsid w:val="6C750F6A"/>
    <w:rsid w:val="6C7B957B"/>
    <w:rsid w:val="6C7BDFC9"/>
    <w:rsid w:val="6C7C25EF"/>
    <w:rsid w:val="6C7C5A9B"/>
    <w:rsid w:val="6C826CDD"/>
    <w:rsid w:val="6C831078"/>
    <w:rsid w:val="6C84D281"/>
    <w:rsid w:val="6C8B267F"/>
    <w:rsid w:val="6C8C31D9"/>
    <w:rsid w:val="6C8F1AEB"/>
    <w:rsid w:val="6C903D3C"/>
    <w:rsid w:val="6C948C6F"/>
    <w:rsid w:val="6C9F1C3A"/>
    <w:rsid w:val="6CAAABED"/>
    <w:rsid w:val="6CB7E4FB"/>
    <w:rsid w:val="6CC866A9"/>
    <w:rsid w:val="6CCD3AD1"/>
    <w:rsid w:val="6CD00F7D"/>
    <w:rsid w:val="6CD42D5B"/>
    <w:rsid w:val="6CD91FF0"/>
    <w:rsid w:val="6CD9862C"/>
    <w:rsid w:val="6CE429E1"/>
    <w:rsid w:val="6CE5EA1E"/>
    <w:rsid w:val="6CF0B1A0"/>
    <w:rsid w:val="6CF1FD36"/>
    <w:rsid w:val="6CF908B6"/>
    <w:rsid w:val="6CF993BE"/>
    <w:rsid w:val="6CFB424D"/>
    <w:rsid w:val="6CFE37A5"/>
    <w:rsid w:val="6D02FDC9"/>
    <w:rsid w:val="6D07998F"/>
    <w:rsid w:val="6D08732B"/>
    <w:rsid w:val="6D08F3DA"/>
    <w:rsid w:val="6D0DA865"/>
    <w:rsid w:val="6D14AA9E"/>
    <w:rsid w:val="6D1902BB"/>
    <w:rsid w:val="6D197930"/>
    <w:rsid w:val="6D21B662"/>
    <w:rsid w:val="6D252EF9"/>
    <w:rsid w:val="6D26EACF"/>
    <w:rsid w:val="6D2974EB"/>
    <w:rsid w:val="6D2B3527"/>
    <w:rsid w:val="6D2FE069"/>
    <w:rsid w:val="6D31D7EC"/>
    <w:rsid w:val="6D328A3A"/>
    <w:rsid w:val="6D399D17"/>
    <w:rsid w:val="6D45CB6D"/>
    <w:rsid w:val="6D46064B"/>
    <w:rsid w:val="6D4C62C5"/>
    <w:rsid w:val="6D4E41F1"/>
    <w:rsid w:val="6D4F9F23"/>
    <w:rsid w:val="6D508110"/>
    <w:rsid w:val="6D520BF5"/>
    <w:rsid w:val="6D571377"/>
    <w:rsid w:val="6D624D16"/>
    <w:rsid w:val="6D65F803"/>
    <w:rsid w:val="6D73B464"/>
    <w:rsid w:val="6D85356D"/>
    <w:rsid w:val="6D86D770"/>
    <w:rsid w:val="6D878C04"/>
    <w:rsid w:val="6D88F16B"/>
    <w:rsid w:val="6D8B6C7B"/>
    <w:rsid w:val="6D90F2D9"/>
    <w:rsid w:val="6D983BCC"/>
    <w:rsid w:val="6D9EA314"/>
    <w:rsid w:val="6D9EEEBE"/>
    <w:rsid w:val="6DA04BAE"/>
    <w:rsid w:val="6DA3670E"/>
    <w:rsid w:val="6DB1FADC"/>
    <w:rsid w:val="6DB2744B"/>
    <w:rsid w:val="6DB53B89"/>
    <w:rsid w:val="6DBD0ED3"/>
    <w:rsid w:val="6DC77BB5"/>
    <w:rsid w:val="6DCBD0DC"/>
    <w:rsid w:val="6DCFBB4A"/>
    <w:rsid w:val="6DD1A59F"/>
    <w:rsid w:val="6DD2320A"/>
    <w:rsid w:val="6DD64B43"/>
    <w:rsid w:val="6DD64E47"/>
    <w:rsid w:val="6DD689AE"/>
    <w:rsid w:val="6DDBF969"/>
    <w:rsid w:val="6DED2C76"/>
    <w:rsid w:val="6DEDE2D9"/>
    <w:rsid w:val="6DF2C4D9"/>
    <w:rsid w:val="6DFA3278"/>
    <w:rsid w:val="6DFBDA39"/>
    <w:rsid w:val="6DFCFDF1"/>
    <w:rsid w:val="6DFEF31E"/>
    <w:rsid w:val="6E008CFA"/>
    <w:rsid w:val="6E04798F"/>
    <w:rsid w:val="6E0C5E0D"/>
    <w:rsid w:val="6E19E585"/>
    <w:rsid w:val="6E1B7565"/>
    <w:rsid w:val="6E1EAA73"/>
    <w:rsid w:val="6E214772"/>
    <w:rsid w:val="6E25CE6B"/>
    <w:rsid w:val="6E2B1A61"/>
    <w:rsid w:val="6E2DC1A0"/>
    <w:rsid w:val="6E2F9661"/>
    <w:rsid w:val="6E36FBAD"/>
    <w:rsid w:val="6E37B417"/>
    <w:rsid w:val="6E37DE23"/>
    <w:rsid w:val="6E3A932B"/>
    <w:rsid w:val="6E3EA377"/>
    <w:rsid w:val="6E489808"/>
    <w:rsid w:val="6E4B38A5"/>
    <w:rsid w:val="6E4DF1B4"/>
    <w:rsid w:val="6E4F646F"/>
    <w:rsid w:val="6E54604D"/>
    <w:rsid w:val="6E5631BF"/>
    <w:rsid w:val="6E5755A5"/>
    <w:rsid w:val="6E649E3C"/>
    <w:rsid w:val="6E660837"/>
    <w:rsid w:val="6E67562B"/>
    <w:rsid w:val="6E74F051"/>
    <w:rsid w:val="6E763097"/>
    <w:rsid w:val="6E7C276F"/>
    <w:rsid w:val="6E7DA484"/>
    <w:rsid w:val="6E8288A3"/>
    <w:rsid w:val="6E83DD3B"/>
    <w:rsid w:val="6E853A35"/>
    <w:rsid w:val="6E8AD6E4"/>
    <w:rsid w:val="6E8D6B4E"/>
    <w:rsid w:val="6E97024E"/>
    <w:rsid w:val="6E980881"/>
    <w:rsid w:val="6E9B552C"/>
    <w:rsid w:val="6E9B8B7D"/>
    <w:rsid w:val="6EA1105C"/>
    <w:rsid w:val="6EA826CD"/>
    <w:rsid w:val="6EB3231E"/>
    <w:rsid w:val="6EB5DB77"/>
    <w:rsid w:val="6EC6D735"/>
    <w:rsid w:val="6EC8D42A"/>
    <w:rsid w:val="6EC92114"/>
    <w:rsid w:val="6ECAB24D"/>
    <w:rsid w:val="6ED2FAD5"/>
    <w:rsid w:val="6ED51931"/>
    <w:rsid w:val="6ED89579"/>
    <w:rsid w:val="6ED95032"/>
    <w:rsid w:val="6ED989C1"/>
    <w:rsid w:val="6EDB19AE"/>
    <w:rsid w:val="6EDF40EB"/>
    <w:rsid w:val="6EE11823"/>
    <w:rsid w:val="6EE2CABE"/>
    <w:rsid w:val="6EE40C53"/>
    <w:rsid w:val="6EE4192F"/>
    <w:rsid w:val="6EE79AE2"/>
    <w:rsid w:val="6EEDCB8C"/>
    <w:rsid w:val="6EEDF04B"/>
    <w:rsid w:val="6EFF88BC"/>
    <w:rsid w:val="6F006418"/>
    <w:rsid w:val="6F0644CB"/>
    <w:rsid w:val="6F066B9B"/>
    <w:rsid w:val="6F098C35"/>
    <w:rsid w:val="6F0C611E"/>
    <w:rsid w:val="6F0CCE46"/>
    <w:rsid w:val="6F0EE296"/>
    <w:rsid w:val="6F0FAB9A"/>
    <w:rsid w:val="6F153968"/>
    <w:rsid w:val="6F16C2D4"/>
    <w:rsid w:val="6F197BB9"/>
    <w:rsid w:val="6F209CB5"/>
    <w:rsid w:val="6F248D12"/>
    <w:rsid w:val="6F2A9A2D"/>
    <w:rsid w:val="6F2B44A9"/>
    <w:rsid w:val="6F2BDA03"/>
    <w:rsid w:val="6F3012DF"/>
    <w:rsid w:val="6F352138"/>
    <w:rsid w:val="6F3A3E47"/>
    <w:rsid w:val="6F43CA81"/>
    <w:rsid w:val="6F48A7E1"/>
    <w:rsid w:val="6F496B1B"/>
    <w:rsid w:val="6F4F4197"/>
    <w:rsid w:val="6F563620"/>
    <w:rsid w:val="6F59A148"/>
    <w:rsid w:val="6F60A631"/>
    <w:rsid w:val="6F6561C2"/>
    <w:rsid w:val="6F6939D7"/>
    <w:rsid w:val="6F73E671"/>
    <w:rsid w:val="6F77B96A"/>
    <w:rsid w:val="6F78DC14"/>
    <w:rsid w:val="6F7C4753"/>
    <w:rsid w:val="6F81F097"/>
    <w:rsid w:val="6F848897"/>
    <w:rsid w:val="6F84E696"/>
    <w:rsid w:val="6F8789C0"/>
    <w:rsid w:val="6F8DCF43"/>
    <w:rsid w:val="6F90216A"/>
    <w:rsid w:val="6F92E616"/>
    <w:rsid w:val="6F9DD6E0"/>
    <w:rsid w:val="6FA3A866"/>
    <w:rsid w:val="6FAE69DF"/>
    <w:rsid w:val="6FB0E1D6"/>
    <w:rsid w:val="6FB29EC5"/>
    <w:rsid w:val="6FB4880B"/>
    <w:rsid w:val="6FB776B6"/>
    <w:rsid w:val="6FCC0C5B"/>
    <w:rsid w:val="6FD1288F"/>
    <w:rsid w:val="6FD22975"/>
    <w:rsid w:val="6FDFE695"/>
    <w:rsid w:val="6FE25ECE"/>
    <w:rsid w:val="6FED5659"/>
    <w:rsid w:val="6FF2099F"/>
    <w:rsid w:val="6FF543ED"/>
    <w:rsid w:val="70023003"/>
    <w:rsid w:val="7007BAEA"/>
    <w:rsid w:val="700B1516"/>
    <w:rsid w:val="700DE46D"/>
    <w:rsid w:val="700E3A45"/>
    <w:rsid w:val="700FA2DE"/>
    <w:rsid w:val="701068B4"/>
    <w:rsid w:val="70133273"/>
    <w:rsid w:val="7013E433"/>
    <w:rsid w:val="70191CAE"/>
    <w:rsid w:val="701D7B61"/>
    <w:rsid w:val="70211E12"/>
    <w:rsid w:val="70235528"/>
    <w:rsid w:val="7026B0CD"/>
    <w:rsid w:val="702A5368"/>
    <w:rsid w:val="702B2BE0"/>
    <w:rsid w:val="70309161"/>
    <w:rsid w:val="703FDF1B"/>
    <w:rsid w:val="70402AD6"/>
    <w:rsid w:val="704441E5"/>
    <w:rsid w:val="7045F03C"/>
    <w:rsid w:val="7050827A"/>
    <w:rsid w:val="705DB41F"/>
    <w:rsid w:val="705FC606"/>
    <w:rsid w:val="706AE589"/>
    <w:rsid w:val="706D694B"/>
    <w:rsid w:val="7070D932"/>
    <w:rsid w:val="70715957"/>
    <w:rsid w:val="7073D1FA"/>
    <w:rsid w:val="70742474"/>
    <w:rsid w:val="7077B967"/>
    <w:rsid w:val="707E3526"/>
    <w:rsid w:val="70978F59"/>
    <w:rsid w:val="70A03572"/>
    <w:rsid w:val="70A629BE"/>
    <w:rsid w:val="70AD32C9"/>
    <w:rsid w:val="70B16B5F"/>
    <w:rsid w:val="70B8D983"/>
    <w:rsid w:val="70BC84FC"/>
    <w:rsid w:val="70C1C804"/>
    <w:rsid w:val="70CC4711"/>
    <w:rsid w:val="70CFEAE2"/>
    <w:rsid w:val="70D4190A"/>
    <w:rsid w:val="70D89CB4"/>
    <w:rsid w:val="70DD597B"/>
    <w:rsid w:val="70DF741F"/>
    <w:rsid w:val="70E47842"/>
    <w:rsid w:val="70EB9D11"/>
    <w:rsid w:val="70F04FE0"/>
    <w:rsid w:val="70F0CEFB"/>
    <w:rsid w:val="70F72104"/>
    <w:rsid w:val="70F7743C"/>
    <w:rsid w:val="70F81E05"/>
    <w:rsid w:val="70FA097E"/>
    <w:rsid w:val="71034A2D"/>
    <w:rsid w:val="7103D5E9"/>
    <w:rsid w:val="71076CB3"/>
    <w:rsid w:val="7108752D"/>
    <w:rsid w:val="7109A170"/>
    <w:rsid w:val="710D6B16"/>
    <w:rsid w:val="7111A478"/>
    <w:rsid w:val="71133584"/>
    <w:rsid w:val="7116366A"/>
    <w:rsid w:val="711BEBFB"/>
    <w:rsid w:val="711EEC36"/>
    <w:rsid w:val="7120B1B5"/>
    <w:rsid w:val="71255D51"/>
    <w:rsid w:val="713084D1"/>
    <w:rsid w:val="713632E7"/>
    <w:rsid w:val="7136A9DC"/>
    <w:rsid w:val="713C1863"/>
    <w:rsid w:val="713D4B00"/>
    <w:rsid w:val="71441DBA"/>
    <w:rsid w:val="714638DA"/>
    <w:rsid w:val="714672A8"/>
    <w:rsid w:val="7149859C"/>
    <w:rsid w:val="714C9E28"/>
    <w:rsid w:val="7153ECAD"/>
    <w:rsid w:val="715C0423"/>
    <w:rsid w:val="7164610F"/>
    <w:rsid w:val="71656262"/>
    <w:rsid w:val="7167843C"/>
    <w:rsid w:val="716B0579"/>
    <w:rsid w:val="716B6FA5"/>
    <w:rsid w:val="717338CC"/>
    <w:rsid w:val="717F085C"/>
    <w:rsid w:val="718613E9"/>
    <w:rsid w:val="71894FCD"/>
    <w:rsid w:val="718CFA16"/>
    <w:rsid w:val="719570E7"/>
    <w:rsid w:val="71988661"/>
    <w:rsid w:val="7198E39C"/>
    <w:rsid w:val="719BA786"/>
    <w:rsid w:val="719F80A9"/>
    <w:rsid w:val="71A41F9F"/>
    <w:rsid w:val="71A4A38D"/>
    <w:rsid w:val="71A9699A"/>
    <w:rsid w:val="71ABB1E6"/>
    <w:rsid w:val="71AC2149"/>
    <w:rsid w:val="71B470EB"/>
    <w:rsid w:val="71B5D66D"/>
    <w:rsid w:val="71BA6849"/>
    <w:rsid w:val="71BC0987"/>
    <w:rsid w:val="71C1CF94"/>
    <w:rsid w:val="71C53E85"/>
    <w:rsid w:val="71C72B8C"/>
    <w:rsid w:val="71D25701"/>
    <w:rsid w:val="71D5A974"/>
    <w:rsid w:val="71D6A1EC"/>
    <w:rsid w:val="71DA8899"/>
    <w:rsid w:val="71DDB7B2"/>
    <w:rsid w:val="71DFF07B"/>
    <w:rsid w:val="71E735CD"/>
    <w:rsid w:val="71E87CD1"/>
    <w:rsid w:val="71EF2DC5"/>
    <w:rsid w:val="71F4D453"/>
    <w:rsid w:val="71FF973E"/>
    <w:rsid w:val="7206BCB4"/>
    <w:rsid w:val="72076558"/>
    <w:rsid w:val="720957E7"/>
    <w:rsid w:val="72096CEA"/>
    <w:rsid w:val="720A9B97"/>
    <w:rsid w:val="72137BCC"/>
    <w:rsid w:val="7217935D"/>
    <w:rsid w:val="721B0989"/>
    <w:rsid w:val="721BB73B"/>
    <w:rsid w:val="7223C8A8"/>
    <w:rsid w:val="72258ACC"/>
    <w:rsid w:val="72298965"/>
    <w:rsid w:val="723E257D"/>
    <w:rsid w:val="724B303B"/>
    <w:rsid w:val="724B3B9F"/>
    <w:rsid w:val="72545805"/>
    <w:rsid w:val="725897EF"/>
    <w:rsid w:val="725AFD56"/>
    <w:rsid w:val="7262EBB9"/>
    <w:rsid w:val="7263D438"/>
    <w:rsid w:val="7275FB6A"/>
    <w:rsid w:val="7279544E"/>
    <w:rsid w:val="7284EF01"/>
    <w:rsid w:val="72931C99"/>
    <w:rsid w:val="7295224B"/>
    <w:rsid w:val="72965811"/>
    <w:rsid w:val="7298830D"/>
    <w:rsid w:val="7298DB1A"/>
    <w:rsid w:val="7298DD78"/>
    <w:rsid w:val="72AB3EA9"/>
    <w:rsid w:val="72B2B508"/>
    <w:rsid w:val="72B61FD4"/>
    <w:rsid w:val="72BC8758"/>
    <w:rsid w:val="72C7710F"/>
    <w:rsid w:val="72CB197A"/>
    <w:rsid w:val="72CF00ED"/>
    <w:rsid w:val="72D062CE"/>
    <w:rsid w:val="72DFB02C"/>
    <w:rsid w:val="72E819B5"/>
    <w:rsid w:val="72F014E9"/>
    <w:rsid w:val="72F28CB1"/>
    <w:rsid w:val="72F4826B"/>
    <w:rsid w:val="7301DDAC"/>
    <w:rsid w:val="73048C78"/>
    <w:rsid w:val="73052828"/>
    <w:rsid w:val="7311D490"/>
    <w:rsid w:val="73129CE8"/>
    <w:rsid w:val="73144A41"/>
    <w:rsid w:val="731E0338"/>
    <w:rsid w:val="732070B6"/>
    <w:rsid w:val="7322A3BC"/>
    <w:rsid w:val="73231384"/>
    <w:rsid w:val="73263434"/>
    <w:rsid w:val="732798C3"/>
    <w:rsid w:val="733045D3"/>
    <w:rsid w:val="7340A5B3"/>
    <w:rsid w:val="73415B20"/>
    <w:rsid w:val="7341808E"/>
    <w:rsid w:val="734BA32D"/>
    <w:rsid w:val="734D0FB0"/>
    <w:rsid w:val="7352C66A"/>
    <w:rsid w:val="7362B8BC"/>
    <w:rsid w:val="7364CB71"/>
    <w:rsid w:val="7379636F"/>
    <w:rsid w:val="7384BD6C"/>
    <w:rsid w:val="7384DBA4"/>
    <w:rsid w:val="7386520F"/>
    <w:rsid w:val="73953D24"/>
    <w:rsid w:val="739A91A3"/>
    <w:rsid w:val="739F0EBC"/>
    <w:rsid w:val="73A2854B"/>
    <w:rsid w:val="73AD9A54"/>
    <w:rsid w:val="73B4D242"/>
    <w:rsid w:val="73B73FB8"/>
    <w:rsid w:val="73B906FB"/>
    <w:rsid w:val="73C861C4"/>
    <w:rsid w:val="73C99055"/>
    <w:rsid w:val="73CABCD1"/>
    <w:rsid w:val="73D3B951"/>
    <w:rsid w:val="73D51C71"/>
    <w:rsid w:val="73E75F2D"/>
    <w:rsid w:val="73E916D2"/>
    <w:rsid w:val="73F0079A"/>
    <w:rsid w:val="73F3F4E3"/>
    <w:rsid w:val="74021CC1"/>
    <w:rsid w:val="7402C5A5"/>
    <w:rsid w:val="7403B6D3"/>
    <w:rsid w:val="7403B9CD"/>
    <w:rsid w:val="7405E8FC"/>
    <w:rsid w:val="74065A29"/>
    <w:rsid w:val="74080D34"/>
    <w:rsid w:val="74225CC8"/>
    <w:rsid w:val="742538A4"/>
    <w:rsid w:val="74265F7A"/>
    <w:rsid w:val="7428890F"/>
    <w:rsid w:val="7428C53F"/>
    <w:rsid w:val="742E42D6"/>
    <w:rsid w:val="743278B8"/>
    <w:rsid w:val="743A0F64"/>
    <w:rsid w:val="743B7619"/>
    <w:rsid w:val="743CE38D"/>
    <w:rsid w:val="74416B54"/>
    <w:rsid w:val="7443664C"/>
    <w:rsid w:val="7446EF3A"/>
    <w:rsid w:val="744DAD2E"/>
    <w:rsid w:val="745330AD"/>
    <w:rsid w:val="74586183"/>
    <w:rsid w:val="74599697"/>
    <w:rsid w:val="745D8001"/>
    <w:rsid w:val="745F07D8"/>
    <w:rsid w:val="745F42E3"/>
    <w:rsid w:val="74617891"/>
    <w:rsid w:val="7467FE1E"/>
    <w:rsid w:val="74709B85"/>
    <w:rsid w:val="7471AEAC"/>
    <w:rsid w:val="747FB033"/>
    <w:rsid w:val="74818B02"/>
    <w:rsid w:val="748ACB92"/>
    <w:rsid w:val="7494BF15"/>
    <w:rsid w:val="749CF928"/>
    <w:rsid w:val="749F64A4"/>
    <w:rsid w:val="74AF9F8D"/>
    <w:rsid w:val="74B2018A"/>
    <w:rsid w:val="74B67353"/>
    <w:rsid w:val="74C824F5"/>
    <w:rsid w:val="74C8E98D"/>
    <w:rsid w:val="74CE1942"/>
    <w:rsid w:val="74D94828"/>
    <w:rsid w:val="74DD9E46"/>
    <w:rsid w:val="74E13358"/>
    <w:rsid w:val="74E431D5"/>
    <w:rsid w:val="74E59E8C"/>
    <w:rsid w:val="74E75556"/>
    <w:rsid w:val="74EBCFE6"/>
    <w:rsid w:val="74EC0878"/>
    <w:rsid w:val="74EE7F0E"/>
    <w:rsid w:val="7501D990"/>
    <w:rsid w:val="7501EBB0"/>
    <w:rsid w:val="7504F0B9"/>
    <w:rsid w:val="7509B605"/>
    <w:rsid w:val="75100725"/>
    <w:rsid w:val="75143605"/>
    <w:rsid w:val="7516AAD4"/>
    <w:rsid w:val="75271DF2"/>
    <w:rsid w:val="7527ED21"/>
    <w:rsid w:val="7535CA06"/>
    <w:rsid w:val="753BC0F7"/>
    <w:rsid w:val="753D4596"/>
    <w:rsid w:val="7554931F"/>
    <w:rsid w:val="755C4351"/>
    <w:rsid w:val="756B6C24"/>
    <w:rsid w:val="75707270"/>
    <w:rsid w:val="7570ECD2"/>
    <w:rsid w:val="7574D854"/>
    <w:rsid w:val="7576029C"/>
    <w:rsid w:val="7577F924"/>
    <w:rsid w:val="7578E5A0"/>
    <w:rsid w:val="757B7AF2"/>
    <w:rsid w:val="757F1055"/>
    <w:rsid w:val="758A32DC"/>
    <w:rsid w:val="75919251"/>
    <w:rsid w:val="759DED22"/>
    <w:rsid w:val="75A1B95D"/>
    <w:rsid w:val="75A1F471"/>
    <w:rsid w:val="75A48AAA"/>
    <w:rsid w:val="75ACFA8C"/>
    <w:rsid w:val="75ADEB2D"/>
    <w:rsid w:val="75B0E2CE"/>
    <w:rsid w:val="75B0F69B"/>
    <w:rsid w:val="75B146CF"/>
    <w:rsid w:val="75B7FB28"/>
    <w:rsid w:val="75C4EBBF"/>
    <w:rsid w:val="75CF83DA"/>
    <w:rsid w:val="75D61FE4"/>
    <w:rsid w:val="75DFD4A0"/>
    <w:rsid w:val="75E0B634"/>
    <w:rsid w:val="75E4A81B"/>
    <w:rsid w:val="75EA4B0C"/>
    <w:rsid w:val="75ED04E0"/>
    <w:rsid w:val="75FB35B5"/>
    <w:rsid w:val="760542C8"/>
    <w:rsid w:val="76059B03"/>
    <w:rsid w:val="76091BF9"/>
    <w:rsid w:val="760A1AFF"/>
    <w:rsid w:val="760BFD41"/>
    <w:rsid w:val="761104F0"/>
    <w:rsid w:val="761A1587"/>
    <w:rsid w:val="761B4238"/>
    <w:rsid w:val="763632BD"/>
    <w:rsid w:val="764683C5"/>
    <w:rsid w:val="764E147D"/>
    <w:rsid w:val="764FD9F3"/>
    <w:rsid w:val="76557D06"/>
    <w:rsid w:val="765B7F15"/>
    <w:rsid w:val="765C6998"/>
    <w:rsid w:val="766B7C30"/>
    <w:rsid w:val="76740425"/>
    <w:rsid w:val="7674BA5D"/>
    <w:rsid w:val="767DC493"/>
    <w:rsid w:val="767FAF6B"/>
    <w:rsid w:val="76806C8F"/>
    <w:rsid w:val="76820F93"/>
    <w:rsid w:val="7682BE2F"/>
    <w:rsid w:val="76844D31"/>
    <w:rsid w:val="768565C9"/>
    <w:rsid w:val="768AC2D9"/>
    <w:rsid w:val="76912117"/>
    <w:rsid w:val="769AD76F"/>
    <w:rsid w:val="76A6C80A"/>
    <w:rsid w:val="76AAE49C"/>
    <w:rsid w:val="76AB5457"/>
    <w:rsid w:val="76AC98DD"/>
    <w:rsid w:val="76B30D38"/>
    <w:rsid w:val="76B3634D"/>
    <w:rsid w:val="76B76F4F"/>
    <w:rsid w:val="76C058EB"/>
    <w:rsid w:val="76D0F7EA"/>
    <w:rsid w:val="76E34C0C"/>
    <w:rsid w:val="76E6F6CF"/>
    <w:rsid w:val="76E8833A"/>
    <w:rsid w:val="76E9DE09"/>
    <w:rsid w:val="76EAC45A"/>
    <w:rsid w:val="76F2D2CF"/>
    <w:rsid w:val="76F845F9"/>
    <w:rsid w:val="7706A215"/>
    <w:rsid w:val="7707A413"/>
    <w:rsid w:val="770E9A57"/>
    <w:rsid w:val="770EE6A1"/>
    <w:rsid w:val="7710C7AA"/>
    <w:rsid w:val="7711111D"/>
    <w:rsid w:val="7713712C"/>
    <w:rsid w:val="771473AA"/>
    <w:rsid w:val="771706A5"/>
    <w:rsid w:val="77276E04"/>
    <w:rsid w:val="7739EEAE"/>
    <w:rsid w:val="773DE3B8"/>
    <w:rsid w:val="773F4D8D"/>
    <w:rsid w:val="77410DAD"/>
    <w:rsid w:val="7746D41F"/>
    <w:rsid w:val="774F945B"/>
    <w:rsid w:val="7760E778"/>
    <w:rsid w:val="7763A2FE"/>
    <w:rsid w:val="7764B090"/>
    <w:rsid w:val="7766BD3B"/>
    <w:rsid w:val="776B3861"/>
    <w:rsid w:val="776C2DB4"/>
    <w:rsid w:val="77700144"/>
    <w:rsid w:val="7770C0B4"/>
    <w:rsid w:val="777B74BB"/>
    <w:rsid w:val="7781C25B"/>
    <w:rsid w:val="7785C89B"/>
    <w:rsid w:val="778C181A"/>
    <w:rsid w:val="778CB0B7"/>
    <w:rsid w:val="7792FBEF"/>
    <w:rsid w:val="7799D2B3"/>
    <w:rsid w:val="77A0C525"/>
    <w:rsid w:val="77A41188"/>
    <w:rsid w:val="77A6710D"/>
    <w:rsid w:val="77A88F3C"/>
    <w:rsid w:val="77AF8538"/>
    <w:rsid w:val="77B3B708"/>
    <w:rsid w:val="77BBBE09"/>
    <w:rsid w:val="77BDD90A"/>
    <w:rsid w:val="77BDDE52"/>
    <w:rsid w:val="77C0ED14"/>
    <w:rsid w:val="77C422BE"/>
    <w:rsid w:val="77CB1D1A"/>
    <w:rsid w:val="77CB253D"/>
    <w:rsid w:val="77CF4CC3"/>
    <w:rsid w:val="77D15928"/>
    <w:rsid w:val="77D2FEF0"/>
    <w:rsid w:val="77D51BFE"/>
    <w:rsid w:val="77D83411"/>
    <w:rsid w:val="77D89462"/>
    <w:rsid w:val="77DB0589"/>
    <w:rsid w:val="77DF689D"/>
    <w:rsid w:val="77F17EC3"/>
    <w:rsid w:val="77F54AF2"/>
    <w:rsid w:val="77FAE859"/>
    <w:rsid w:val="77FB025C"/>
    <w:rsid w:val="78021980"/>
    <w:rsid w:val="78060249"/>
    <w:rsid w:val="78064860"/>
    <w:rsid w:val="78112CCE"/>
    <w:rsid w:val="781A83AD"/>
    <w:rsid w:val="781D4ECA"/>
    <w:rsid w:val="781DDFF4"/>
    <w:rsid w:val="781FF88C"/>
    <w:rsid w:val="7827CBBD"/>
    <w:rsid w:val="782B61AB"/>
    <w:rsid w:val="783035D2"/>
    <w:rsid w:val="783FF94B"/>
    <w:rsid w:val="7840C29C"/>
    <w:rsid w:val="7848EF8D"/>
    <w:rsid w:val="784ED942"/>
    <w:rsid w:val="7851A15F"/>
    <w:rsid w:val="7859C556"/>
    <w:rsid w:val="78640B3F"/>
    <w:rsid w:val="78718480"/>
    <w:rsid w:val="78785BD5"/>
    <w:rsid w:val="787AA55A"/>
    <w:rsid w:val="7880E3E6"/>
    <w:rsid w:val="788683D1"/>
    <w:rsid w:val="7895496A"/>
    <w:rsid w:val="7897F37E"/>
    <w:rsid w:val="7899728F"/>
    <w:rsid w:val="789FB640"/>
    <w:rsid w:val="78A2248B"/>
    <w:rsid w:val="78A81E50"/>
    <w:rsid w:val="78B434E1"/>
    <w:rsid w:val="78B4394B"/>
    <w:rsid w:val="78B9AF3D"/>
    <w:rsid w:val="78BEBC63"/>
    <w:rsid w:val="78C5233A"/>
    <w:rsid w:val="78CB33DF"/>
    <w:rsid w:val="78CC7862"/>
    <w:rsid w:val="78E8E9F2"/>
    <w:rsid w:val="78EE4607"/>
    <w:rsid w:val="79177562"/>
    <w:rsid w:val="791E6B80"/>
    <w:rsid w:val="7920AF6C"/>
    <w:rsid w:val="792198FC"/>
    <w:rsid w:val="79240E2A"/>
    <w:rsid w:val="792505C1"/>
    <w:rsid w:val="7927273A"/>
    <w:rsid w:val="79288118"/>
    <w:rsid w:val="792AA752"/>
    <w:rsid w:val="792CCAD7"/>
    <w:rsid w:val="792E8EE4"/>
    <w:rsid w:val="79345427"/>
    <w:rsid w:val="79350236"/>
    <w:rsid w:val="793618E2"/>
    <w:rsid w:val="793DAC14"/>
    <w:rsid w:val="79421E2B"/>
    <w:rsid w:val="7942AE9D"/>
    <w:rsid w:val="7943258F"/>
    <w:rsid w:val="79439E03"/>
    <w:rsid w:val="794ACAC2"/>
    <w:rsid w:val="795D5801"/>
    <w:rsid w:val="795FF1AB"/>
    <w:rsid w:val="795FFD0F"/>
    <w:rsid w:val="796294FF"/>
    <w:rsid w:val="796714B9"/>
    <w:rsid w:val="796B7F2A"/>
    <w:rsid w:val="796BDB11"/>
    <w:rsid w:val="796F7BE9"/>
    <w:rsid w:val="7972B273"/>
    <w:rsid w:val="79758733"/>
    <w:rsid w:val="797A8EF2"/>
    <w:rsid w:val="797AD96A"/>
    <w:rsid w:val="797E9DEC"/>
    <w:rsid w:val="79806A03"/>
    <w:rsid w:val="7989083D"/>
    <w:rsid w:val="7989D9F4"/>
    <w:rsid w:val="79944FA4"/>
    <w:rsid w:val="7994F80D"/>
    <w:rsid w:val="7995BEE4"/>
    <w:rsid w:val="7995C9B3"/>
    <w:rsid w:val="79993A8E"/>
    <w:rsid w:val="799A09DC"/>
    <w:rsid w:val="79A4B395"/>
    <w:rsid w:val="79A65F5C"/>
    <w:rsid w:val="79AAA6C5"/>
    <w:rsid w:val="79ACA81F"/>
    <w:rsid w:val="79AF45BF"/>
    <w:rsid w:val="79B66E29"/>
    <w:rsid w:val="79CBF9AD"/>
    <w:rsid w:val="79D77308"/>
    <w:rsid w:val="79D79ACC"/>
    <w:rsid w:val="79D97D7E"/>
    <w:rsid w:val="79E41505"/>
    <w:rsid w:val="79E971F9"/>
    <w:rsid w:val="79EE3B27"/>
    <w:rsid w:val="79F172D1"/>
    <w:rsid w:val="79F51AC3"/>
    <w:rsid w:val="79F88A7B"/>
    <w:rsid w:val="79FE79DF"/>
    <w:rsid w:val="7A02422A"/>
    <w:rsid w:val="7A033788"/>
    <w:rsid w:val="7A06817E"/>
    <w:rsid w:val="7A08EDE6"/>
    <w:rsid w:val="7A0A4286"/>
    <w:rsid w:val="7A0B8BFD"/>
    <w:rsid w:val="7A14DFB5"/>
    <w:rsid w:val="7A1788DF"/>
    <w:rsid w:val="7A19505B"/>
    <w:rsid w:val="7A1A455A"/>
    <w:rsid w:val="7A2C5EC0"/>
    <w:rsid w:val="7A2CDBB6"/>
    <w:rsid w:val="7A2F24DB"/>
    <w:rsid w:val="7A315017"/>
    <w:rsid w:val="7A32C764"/>
    <w:rsid w:val="7A41773D"/>
    <w:rsid w:val="7A4B09F7"/>
    <w:rsid w:val="7A4B4BC0"/>
    <w:rsid w:val="7A4EDBCB"/>
    <w:rsid w:val="7A512F51"/>
    <w:rsid w:val="7A514BF7"/>
    <w:rsid w:val="7A52B367"/>
    <w:rsid w:val="7A55B559"/>
    <w:rsid w:val="7A564D84"/>
    <w:rsid w:val="7A610935"/>
    <w:rsid w:val="7A623310"/>
    <w:rsid w:val="7A6428CA"/>
    <w:rsid w:val="7A65856C"/>
    <w:rsid w:val="7A8154FC"/>
    <w:rsid w:val="7A83D436"/>
    <w:rsid w:val="7A8548B5"/>
    <w:rsid w:val="7A90CE30"/>
    <w:rsid w:val="7A95F255"/>
    <w:rsid w:val="7A98D92D"/>
    <w:rsid w:val="7A9AD534"/>
    <w:rsid w:val="7AA3627D"/>
    <w:rsid w:val="7AA5C963"/>
    <w:rsid w:val="7AADE328"/>
    <w:rsid w:val="7AB7653E"/>
    <w:rsid w:val="7ABDD280"/>
    <w:rsid w:val="7AC10828"/>
    <w:rsid w:val="7AC2303A"/>
    <w:rsid w:val="7AC39BA4"/>
    <w:rsid w:val="7AC677B3"/>
    <w:rsid w:val="7AC6CB44"/>
    <w:rsid w:val="7AC82281"/>
    <w:rsid w:val="7AD241DC"/>
    <w:rsid w:val="7AD26B73"/>
    <w:rsid w:val="7AD6370F"/>
    <w:rsid w:val="7ADB06D7"/>
    <w:rsid w:val="7ADC9FB3"/>
    <w:rsid w:val="7AE75D4D"/>
    <w:rsid w:val="7AE7BA76"/>
    <w:rsid w:val="7AE9C7E7"/>
    <w:rsid w:val="7AEBE3F2"/>
    <w:rsid w:val="7AEC173B"/>
    <w:rsid w:val="7AECD982"/>
    <w:rsid w:val="7AEFED96"/>
    <w:rsid w:val="7AF46E9C"/>
    <w:rsid w:val="7AF60CCB"/>
    <w:rsid w:val="7AFE4061"/>
    <w:rsid w:val="7B0F6125"/>
    <w:rsid w:val="7B127E2B"/>
    <w:rsid w:val="7B170B05"/>
    <w:rsid w:val="7B1F2297"/>
    <w:rsid w:val="7B1FCF13"/>
    <w:rsid w:val="7B24EE82"/>
    <w:rsid w:val="7B263B3C"/>
    <w:rsid w:val="7B280025"/>
    <w:rsid w:val="7B2FDABB"/>
    <w:rsid w:val="7B34F4DA"/>
    <w:rsid w:val="7B3D8A81"/>
    <w:rsid w:val="7B40EB9D"/>
    <w:rsid w:val="7B41666F"/>
    <w:rsid w:val="7B451796"/>
    <w:rsid w:val="7B483912"/>
    <w:rsid w:val="7B48FFDC"/>
    <w:rsid w:val="7B4B4CFC"/>
    <w:rsid w:val="7B524E38"/>
    <w:rsid w:val="7B5454FF"/>
    <w:rsid w:val="7B592FED"/>
    <w:rsid w:val="7B5A2752"/>
    <w:rsid w:val="7B5ECB39"/>
    <w:rsid w:val="7B6298C5"/>
    <w:rsid w:val="7B643CA7"/>
    <w:rsid w:val="7B694875"/>
    <w:rsid w:val="7B69EB6E"/>
    <w:rsid w:val="7B6D3B25"/>
    <w:rsid w:val="7B73E727"/>
    <w:rsid w:val="7B784F4B"/>
    <w:rsid w:val="7B78962C"/>
    <w:rsid w:val="7B7CBB7E"/>
    <w:rsid w:val="7B86D9C2"/>
    <w:rsid w:val="7B894498"/>
    <w:rsid w:val="7B999073"/>
    <w:rsid w:val="7B9E167B"/>
    <w:rsid w:val="7B9E55A3"/>
    <w:rsid w:val="7B9F1E41"/>
    <w:rsid w:val="7BAFE5CD"/>
    <w:rsid w:val="7BB9E17A"/>
    <w:rsid w:val="7BBF03B3"/>
    <w:rsid w:val="7BC5FCA1"/>
    <w:rsid w:val="7BCD2078"/>
    <w:rsid w:val="7BD23C89"/>
    <w:rsid w:val="7BD2615F"/>
    <w:rsid w:val="7BD4963A"/>
    <w:rsid w:val="7BD80DEA"/>
    <w:rsid w:val="7BE05862"/>
    <w:rsid w:val="7BE3AD49"/>
    <w:rsid w:val="7BE48F79"/>
    <w:rsid w:val="7BEBF8FB"/>
    <w:rsid w:val="7BF93C21"/>
    <w:rsid w:val="7C02670B"/>
    <w:rsid w:val="7C061092"/>
    <w:rsid w:val="7C06422A"/>
    <w:rsid w:val="7C079539"/>
    <w:rsid w:val="7C10AE0B"/>
    <w:rsid w:val="7C13F3B7"/>
    <w:rsid w:val="7C16D083"/>
    <w:rsid w:val="7C1C7EBB"/>
    <w:rsid w:val="7C1C973C"/>
    <w:rsid w:val="7C28F5CA"/>
    <w:rsid w:val="7C3527F9"/>
    <w:rsid w:val="7C35666F"/>
    <w:rsid w:val="7C380E0F"/>
    <w:rsid w:val="7C3C82DF"/>
    <w:rsid w:val="7C4A4141"/>
    <w:rsid w:val="7C4C08C8"/>
    <w:rsid w:val="7C4EF02A"/>
    <w:rsid w:val="7C5472F9"/>
    <w:rsid w:val="7C5E3DFD"/>
    <w:rsid w:val="7C61947C"/>
    <w:rsid w:val="7C811AB3"/>
    <w:rsid w:val="7C829790"/>
    <w:rsid w:val="7C83A073"/>
    <w:rsid w:val="7C8C54E9"/>
    <w:rsid w:val="7C8F89C6"/>
    <w:rsid w:val="7C9532CE"/>
    <w:rsid w:val="7CA12FA2"/>
    <w:rsid w:val="7CABCC39"/>
    <w:rsid w:val="7CB192DA"/>
    <w:rsid w:val="7CB71B9C"/>
    <w:rsid w:val="7CB9E203"/>
    <w:rsid w:val="7CBCB6B2"/>
    <w:rsid w:val="7CBFD52A"/>
    <w:rsid w:val="7CC9D109"/>
    <w:rsid w:val="7CCDF559"/>
    <w:rsid w:val="7CD5C700"/>
    <w:rsid w:val="7CE28DB6"/>
    <w:rsid w:val="7CE46895"/>
    <w:rsid w:val="7CE760C5"/>
    <w:rsid w:val="7CEDD443"/>
    <w:rsid w:val="7CF0FC65"/>
    <w:rsid w:val="7CF38444"/>
    <w:rsid w:val="7CF3DE85"/>
    <w:rsid w:val="7CFC1F11"/>
    <w:rsid w:val="7D04CC19"/>
    <w:rsid w:val="7D062B20"/>
    <w:rsid w:val="7D0C65F2"/>
    <w:rsid w:val="7D0CABDB"/>
    <w:rsid w:val="7D101CE5"/>
    <w:rsid w:val="7D1A6707"/>
    <w:rsid w:val="7D1B6D18"/>
    <w:rsid w:val="7D283EB2"/>
    <w:rsid w:val="7D2CAAC9"/>
    <w:rsid w:val="7D342B3D"/>
    <w:rsid w:val="7D372C4E"/>
    <w:rsid w:val="7D3E138B"/>
    <w:rsid w:val="7D46D8E7"/>
    <w:rsid w:val="7D470A0D"/>
    <w:rsid w:val="7D482E76"/>
    <w:rsid w:val="7D4D4710"/>
    <w:rsid w:val="7D4D91DD"/>
    <w:rsid w:val="7D4DF1B9"/>
    <w:rsid w:val="7D5E034F"/>
    <w:rsid w:val="7D601FD3"/>
    <w:rsid w:val="7D61312A"/>
    <w:rsid w:val="7D728273"/>
    <w:rsid w:val="7D74C592"/>
    <w:rsid w:val="7D7CC5EA"/>
    <w:rsid w:val="7D859AE8"/>
    <w:rsid w:val="7DA1FC8A"/>
    <w:rsid w:val="7DA60C3C"/>
    <w:rsid w:val="7DB2686A"/>
    <w:rsid w:val="7DB5544A"/>
    <w:rsid w:val="7DB9B174"/>
    <w:rsid w:val="7DBE563F"/>
    <w:rsid w:val="7DC05B9E"/>
    <w:rsid w:val="7DC5CFDF"/>
    <w:rsid w:val="7DCB16B6"/>
    <w:rsid w:val="7DD16CF2"/>
    <w:rsid w:val="7DE024C7"/>
    <w:rsid w:val="7DEFD0DB"/>
    <w:rsid w:val="7DF00EF8"/>
    <w:rsid w:val="7DF727CE"/>
    <w:rsid w:val="7DFA8DA0"/>
    <w:rsid w:val="7DFE3630"/>
    <w:rsid w:val="7E02477F"/>
    <w:rsid w:val="7E07B636"/>
    <w:rsid w:val="7E07F51D"/>
    <w:rsid w:val="7E0F030B"/>
    <w:rsid w:val="7E0F4CBD"/>
    <w:rsid w:val="7E0FFA8D"/>
    <w:rsid w:val="7E109973"/>
    <w:rsid w:val="7E15F8EC"/>
    <w:rsid w:val="7E1DEBC5"/>
    <w:rsid w:val="7E31DA9B"/>
    <w:rsid w:val="7E3729F1"/>
    <w:rsid w:val="7E3EE407"/>
    <w:rsid w:val="7E411131"/>
    <w:rsid w:val="7E4BDD6F"/>
    <w:rsid w:val="7E4F5C1F"/>
    <w:rsid w:val="7E54BEAB"/>
    <w:rsid w:val="7E575039"/>
    <w:rsid w:val="7E5802DB"/>
    <w:rsid w:val="7E5D0386"/>
    <w:rsid w:val="7E60E428"/>
    <w:rsid w:val="7E618E03"/>
    <w:rsid w:val="7E62BB07"/>
    <w:rsid w:val="7E64C3A4"/>
    <w:rsid w:val="7E7C20E0"/>
    <w:rsid w:val="7E8362AF"/>
    <w:rsid w:val="7E8BC673"/>
    <w:rsid w:val="7E993193"/>
    <w:rsid w:val="7E9CC1FA"/>
    <w:rsid w:val="7EA1C0A3"/>
    <w:rsid w:val="7EA3A9D4"/>
    <w:rsid w:val="7EAE86DE"/>
    <w:rsid w:val="7EAFE166"/>
    <w:rsid w:val="7EC1B28B"/>
    <w:rsid w:val="7EC89047"/>
    <w:rsid w:val="7ECD1B64"/>
    <w:rsid w:val="7ECF2E5F"/>
    <w:rsid w:val="7ED0A871"/>
    <w:rsid w:val="7ED26ABD"/>
    <w:rsid w:val="7ED51FC5"/>
    <w:rsid w:val="7EDBA708"/>
    <w:rsid w:val="7EE610B1"/>
    <w:rsid w:val="7EEA5DAC"/>
    <w:rsid w:val="7F08E2DE"/>
    <w:rsid w:val="7F0B9F84"/>
    <w:rsid w:val="7F0D1741"/>
    <w:rsid w:val="7F0F50D8"/>
    <w:rsid w:val="7F174583"/>
    <w:rsid w:val="7F2E5D22"/>
    <w:rsid w:val="7F31AC2D"/>
    <w:rsid w:val="7F35D744"/>
    <w:rsid w:val="7F4CCB4B"/>
    <w:rsid w:val="7F4DA5C9"/>
    <w:rsid w:val="7F4E8893"/>
    <w:rsid w:val="7F590F71"/>
    <w:rsid w:val="7F5E1D5C"/>
    <w:rsid w:val="7F615C89"/>
    <w:rsid w:val="7F6DFEAA"/>
    <w:rsid w:val="7F73C918"/>
    <w:rsid w:val="7F74B4D7"/>
    <w:rsid w:val="7F7CD6D4"/>
    <w:rsid w:val="7F81E203"/>
    <w:rsid w:val="7F8293EA"/>
    <w:rsid w:val="7F867D9A"/>
    <w:rsid w:val="7F8C13BB"/>
    <w:rsid w:val="7F90DE01"/>
    <w:rsid w:val="7F930427"/>
    <w:rsid w:val="7F9792C8"/>
    <w:rsid w:val="7F9FB15B"/>
    <w:rsid w:val="7FA0A1E7"/>
    <w:rsid w:val="7FA3FF51"/>
    <w:rsid w:val="7FA6C67A"/>
    <w:rsid w:val="7FAB43D6"/>
    <w:rsid w:val="7FAD2D8C"/>
    <w:rsid w:val="7FAE4CE2"/>
    <w:rsid w:val="7FAE50E9"/>
    <w:rsid w:val="7FB7D095"/>
    <w:rsid w:val="7FC68D6E"/>
    <w:rsid w:val="7FC858BF"/>
    <w:rsid w:val="7FCCBD3F"/>
    <w:rsid w:val="7FCDCD51"/>
    <w:rsid w:val="7FD55617"/>
    <w:rsid w:val="7FD62623"/>
    <w:rsid w:val="7FD74F52"/>
    <w:rsid w:val="7FDA3579"/>
    <w:rsid w:val="7FDF47A7"/>
    <w:rsid w:val="7FE3B82F"/>
    <w:rsid w:val="7FEE70B3"/>
    <w:rsid w:val="7FF12344"/>
    <w:rsid w:val="7FF1C78A"/>
    <w:rsid w:val="7FF9455A"/>
    <w:rsid w:val="7FFB0D25"/>
    <w:rsid w:val="7FFBD683"/>
    <w:rsid w:val="7FFF0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B63F3"/>
  <w15:docId w15:val="{1CCF1573-8099-0047-B45B-543FFCF9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424"/>
    <w:pPr>
      <w:spacing w:line="480" w:lineRule="auto"/>
    </w:pPr>
    <w:rPr>
      <w:rFonts w:eastAsia="Times New Roman" w:cs="Times New Roman"/>
    </w:rPr>
  </w:style>
  <w:style w:type="paragraph" w:styleId="Heading1">
    <w:name w:val="heading 1"/>
    <w:basedOn w:val="Normal"/>
    <w:next w:val="Normal"/>
    <w:link w:val="Heading1Char"/>
    <w:uiPriority w:val="9"/>
    <w:qFormat/>
    <w:rsid w:val="007E78A7"/>
    <w:pPr>
      <w:keepNext/>
      <w:keepLines/>
      <w:spacing w:after="240" w:line="240" w:lineRule="auto"/>
      <w:jc w:val="center"/>
      <w:outlineLvl w:val="0"/>
    </w:pPr>
    <w:rPr>
      <w:rFonts w:eastAsiaTheme="majorEastAsia"/>
      <w:b/>
      <w:bCs/>
      <w:color w:val="000000" w:themeColor="text1"/>
    </w:rPr>
  </w:style>
  <w:style w:type="paragraph" w:styleId="Heading2">
    <w:name w:val="heading 2"/>
    <w:basedOn w:val="ListParagraph"/>
    <w:next w:val="Normal"/>
    <w:link w:val="Heading2Char"/>
    <w:uiPriority w:val="9"/>
    <w:unhideWhenUsed/>
    <w:qFormat/>
    <w:rsid w:val="00DC567A"/>
    <w:pPr>
      <w:keepNext/>
      <w:numPr>
        <w:numId w:val="4"/>
      </w:numPr>
      <w:spacing w:after="240" w:line="240" w:lineRule="auto"/>
      <w:outlineLvl w:val="1"/>
    </w:pPr>
    <w:rPr>
      <w:b/>
      <w:bCs/>
      <w:color w:val="000000" w:themeColor="text1"/>
    </w:rPr>
  </w:style>
  <w:style w:type="paragraph" w:styleId="Heading3">
    <w:name w:val="heading 3"/>
    <w:basedOn w:val="Normal"/>
    <w:next w:val="Normal"/>
    <w:link w:val="Heading3Char"/>
    <w:uiPriority w:val="9"/>
    <w:unhideWhenUsed/>
    <w:qFormat/>
    <w:rsid w:val="00DC567A"/>
    <w:pPr>
      <w:keepNext/>
      <w:numPr>
        <w:numId w:val="65"/>
      </w:numPr>
      <w:spacing w:after="240" w:line="240" w:lineRule="auto"/>
      <w:outlineLvl w:val="2"/>
    </w:pPr>
    <w:rPr>
      <w:b/>
      <w:bCs/>
    </w:rPr>
  </w:style>
  <w:style w:type="paragraph" w:styleId="Heading4">
    <w:name w:val="heading 4"/>
    <w:basedOn w:val="ListParagraph"/>
    <w:next w:val="Normal"/>
    <w:link w:val="Heading4Char"/>
    <w:uiPriority w:val="9"/>
    <w:unhideWhenUsed/>
    <w:qFormat/>
    <w:rsid w:val="00897DAB"/>
    <w:pPr>
      <w:keepNext/>
      <w:numPr>
        <w:numId w:val="1"/>
      </w:numPr>
      <w:spacing w:after="240" w:line="240" w:lineRule="auto"/>
      <w:outlineLvl w:val="3"/>
    </w:pPr>
    <w:rPr>
      <w:b/>
      <w:bCs/>
      <w:color w:val="000000" w:themeColor="text1"/>
    </w:rPr>
  </w:style>
  <w:style w:type="paragraph" w:styleId="Heading5">
    <w:name w:val="heading 5"/>
    <w:basedOn w:val="ListParagraph"/>
    <w:next w:val="Normal"/>
    <w:link w:val="Heading5Char"/>
    <w:uiPriority w:val="9"/>
    <w:unhideWhenUsed/>
    <w:qFormat/>
    <w:rsid w:val="007850DD"/>
    <w:pPr>
      <w:keepNext/>
      <w:numPr>
        <w:ilvl w:val="1"/>
        <w:numId w:val="2"/>
      </w:numPr>
      <w:spacing w:after="240" w:line="240" w:lineRule="auto"/>
      <w:outlineLvl w:val="4"/>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B32"/>
    <w:pPr>
      <w:ind w:left="720"/>
      <w:contextualSpacing/>
    </w:pPr>
  </w:style>
  <w:style w:type="character" w:styleId="Hyperlink">
    <w:name w:val="Hyperlink"/>
    <w:basedOn w:val="DefaultParagraphFont"/>
    <w:uiPriority w:val="99"/>
    <w:unhideWhenUsed/>
    <w:rsid w:val="00292E69"/>
    <w:rPr>
      <w:color w:val="0563C1" w:themeColor="hyperlink"/>
      <w:u w:val="single"/>
    </w:rPr>
  </w:style>
  <w:style w:type="character" w:customStyle="1" w:styleId="UnresolvedMention1">
    <w:name w:val="Unresolved Mention1"/>
    <w:basedOn w:val="DefaultParagraphFont"/>
    <w:uiPriority w:val="99"/>
    <w:semiHidden/>
    <w:unhideWhenUsed/>
    <w:rsid w:val="00292E69"/>
    <w:rPr>
      <w:color w:val="605E5C"/>
      <w:shd w:val="clear" w:color="auto" w:fill="E1DFDD"/>
    </w:rPr>
  </w:style>
  <w:style w:type="character" w:styleId="FollowedHyperlink">
    <w:name w:val="FollowedHyperlink"/>
    <w:basedOn w:val="DefaultParagraphFont"/>
    <w:uiPriority w:val="99"/>
    <w:semiHidden/>
    <w:unhideWhenUsed/>
    <w:rsid w:val="00014BC3"/>
    <w:rPr>
      <w:color w:val="954F72" w:themeColor="followedHyperlink"/>
      <w:u w:val="single"/>
    </w:rPr>
  </w:style>
  <w:style w:type="character" w:customStyle="1" w:styleId="Heading1Char">
    <w:name w:val="Heading 1 Char"/>
    <w:basedOn w:val="DefaultParagraphFont"/>
    <w:link w:val="Heading1"/>
    <w:uiPriority w:val="9"/>
    <w:rsid w:val="007E78A7"/>
    <w:rPr>
      <w:rFonts w:eastAsiaTheme="majorEastAsia" w:cs="Times New Roman"/>
      <w:b/>
      <w:bCs/>
      <w:color w:val="000000" w:themeColor="text1"/>
    </w:rPr>
  </w:style>
  <w:style w:type="paragraph" w:styleId="FootnoteText">
    <w:name w:val="footnote text"/>
    <w:basedOn w:val="Normal"/>
    <w:link w:val="FootnoteTextChar"/>
    <w:uiPriority w:val="99"/>
    <w:semiHidden/>
    <w:unhideWhenUsed/>
    <w:rsid w:val="00B5262C"/>
    <w:pPr>
      <w:spacing w:after="120" w:line="240" w:lineRule="auto"/>
    </w:pPr>
    <w:rPr>
      <w:szCs w:val="20"/>
    </w:rPr>
  </w:style>
  <w:style w:type="character" w:customStyle="1" w:styleId="FootnoteTextChar">
    <w:name w:val="Footnote Text Char"/>
    <w:basedOn w:val="DefaultParagraphFont"/>
    <w:link w:val="FootnoteText"/>
    <w:uiPriority w:val="99"/>
    <w:semiHidden/>
    <w:rsid w:val="00B5262C"/>
    <w:rPr>
      <w:rFonts w:eastAsia="Times New Roman" w:cs="Times New Roman"/>
      <w:szCs w:val="20"/>
    </w:rPr>
  </w:style>
  <w:style w:type="character" w:styleId="FootnoteReference">
    <w:name w:val="footnote reference"/>
    <w:basedOn w:val="DefaultParagraphFont"/>
    <w:uiPriority w:val="99"/>
    <w:semiHidden/>
    <w:unhideWhenUsed/>
    <w:rsid w:val="00014BC3"/>
    <w:rPr>
      <w:vertAlign w:val="superscript"/>
    </w:rPr>
  </w:style>
  <w:style w:type="paragraph" w:styleId="CommentText">
    <w:name w:val="annotation text"/>
    <w:basedOn w:val="Normal"/>
    <w:link w:val="CommentTextChar"/>
    <w:uiPriority w:val="99"/>
    <w:unhideWhenUsed/>
    <w:rsid w:val="004C38B6"/>
    <w:rPr>
      <w:sz w:val="20"/>
      <w:szCs w:val="20"/>
    </w:rPr>
  </w:style>
  <w:style w:type="character" w:customStyle="1" w:styleId="CommentTextChar">
    <w:name w:val="Comment Text Char"/>
    <w:basedOn w:val="DefaultParagraphFont"/>
    <w:link w:val="CommentText"/>
    <w:uiPriority w:val="99"/>
    <w:rsid w:val="004C38B6"/>
    <w:rPr>
      <w:sz w:val="20"/>
      <w:szCs w:val="20"/>
    </w:rPr>
  </w:style>
  <w:style w:type="character" w:styleId="CommentReference">
    <w:name w:val="annotation reference"/>
    <w:basedOn w:val="DefaultParagraphFont"/>
    <w:uiPriority w:val="99"/>
    <w:semiHidden/>
    <w:unhideWhenUsed/>
    <w:rsid w:val="004C38B6"/>
    <w:rPr>
      <w:sz w:val="18"/>
      <w:szCs w:val="18"/>
    </w:rPr>
  </w:style>
  <w:style w:type="paragraph" w:styleId="CommentSubject">
    <w:name w:val="annotation subject"/>
    <w:basedOn w:val="CommentText"/>
    <w:next w:val="CommentText"/>
    <w:link w:val="CommentSubjectChar"/>
    <w:uiPriority w:val="99"/>
    <w:semiHidden/>
    <w:unhideWhenUsed/>
    <w:rsid w:val="00272261"/>
    <w:rPr>
      <w:b/>
      <w:bCs/>
    </w:rPr>
  </w:style>
  <w:style w:type="character" w:customStyle="1" w:styleId="CommentSubjectChar">
    <w:name w:val="Comment Subject Char"/>
    <w:basedOn w:val="CommentTextChar"/>
    <w:link w:val="CommentSubject"/>
    <w:uiPriority w:val="99"/>
    <w:semiHidden/>
    <w:rsid w:val="00272261"/>
    <w:rPr>
      <w:b/>
      <w:bCs/>
      <w:sz w:val="20"/>
      <w:szCs w:val="20"/>
    </w:rPr>
  </w:style>
  <w:style w:type="paragraph" w:styleId="Revision">
    <w:name w:val="Revision"/>
    <w:hidden/>
    <w:uiPriority w:val="99"/>
    <w:semiHidden/>
    <w:rsid w:val="00272261"/>
  </w:style>
  <w:style w:type="paragraph" w:styleId="BalloonText">
    <w:name w:val="Balloon Text"/>
    <w:basedOn w:val="Normal"/>
    <w:link w:val="BalloonTextChar"/>
    <w:uiPriority w:val="99"/>
    <w:semiHidden/>
    <w:unhideWhenUsed/>
    <w:rsid w:val="00272261"/>
    <w:rPr>
      <w:sz w:val="18"/>
      <w:szCs w:val="18"/>
    </w:rPr>
  </w:style>
  <w:style w:type="character" w:customStyle="1" w:styleId="BalloonTextChar">
    <w:name w:val="Balloon Text Char"/>
    <w:basedOn w:val="DefaultParagraphFont"/>
    <w:link w:val="BalloonText"/>
    <w:uiPriority w:val="99"/>
    <w:semiHidden/>
    <w:rsid w:val="00272261"/>
    <w:rPr>
      <w:rFonts w:cs="Times New Roman"/>
      <w:sz w:val="18"/>
      <w:szCs w:val="18"/>
    </w:rPr>
  </w:style>
  <w:style w:type="paragraph" w:styleId="TOCHeading">
    <w:name w:val="TOC Heading"/>
    <w:basedOn w:val="Heading1"/>
    <w:next w:val="Normal"/>
    <w:uiPriority w:val="39"/>
    <w:unhideWhenUsed/>
    <w:qFormat/>
    <w:rsid w:val="00014752"/>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EB35D6"/>
    <w:pPr>
      <w:tabs>
        <w:tab w:val="right" w:leader="dot" w:pos="9350"/>
      </w:tabs>
      <w:spacing w:before="120" w:after="120" w:line="360" w:lineRule="auto"/>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85912"/>
    <w:pPr>
      <w:tabs>
        <w:tab w:val="left" w:pos="720"/>
        <w:tab w:val="right" w:leader="dot" w:pos="9350"/>
      </w:tabs>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1329F"/>
    <w:pPr>
      <w:tabs>
        <w:tab w:val="left" w:pos="960"/>
        <w:tab w:val="right" w:leader="dot" w:pos="9350"/>
      </w:tabs>
      <w:ind w:left="720"/>
    </w:pPr>
    <w:rPr>
      <w:rFonts w:asciiTheme="minorHAnsi" w:hAnsiTheme="minorHAnsi" w:cstheme="minorHAnsi"/>
      <w:i/>
      <w:iCs/>
      <w:sz w:val="20"/>
      <w:szCs w:val="20"/>
    </w:rPr>
  </w:style>
  <w:style w:type="paragraph" w:styleId="TOC4">
    <w:name w:val="toc 4"/>
    <w:basedOn w:val="Normal"/>
    <w:next w:val="Normal"/>
    <w:autoRedefine/>
    <w:uiPriority w:val="39"/>
    <w:unhideWhenUsed/>
    <w:rsid w:val="00585912"/>
    <w:pPr>
      <w:tabs>
        <w:tab w:val="left" w:pos="1200"/>
        <w:tab w:val="right" w:leader="dot" w:pos="9350"/>
      </w:tabs>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D13F6"/>
    <w:pPr>
      <w:tabs>
        <w:tab w:val="left" w:pos="1440"/>
        <w:tab w:val="right" w:leader="dot" w:pos="9350"/>
      </w:tabs>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14752"/>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14752"/>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14752"/>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14752"/>
    <w:pPr>
      <w:ind w:left="1920"/>
    </w:pPr>
    <w:rPr>
      <w:rFonts w:asciiTheme="minorHAnsi" w:hAnsiTheme="minorHAnsi" w:cstheme="minorHAnsi"/>
      <w:sz w:val="18"/>
      <w:szCs w:val="18"/>
    </w:rPr>
  </w:style>
  <w:style w:type="paragraph" w:styleId="Header">
    <w:name w:val="header"/>
    <w:basedOn w:val="Normal"/>
    <w:link w:val="HeaderChar"/>
    <w:uiPriority w:val="99"/>
    <w:unhideWhenUsed/>
    <w:rsid w:val="0004136D"/>
    <w:pPr>
      <w:spacing w:line="240" w:lineRule="auto"/>
      <w:jc w:val="center"/>
    </w:pPr>
    <w:rPr>
      <w:b/>
      <w:bCs/>
      <w:color w:val="FF0000"/>
    </w:rPr>
  </w:style>
  <w:style w:type="character" w:customStyle="1" w:styleId="HeaderChar">
    <w:name w:val="Header Char"/>
    <w:basedOn w:val="DefaultParagraphFont"/>
    <w:link w:val="Header"/>
    <w:uiPriority w:val="99"/>
    <w:rsid w:val="0004136D"/>
    <w:rPr>
      <w:rFonts w:eastAsia="Times New Roman" w:cs="Times New Roman"/>
      <w:b/>
      <w:bCs/>
      <w:color w:val="FF0000"/>
    </w:rPr>
  </w:style>
  <w:style w:type="paragraph" w:styleId="Footer">
    <w:name w:val="footer"/>
    <w:basedOn w:val="Normal"/>
    <w:link w:val="FooterChar"/>
    <w:uiPriority w:val="99"/>
    <w:unhideWhenUsed/>
    <w:rsid w:val="002B2383"/>
    <w:pPr>
      <w:tabs>
        <w:tab w:val="center" w:pos="4680"/>
        <w:tab w:val="right" w:pos="9360"/>
      </w:tabs>
      <w:spacing w:line="240" w:lineRule="auto"/>
      <w:ind w:right="360"/>
      <w:jc w:val="center"/>
    </w:pPr>
  </w:style>
  <w:style w:type="character" w:customStyle="1" w:styleId="FooterChar">
    <w:name w:val="Footer Char"/>
    <w:basedOn w:val="DefaultParagraphFont"/>
    <w:link w:val="Footer"/>
    <w:uiPriority w:val="99"/>
    <w:rsid w:val="002B2383"/>
    <w:rPr>
      <w:rFonts w:eastAsia="Times New Roman" w:cs="Times New Roman"/>
    </w:rPr>
  </w:style>
  <w:style w:type="character" w:customStyle="1" w:styleId="UnresolvedMention2">
    <w:name w:val="Unresolved Mention2"/>
    <w:basedOn w:val="DefaultParagraphFont"/>
    <w:uiPriority w:val="99"/>
    <w:rsid w:val="003575D0"/>
    <w:rPr>
      <w:color w:val="605E5C"/>
      <w:shd w:val="clear" w:color="auto" w:fill="E1DFDD"/>
    </w:rPr>
  </w:style>
  <w:style w:type="character" w:styleId="PageNumber">
    <w:name w:val="page number"/>
    <w:basedOn w:val="DefaultParagraphFont"/>
    <w:uiPriority w:val="99"/>
    <w:semiHidden/>
    <w:unhideWhenUsed/>
    <w:rsid w:val="00E06734"/>
  </w:style>
  <w:style w:type="character" w:customStyle="1" w:styleId="UnresolvedMention3">
    <w:name w:val="Unresolved Mention3"/>
    <w:basedOn w:val="DefaultParagraphFont"/>
    <w:uiPriority w:val="99"/>
    <w:rsid w:val="006C2997"/>
    <w:rPr>
      <w:color w:val="605E5C"/>
      <w:shd w:val="clear" w:color="auto" w:fill="E1DFDD"/>
    </w:rPr>
  </w:style>
  <w:style w:type="character" w:customStyle="1" w:styleId="Heading2Char">
    <w:name w:val="Heading 2 Char"/>
    <w:basedOn w:val="DefaultParagraphFont"/>
    <w:link w:val="Heading2"/>
    <w:uiPriority w:val="9"/>
    <w:rsid w:val="00925651"/>
    <w:rPr>
      <w:rFonts w:eastAsia="Times New Roman" w:cs="Times New Roman"/>
      <w:b/>
      <w:bCs/>
      <w:color w:val="000000" w:themeColor="text1"/>
    </w:rPr>
  </w:style>
  <w:style w:type="character" w:customStyle="1" w:styleId="UnresolvedMention4">
    <w:name w:val="Unresolved Mention4"/>
    <w:basedOn w:val="DefaultParagraphFont"/>
    <w:uiPriority w:val="99"/>
    <w:semiHidden/>
    <w:unhideWhenUsed/>
    <w:rsid w:val="00617721"/>
    <w:rPr>
      <w:color w:val="605E5C"/>
      <w:shd w:val="clear" w:color="auto" w:fill="E1DFDD"/>
    </w:rPr>
  </w:style>
  <w:style w:type="character" w:customStyle="1" w:styleId="UnresolvedMention5">
    <w:name w:val="Unresolved Mention5"/>
    <w:basedOn w:val="DefaultParagraphFont"/>
    <w:uiPriority w:val="99"/>
    <w:semiHidden/>
    <w:unhideWhenUsed/>
    <w:rsid w:val="0055279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0150B"/>
    <w:rPr>
      <w:rFonts w:eastAsia="Times New Roman" w:cs="Times New Roman"/>
      <w:b/>
      <w:bCs/>
    </w:rPr>
  </w:style>
  <w:style w:type="paragraph" w:styleId="Quote">
    <w:name w:val="Quote"/>
    <w:basedOn w:val="Normal"/>
    <w:next w:val="Normal"/>
    <w:link w:val="QuoteChar"/>
    <w:uiPriority w:val="29"/>
    <w:qFormat/>
    <w:rsid w:val="00F31BCB"/>
    <w:pPr>
      <w:spacing w:line="240" w:lineRule="auto"/>
      <w:ind w:left="720" w:right="720"/>
      <w:jc w:val="both"/>
    </w:pPr>
  </w:style>
  <w:style w:type="character" w:customStyle="1" w:styleId="QuoteChar">
    <w:name w:val="Quote Char"/>
    <w:basedOn w:val="DefaultParagraphFont"/>
    <w:link w:val="Quote"/>
    <w:uiPriority w:val="29"/>
    <w:rsid w:val="00406FE7"/>
    <w:rPr>
      <w:rFonts w:eastAsia="Times New Roman" w:cs="Times New Roman"/>
    </w:rPr>
  </w:style>
  <w:style w:type="character" w:customStyle="1" w:styleId="Heading4Char">
    <w:name w:val="Heading 4 Char"/>
    <w:basedOn w:val="DefaultParagraphFont"/>
    <w:link w:val="Heading4"/>
    <w:uiPriority w:val="9"/>
    <w:rsid w:val="00897DAB"/>
    <w:rPr>
      <w:rFonts w:eastAsia="Times New Roman" w:cs="Times New Roman"/>
      <w:b/>
      <w:bCs/>
      <w:color w:val="000000" w:themeColor="text1"/>
    </w:rPr>
  </w:style>
  <w:style w:type="character" w:customStyle="1" w:styleId="Heading5Char">
    <w:name w:val="Heading 5 Char"/>
    <w:basedOn w:val="DefaultParagraphFont"/>
    <w:link w:val="Heading5"/>
    <w:uiPriority w:val="9"/>
    <w:rsid w:val="007850DD"/>
    <w:rPr>
      <w:rFonts w:eastAsia="Times New Roman" w:cs="Times New Roman"/>
      <w:b/>
      <w:bCs/>
      <w:color w:val="000000" w:themeColor="text1"/>
    </w:rPr>
  </w:style>
  <w:style w:type="paragraph" w:styleId="NormalWeb">
    <w:name w:val="Normal (Web)"/>
    <w:basedOn w:val="Normal"/>
    <w:uiPriority w:val="99"/>
    <w:semiHidden/>
    <w:unhideWhenUsed/>
    <w:rsid w:val="008C777F"/>
    <w:pPr>
      <w:spacing w:before="100" w:beforeAutospacing="1" w:after="100" w:afterAutospacing="1" w:line="240" w:lineRule="auto"/>
    </w:pPr>
  </w:style>
  <w:style w:type="character" w:styleId="Mention">
    <w:name w:val="Mention"/>
    <w:basedOn w:val="DefaultParagraphFont"/>
    <w:uiPriority w:val="99"/>
    <w:unhideWhenUsed/>
    <w:rsid w:val="0056411B"/>
    <w:rPr>
      <w:color w:val="2B579A"/>
      <w:shd w:val="clear" w:color="auto" w:fill="E6E6E6"/>
    </w:rPr>
  </w:style>
  <w:style w:type="character" w:styleId="UnresolvedMention">
    <w:name w:val="Unresolved Mention"/>
    <w:basedOn w:val="DefaultParagraphFont"/>
    <w:uiPriority w:val="99"/>
    <w:semiHidden/>
    <w:unhideWhenUsed/>
    <w:rsid w:val="00C02470"/>
    <w:rPr>
      <w:color w:val="605E5C"/>
      <w:shd w:val="clear" w:color="auto" w:fill="E1DFDD"/>
    </w:rPr>
  </w:style>
  <w:style w:type="paragraph" w:styleId="EndnoteText">
    <w:name w:val="endnote text"/>
    <w:basedOn w:val="Normal"/>
    <w:link w:val="EndnoteTextChar"/>
    <w:uiPriority w:val="99"/>
    <w:semiHidden/>
    <w:unhideWhenUsed/>
    <w:rsid w:val="00CF1905"/>
    <w:pPr>
      <w:spacing w:line="240" w:lineRule="auto"/>
    </w:pPr>
    <w:rPr>
      <w:sz w:val="20"/>
      <w:szCs w:val="20"/>
    </w:rPr>
  </w:style>
  <w:style w:type="character" w:customStyle="1" w:styleId="EndnoteTextChar">
    <w:name w:val="Endnote Text Char"/>
    <w:basedOn w:val="DefaultParagraphFont"/>
    <w:link w:val="EndnoteText"/>
    <w:uiPriority w:val="99"/>
    <w:semiHidden/>
    <w:rsid w:val="00CF1905"/>
    <w:rPr>
      <w:rFonts w:eastAsia="Times New Roman" w:cs="Times New Roman"/>
      <w:sz w:val="20"/>
      <w:szCs w:val="20"/>
    </w:rPr>
  </w:style>
  <w:style w:type="character" w:styleId="EndnoteReference">
    <w:name w:val="endnote reference"/>
    <w:basedOn w:val="DefaultParagraphFont"/>
    <w:uiPriority w:val="99"/>
    <w:semiHidden/>
    <w:unhideWhenUsed/>
    <w:rsid w:val="00CF1905"/>
    <w:rPr>
      <w:vertAlign w:val="superscript"/>
    </w:rPr>
  </w:style>
  <w:style w:type="numbering" w:customStyle="1" w:styleId="CurrentList1">
    <w:name w:val="Current List1"/>
    <w:uiPriority w:val="99"/>
    <w:rsid w:val="007E3DF0"/>
    <w:pPr>
      <w:numPr>
        <w:numId w:val="5"/>
      </w:numPr>
    </w:pPr>
  </w:style>
  <w:style w:type="numbering" w:customStyle="1" w:styleId="CurrentList2">
    <w:name w:val="Current List2"/>
    <w:uiPriority w:val="99"/>
    <w:rsid w:val="007E3DF0"/>
    <w:pPr>
      <w:numPr>
        <w:numId w:val="7"/>
      </w:numPr>
    </w:pPr>
  </w:style>
  <w:style w:type="numbering" w:customStyle="1" w:styleId="CurrentList3">
    <w:name w:val="Current List3"/>
    <w:uiPriority w:val="99"/>
    <w:rsid w:val="00DC567A"/>
    <w:pPr>
      <w:numPr>
        <w:numId w:val="67"/>
      </w:numPr>
    </w:pPr>
  </w:style>
  <w:style w:type="numbering" w:customStyle="1" w:styleId="CurrentList4">
    <w:name w:val="Current List4"/>
    <w:uiPriority w:val="99"/>
    <w:rsid w:val="00DC567A"/>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971">
      <w:bodyDiv w:val="1"/>
      <w:marLeft w:val="0"/>
      <w:marRight w:val="0"/>
      <w:marTop w:val="0"/>
      <w:marBottom w:val="0"/>
      <w:divBdr>
        <w:top w:val="none" w:sz="0" w:space="0" w:color="auto"/>
        <w:left w:val="none" w:sz="0" w:space="0" w:color="auto"/>
        <w:bottom w:val="none" w:sz="0" w:space="0" w:color="auto"/>
        <w:right w:val="none" w:sz="0" w:space="0" w:color="auto"/>
      </w:divBdr>
    </w:div>
    <w:div w:id="25839069">
      <w:bodyDiv w:val="1"/>
      <w:marLeft w:val="0"/>
      <w:marRight w:val="0"/>
      <w:marTop w:val="0"/>
      <w:marBottom w:val="0"/>
      <w:divBdr>
        <w:top w:val="none" w:sz="0" w:space="0" w:color="auto"/>
        <w:left w:val="none" w:sz="0" w:space="0" w:color="auto"/>
        <w:bottom w:val="none" w:sz="0" w:space="0" w:color="auto"/>
        <w:right w:val="none" w:sz="0" w:space="0" w:color="auto"/>
      </w:divBdr>
    </w:div>
    <w:div w:id="36856399">
      <w:bodyDiv w:val="1"/>
      <w:marLeft w:val="0"/>
      <w:marRight w:val="0"/>
      <w:marTop w:val="0"/>
      <w:marBottom w:val="0"/>
      <w:divBdr>
        <w:top w:val="none" w:sz="0" w:space="0" w:color="auto"/>
        <w:left w:val="none" w:sz="0" w:space="0" w:color="auto"/>
        <w:bottom w:val="none" w:sz="0" w:space="0" w:color="auto"/>
        <w:right w:val="none" w:sz="0" w:space="0" w:color="auto"/>
      </w:divBdr>
    </w:div>
    <w:div w:id="55051017">
      <w:bodyDiv w:val="1"/>
      <w:marLeft w:val="0"/>
      <w:marRight w:val="0"/>
      <w:marTop w:val="0"/>
      <w:marBottom w:val="0"/>
      <w:divBdr>
        <w:top w:val="none" w:sz="0" w:space="0" w:color="auto"/>
        <w:left w:val="none" w:sz="0" w:space="0" w:color="auto"/>
        <w:bottom w:val="none" w:sz="0" w:space="0" w:color="auto"/>
        <w:right w:val="none" w:sz="0" w:space="0" w:color="auto"/>
      </w:divBdr>
    </w:div>
    <w:div w:id="55706816">
      <w:bodyDiv w:val="1"/>
      <w:marLeft w:val="0"/>
      <w:marRight w:val="0"/>
      <w:marTop w:val="0"/>
      <w:marBottom w:val="0"/>
      <w:divBdr>
        <w:top w:val="none" w:sz="0" w:space="0" w:color="auto"/>
        <w:left w:val="none" w:sz="0" w:space="0" w:color="auto"/>
        <w:bottom w:val="none" w:sz="0" w:space="0" w:color="auto"/>
        <w:right w:val="none" w:sz="0" w:space="0" w:color="auto"/>
      </w:divBdr>
    </w:div>
    <w:div w:id="76751110">
      <w:bodyDiv w:val="1"/>
      <w:marLeft w:val="0"/>
      <w:marRight w:val="0"/>
      <w:marTop w:val="0"/>
      <w:marBottom w:val="0"/>
      <w:divBdr>
        <w:top w:val="none" w:sz="0" w:space="0" w:color="auto"/>
        <w:left w:val="none" w:sz="0" w:space="0" w:color="auto"/>
        <w:bottom w:val="none" w:sz="0" w:space="0" w:color="auto"/>
        <w:right w:val="none" w:sz="0" w:space="0" w:color="auto"/>
      </w:divBdr>
    </w:div>
    <w:div w:id="79915615">
      <w:bodyDiv w:val="1"/>
      <w:marLeft w:val="0"/>
      <w:marRight w:val="0"/>
      <w:marTop w:val="0"/>
      <w:marBottom w:val="0"/>
      <w:divBdr>
        <w:top w:val="none" w:sz="0" w:space="0" w:color="auto"/>
        <w:left w:val="none" w:sz="0" w:space="0" w:color="auto"/>
        <w:bottom w:val="none" w:sz="0" w:space="0" w:color="auto"/>
        <w:right w:val="none" w:sz="0" w:space="0" w:color="auto"/>
      </w:divBdr>
    </w:div>
    <w:div w:id="89669497">
      <w:bodyDiv w:val="1"/>
      <w:marLeft w:val="0"/>
      <w:marRight w:val="0"/>
      <w:marTop w:val="0"/>
      <w:marBottom w:val="0"/>
      <w:divBdr>
        <w:top w:val="none" w:sz="0" w:space="0" w:color="auto"/>
        <w:left w:val="none" w:sz="0" w:space="0" w:color="auto"/>
        <w:bottom w:val="none" w:sz="0" w:space="0" w:color="auto"/>
        <w:right w:val="none" w:sz="0" w:space="0" w:color="auto"/>
      </w:divBdr>
    </w:div>
    <w:div w:id="99418466">
      <w:bodyDiv w:val="1"/>
      <w:marLeft w:val="0"/>
      <w:marRight w:val="0"/>
      <w:marTop w:val="0"/>
      <w:marBottom w:val="0"/>
      <w:divBdr>
        <w:top w:val="none" w:sz="0" w:space="0" w:color="auto"/>
        <w:left w:val="none" w:sz="0" w:space="0" w:color="auto"/>
        <w:bottom w:val="none" w:sz="0" w:space="0" w:color="auto"/>
        <w:right w:val="none" w:sz="0" w:space="0" w:color="auto"/>
      </w:divBdr>
    </w:div>
    <w:div w:id="103892490">
      <w:bodyDiv w:val="1"/>
      <w:marLeft w:val="0"/>
      <w:marRight w:val="0"/>
      <w:marTop w:val="0"/>
      <w:marBottom w:val="0"/>
      <w:divBdr>
        <w:top w:val="none" w:sz="0" w:space="0" w:color="auto"/>
        <w:left w:val="none" w:sz="0" w:space="0" w:color="auto"/>
        <w:bottom w:val="none" w:sz="0" w:space="0" w:color="auto"/>
        <w:right w:val="none" w:sz="0" w:space="0" w:color="auto"/>
      </w:divBdr>
    </w:div>
    <w:div w:id="111830632">
      <w:bodyDiv w:val="1"/>
      <w:marLeft w:val="0"/>
      <w:marRight w:val="0"/>
      <w:marTop w:val="0"/>
      <w:marBottom w:val="0"/>
      <w:divBdr>
        <w:top w:val="none" w:sz="0" w:space="0" w:color="auto"/>
        <w:left w:val="none" w:sz="0" w:space="0" w:color="auto"/>
        <w:bottom w:val="none" w:sz="0" w:space="0" w:color="auto"/>
        <w:right w:val="none" w:sz="0" w:space="0" w:color="auto"/>
      </w:divBdr>
    </w:div>
    <w:div w:id="112093176">
      <w:bodyDiv w:val="1"/>
      <w:marLeft w:val="0"/>
      <w:marRight w:val="0"/>
      <w:marTop w:val="0"/>
      <w:marBottom w:val="0"/>
      <w:divBdr>
        <w:top w:val="none" w:sz="0" w:space="0" w:color="auto"/>
        <w:left w:val="none" w:sz="0" w:space="0" w:color="auto"/>
        <w:bottom w:val="none" w:sz="0" w:space="0" w:color="auto"/>
        <w:right w:val="none" w:sz="0" w:space="0" w:color="auto"/>
      </w:divBdr>
    </w:div>
    <w:div w:id="118426888">
      <w:bodyDiv w:val="1"/>
      <w:marLeft w:val="0"/>
      <w:marRight w:val="0"/>
      <w:marTop w:val="0"/>
      <w:marBottom w:val="0"/>
      <w:divBdr>
        <w:top w:val="none" w:sz="0" w:space="0" w:color="auto"/>
        <w:left w:val="none" w:sz="0" w:space="0" w:color="auto"/>
        <w:bottom w:val="none" w:sz="0" w:space="0" w:color="auto"/>
        <w:right w:val="none" w:sz="0" w:space="0" w:color="auto"/>
      </w:divBdr>
    </w:div>
    <w:div w:id="145783624">
      <w:bodyDiv w:val="1"/>
      <w:marLeft w:val="0"/>
      <w:marRight w:val="0"/>
      <w:marTop w:val="0"/>
      <w:marBottom w:val="0"/>
      <w:divBdr>
        <w:top w:val="none" w:sz="0" w:space="0" w:color="auto"/>
        <w:left w:val="none" w:sz="0" w:space="0" w:color="auto"/>
        <w:bottom w:val="none" w:sz="0" w:space="0" w:color="auto"/>
        <w:right w:val="none" w:sz="0" w:space="0" w:color="auto"/>
      </w:divBdr>
    </w:div>
    <w:div w:id="157691681">
      <w:bodyDiv w:val="1"/>
      <w:marLeft w:val="0"/>
      <w:marRight w:val="0"/>
      <w:marTop w:val="0"/>
      <w:marBottom w:val="0"/>
      <w:divBdr>
        <w:top w:val="none" w:sz="0" w:space="0" w:color="auto"/>
        <w:left w:val="none" w:sz="0" w:space="0" w:color="auto"/>
        <w:bottom w:val="none" w:sz="0" w:space="0" w:color="auto"/>
        <w:right w:val="none" w:sz="0" w:space="0" w:color="auto"/>
      </w:divBdr>
    </w:div>
    <w:div w:id="193933321">
      <w:bodyDiv w:val="1"/>
      <w:marLeft w:val="0"/>
      <w:marRight w:val="0"/>
      <w:marTop w:val="0"/>
      <w:marBottom w:val="0"/>
      <w:divBdr>
        <w:top w:val="none" w:sz="0" w:space="0" w:color="auto"/>
        <w:left w:val="none" w:sz="0" w:space="0" w:color="auto"/>
        <w:bottom w:val="none" w:sz="0" w:space="0" w:color="auto"/>
        <w:right w:val="none" w:sz="0" w:space="0" w:color="auto"/>
      </w:divBdr>
    </w:div>
    <w:div w:id="210730037">
      <w:bodyDiv w:val="1"/>
      <w:marLeft w:val="0"/>
      <w:marRight w:val="0"/>
      <w:marTop w:val="0"/>
      <w:marBottom w:val="0"/>
      <w:divBdr>
        <w:top w:val="none" w:sz="0" w:space="0" w:color="auto"/>
        <w:left w:val="none" w:sz="0" w:space="0" w:color="auto"/>
        <w:bottom w:val="none" w:sz="0" w:space="0" w:color="auto"/>
        <w:right w:val="none" w:sz="0" w:space="0" w:color="auto"/>
      </w:divBdr>
    </w:div>
    <w:div w:id="235823986">
      <w:bodyDiv w:val="1"/>
      <w:marLeft w:val="0"/>
      <w:marRight w:val="0"/>
      <w:marTop w:val="0"/>
      <w:marBottom w:val="0"/>
      <w:divBdr>
        <w:top w:val="none" w:sz="0" w:space="0" w:color="auto"/>
        <w:left w:val="none" w:sz="0" w:space="0" w:color="auto"/>
        <w:bottom w:val="none" w:sz="0" w:space="0" w:color="auto"/>
        <w:right w:val="none" w:sz="0" w:space="0" w:color="auto"/>
      </w:divBdr>
    </w:div>
    <w:div w:id="242181083">
      <w:bodyDiv w:val="1"/>
      <w:marLeft w:val="0"/>
      <w:marRight w:val="0"/>
      <w:marTop w:val="0"/>
      <w:marBottom w:val="0"/>
      <w:divBdr>
        <w:top w:val="none" w:sz="0" w:space="0" w:color="auto"/>
        <w:left w:val="none" w:sz="0" w:space="0" w:color="auto"/>
        <w:bottom w:val="none" w:sz="0" w:space="0" w:color="auto"/>
        <w:right w:val="none" w:sz="0" w:space="0" w:color="auto"/>
      </w:divBdr>
    </w:div>
    <w:div w:id="246113820">
      <w:bodyDiv w:val="1"/>
      <w:marLeft w:val="0"/>
      <w:marRight w:val="0"/>
      <w:marTop w:val="0"/>
      <w:marBottom w:val="0"/>
      <w:divBdr>
        <w:top w:val="none" w:sz="0" w:space="0" w:color="auto"/>
        <w:left w:val="none" w:sz="0" w:space="0" w:color="auto"/>
        <w:bottom w:val="none" w:sz="0" w:space="0" w:color="auto"/>
        <w:right w:val="none" w:sz="0" w:space="0" w:color="auto"/>
      </w:divBdr>
    </w:div>
    <w:div w:id="264387967">
      <w:bodyDiv w:val="1"/>
      <w:marLeft w:val="0"/>
      <w:marRight w:val="0"/>
      <w:marTop w:val="0"/>
      <w:marBottom w:val="0"/>
      <w:divBdr>
        <w:top w:val="none" w:sz="0" w:space="0" w:color="auto"/>
        <w:left w:val="none" w:sz="0" w:space="0" w:color="auto"/>
        <w:bottom w:val="none" w:sz="0" w:space="0" w:color="auto"/>
        <w:right w:val="none" w:sz="0" w:space="0" w:color="auto"/>
      </w:divBdr>
    </w:div>
    <w:div w:id="288780485">
      <w:bodyDiv w:val="1"/>
      <w:marLeft w:val="0"/>
      <w:marRight w:val="0"/>
      <w:marTop w:val="0"/>
      <w:marBottom w:val="0"/>
      <w:divBdr>
        <w:top w:val="none" w:sz="0" w:space="0" w:color="auto"/>
        <w:left w:val="none" w:sz="0" w:space="0" w:color="auto"/>
        <w:bottom w:val="none" w:sz="0" w:space="0" w:color="auto"/>
        <w:right w:val="none" w:sz="0" w:space="0" w:color="auto"/>
      </w:divBdr>
    </w:div>
    <w:div w:id="291986383">
      <w:bodyDiv w:val="1"/>
      <w:marLeft w:val="0"/>
      <w:marRight w:val="0"/>
      <w:marTop w:val="0"/>
      <w:marBottom w:val="0"/>
      <w:divBdr>
        <w:top w:val="none" w:sz="0" w:space="0" w:color="auto"/>
        <w:left w:val="none" w:sz="0" w:space="0" w:color="auto"/>
        <w:bottom w:val="none" w:sz="0" w:space="0" w:color="auto"/>
        <w:right w:val="none" w:sz="0" w:space="0" w:color="auto"/>
      </w:divBdr>
      <w:divsChild>
        <w:div w:id="1304768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681371">
      <w:bodyDiv w:val="1"/>
      <w:marLeft w:val="0"/>
      <w:marRight w:val="0"/>
      <w:marTop w:val="0"/>
      <w:marBottom w:val="0"/>
      <w:divBdr>
        <w:top w:val="none" w:sz="0" w:space="0" w:color="auto"/>
        <w:left w:val="none" w:sz="0" w:space="0" w:color="auto"/>
        <w:bottom w:val="none" w:sz="0" w:space="0" w:color="auto"/>
        <w:right w:val="none" w:sz="0" w:space="0" w:color="auto"/>
      </w:divBdr>
    </w:div>
    <w:div w:id="314726626">
      <w:bodyDiv w:val="1"/>
      <w:marLeft w:val="0"/>
      <w:marRight w:val="0"/>
      <w:marTop w:val="0"/>
      <w:marBottom w:val="0"/>
      <w:divBdr>
        <w:top w:val="none" w:sz="0" w:space="0" w:color="auto"/>
        <w:left w:val="none" w:sz="0" w:space="0" w:color="auto"/>
        <w:bottom w:val="none" w:sz="0" w:space="0" w:color="auto"/>
        <w:right w:val="none" w:sz="0" w:space="0" w:color="auto"/>
      </w:divBdr>
    </w:div>
    <w:div w:id="320357637">
      <w:bodyDiv w:val="1"/>
      <w:marLeft w:val="0"/>
      <w:marRight w:val="0"/>
      <w:marTop w:val="0"/>
      <w:marBottom w:val="0"/>
      <w:divBdr>
        <w:top w:val="none" w:sz="0" w:space="0" w:color="auto"/>
        <w:left w:val="none" w:sz="0" w:space="0" w:color="auto"/>
        <w:bottom w:val="none" w:sz="0" w:space="0" w:color="auto"/>
        <w:right w:val="none" w:sz="0" w:space="0" w:color="auto"/>
      </w:divBdr>
    </w:div>
    <w:div w:id="321013057">
      <w:bodyDiv w:val="1"/>
      <w:marLeft w:val="0"/>
      <w:marRight w:val="0"/>
      <w:marTop w:val="0"/>
      <w:marBottom w:val="0"/>
      <w:divBdr>
        <w:top w:val="none" w:sz="0" w:space="0" w:color="auto"/>
        <w:left w:val="none" w:sz="0" w:space="0" w:color="auto"/>
        <w:bottom w:val="none" w:sz="0" w:space="0" w:color="auto"/>
        <w:right w:val="none" w:sz="0" w:space="0" w:color="auto"/>
      </w:divBdr>
    </w:div>
    <w:div w:id="333456172">
      <w:bodyDiv w:val="1"/>
      <w:marLeft w:val="0"/>
      <w:marRight w:val="0"/>
      <w:marTop w:val="0"/>
      <w:marBottom w:val="0"/>
      <w:divBdr>
        <w:top w:val="none" w:sz="0" w:space="0" w:color="auto"/>
        <w:left w:val="none" w:sz="0" w:space="0" w:color="auto"/>
        <w:bottom w:val="none" w:sz="0" w:space="0" w:color="auto"/>
        <w:right w:val="none" w:sz="0" w:space="0" w:color="auto"/>
      </w:divBdr>
    </w:div>
    <w:div w:id="353850710">
      <w:bodyDiv w:val="1"/>
      <w:marLeft w:val="0"/>
      <w:marRight w:val="0"/>
      <w:marTop w:val="0"/>
      <w:marBottom w:val="0"/>
      <w:divBdr>
        <w:top w:val="none" w:sz="0" w:space="0" w:color="auto"/>
        <w:left w:val="none" w:sz="0" w:space="0" w:color="auto"/>
        <w:bottom w:val="none" w:sz="0" w:space="0" w:color="auto"/>
        <w:right w:val="none" w:sz="0" w:space="0" w:color="auto"/>
      </w:divBdr>
    </w:div>
    <w:div w:id="367146059">
      <w:bodyDiv w:val="1"/>
      <w:marLeft w:val="0"/>
      <w:marRight w:val="0"/>
      <w:marTop w:val="0"/>
      <w:marBottom w:val="0"/>
      <w:divBdr>
        <w:top w:val="none" w:sz="0" w:space="0" w:color="auto"/>
        <w:left w:val="none" w:sz="0" w:space="0" w:color="auto"/>
        <w:bottom w:val="none" w:sz="0" w:space="0" w:color="auto"/>
        <w:right w:val="none" w:sz="0" w:space="0" w:color="auto"/>
      </w:divBdr>
    </w:div>
    <w:div w:id="373771499">
      <w:bodyDiv w:val="1"/>
      <w:marLeft w:val="0"/>
      <w:marRight w:val="0"/>
      <w:marTop w:val="0"/>
      <w:marBottom w:val="0"/>
      <w:divBdr>
        <w:top w:val="none" w:sz="0" w:space="0" w:color="auto"/>
        <w:left w:val="none" w:sz="0" w:space="0" w:color="auto"/>
        <w:bottom w:val="none" w:sz="0" w:space="0" w:color="auto"/>
        <w:right w:val="none" w:sz="0" w:space="0" w:color="auto"/>
      </w:divBdr>
    </w:div>
    <w:div w:id="382994712">
      <w:bodyDiv w:val="1"/>
      <w:marLeft w:val="0"/>
      <w:marRight w:val="0"/>
      <w:marTop w:val="0"/>
      <w:marBottom w:val="0"/>
      <w:divBdr>
        <w:top w:val="none" w:sz="0" w:space="0" w:color="auto"/>
        <w:left w:val="none" w:sz="0" w:space="0" w:color="auto"/>
        <w:bottom w:val="none" w:sz="0" w:space="0" w:color="auto"/>
        <w:right w:val="none" w:sz="0" w:space="0" w:color="auto"/>
      </w:divBdr>
    </w:div>
    <w:div w:id="411464138">
      <w:bodyDiv w:val="1"/>
      <w:marLeft w:val="0"/>
      <w:marRight w:val="0"/>
      <w:marTop w:val="0"/>
      <w:marBottom w:val="0"/>
      <w:divBdr>
        <w:top w:val="none" w:sz="0" w:space="0" w:color="auto"/>
        <w:left w:val="none" w:sz="0" w:space="0" w:color="auto"/>
        <w:bottom w:val="none" w:sz="0" w:space="0" w:color="auto"/>
        <w:right w:val="none" w:sz="0" w:space="0" w:color="auto"/>
      </w:divBdr>
    </w:div>
    <w:div w:id="435558328">
      <w:bodyDiv w:val="1"/>
      <w:marLeft w:val="0"/>
      <w:marRight w:val="0"/>
      <w:marTop w:val="0"/>
      <w:marBottom w:val="0"/>
      <w:divBdr>
        <w:top w:val="none" w:sz="0" w:space="0" w:color="auto"/>
        <w:left w:val="none" w:sz="0" w:space="0" w:color="auto"/>
        <w:bottom w:val="none" w:sz="0" w:space="0" w:color="auto"/>
        <w:right w:val="none" w:sz="0" w:space="0" w:color="auto"/>
      </w:divBdr>
    </w:div>
    <w:div w:id="445857226">
      <w:bodyDiv w:val="1"/>
      <w:marLeft w:val="0"/>
      <w:marRight w:val="0"/>
      <w:marTop w:val="0"/>
      <w:marBottom w:val="0"/>
      <w:divBdr>
        <w:top w:val="none" w:sz="0" w:space="0" w:color="auto"/>
        <w:left w:val="none" w:sz="0" w:space="0" w:color="auto"/>
        <w:bottom w:val="none" w:sz="0" w:space="0" w:color="auto"/>
        <w:right w:val="none" w:sz="0" w:space="0" w:color="auto"/>
      </w:divBdr>
    </w:div>
    <w:div w:id="449935411">
      <w:bodyDiv w:val="1"/>
      <w:marLeft w:val="0"/>
      <w:marRight w:val="0"/>
      <w:marTop w:val="0"/>
      <w:marBottom w:val="0"/>
      <w:divBdr>
        <w:top w:val="none" w:sz="0" w:space="0" w:color="auto"/>
        <w:left w:val="none" w:sz="0" w:space="0" w:color="auto"/>
        <w:bottom w:val="none" w:sz="0" w:space="0" w:color="auto"/>
        <w:right w:val="none" w:sz="0" w:space="0" w:color="auto"/>
      </w:divBdr>
    </w:div>
    <w:div w:id="474032746">
      <w:bodyDiv w:val="1"/>
      <w:marLeft w:val="0"/>
      <w:marRight w:val="0"/>
      <w:marTop w:val="0"/>
      <w:marBottom w:val="0"/>
      <w:divBdr>
        <w:top w:val="none" w:sz="0" w:space="0" w:color="auto"/>
        <w:left w:val="none" w:sz="0" w:space="0" w:color="auto"/>
        <w:bottom w:val="none" w:sz="0" w:space="0" w:color="auto"/>
        <w:right w:val="none" w:sz="0" w:space="0" w:color="auto"/>
      </w:divBdr>
    </w:div>
    <w:div w:id="482619193">
      <w:bodyDiv w:val="1"/>
      <w:marLeft w:val="0"/>
      <w:marRight w:val="0"/>
      <w:marTop w:val="0"/>
      <w:marBottom w:val="0"/>
      <w:divBdr>
        <w:top w:val="none" w:sz="0" w:space="0" w:color="auto"/>
        <w:left w:val="none" w:sz="0" w:space="0" w:color="auto"/>
        <w:bottom w:val="none" w:sz="0" w:space="0" w:color="auto"/>
        <w:right w:val="none" w:sz="0" w:space="0" w:color="auto"/>
      </w:divBdr>
    </w:div>
    <w:div w:id="491337358">
      <w:bodyDiv w:val="1"/>
      <w:marLeft w:val="0"/>
      <w:marRight w:val="0"/>
      <w:marTop w:val="0"/>
      <w:marBottom w:val="0"/>
      <w:divBdr>
        <w:top w:val="none" w:sz="0" w:space="0" w:color="auto"/>
        <w:left w:val="none" w:sz="0" w:space="0" w:color="auto"/>
        <w:bottom w:val="none" w:sz="0" w:space="0" w:color="auto"/>
        <w:right w:val="none" w:sz="0" w:space="0" w:color="auto"/>
      </w:divBdr>
    </w:div>
    <w:div w:id="515461829">
      <w:bodyDiv w:val="1"/>
      <w:marLeft w:val="0"/>
      <w:marRight w:val="0"/>
      <w:marTop w:val="0"/>
      <w:marBottom w:val="0"/>
      <w:divBdr>
        <w:top w:val="none" w:sz="0" w:space="0" w:color="auto"/>
        <w:left w:val="none" w:sz="0" w:space="0" w:color="auto"/>
        <w:bottom w:val="none" w:sz="0" w:space="0" w:color="auto"/>
        <w:right w:val="none" w:sz="0" w:space="0" w:color="auto"/>
      </w:divBdr>
    </w:div>
    <w:div w:id="515778922">
      <w:bodyDiv w:val="1"/>
      <w:marLeft w:val="0"/>
      <w:marRight w:val="0"/>
      <w:marTop w:val="0"/>
      <w:marBottom w:val="0"/>
      <w:divBdr>
        <w:top w:val="none" w:sz="0" w:space="0" w:color="auto"/>
        <w:left w:val="none" w:sz="0" w:space="0" w:color="auto"/>
        <w:bottom w:val="none" w:sz="0" w:space="0" w:color="auto"/>
        <w:right w:val="none" w:sz="0" w:space="0" w:color="auto"/>
      </w:divBdr>
    </w:div>
    <w:div w:id="544876643">
      <w:bodyDiv w:val="1"/>
      <w:marLeft w:val="0"/>
      <w:marRight w:val="0"/>
      <w:marTop w:val="0"/>
      <w:marBottom w:val="0"/>
      <w:divBdr>
        <w:top w:val="none" w:sz="0" w:space="0" w:color="auto"/>
        <w:left w:val="none" w:sz="0" w:space="0" w:color="auto"/>
        <w:bottom w:val="none" w:sz="0" w:space="0" w:color="auto"/>
        <w:right w:val="none" w:sz="0" w:space="0" w:color="auto"/>
      </w:divBdr>
    </w:div>
    <w:div w:id="551356033">
      <w:bodyDiv w:val="1"/>
      <w:marLeft w:val="0"/>
      <w:marRight w:val="0"/>
      <w:marTop w:val="0"/>
      <w:marBottom w:val="0"/>
      <w:divBdr>
        <w:top w:val="none" w:sz="0" w:space="0" w:color="auto"/>
        <w:left w:val="none" w:sz="0" w:space="0" w:color="auto"/>
        <w:bottom w:val="none" w:sz="0" w:space="0" w:color="auto"/>
        <w:right w:val="none" w:sz="0" w:space="0" w:color="auto"/>
      </w:divBdr>
    </w:div>
    <w:div w:id="583150808">
      <w:bodyDiv w:val="1"/>
      <w:marLeft w:val="0"/>
      <w:marRight w:val="0"/>
      <w:marTop w:val="0"/>
      <w:marBottom w:val="0"/>
      <w:divBdr>
        <w:top w:val="none" w:sz="0" w:space="0" w:color="auto"/>
        <w:left w:val="none" w:sz="0" w:space="0" w:color="auto"/>
        <w:bottom w:val="none" w:sz="0" w:space="0" w:color="auto"/>
        <w:right w:val="none" w:sz="0" w:space="0" w:color="auto"/>
      </w:divBdr>
    </w:div>
    <w:div w:id="609123316">
      <w:bodyDiv w:val="1"/>
      <w:marLeft w:val="0"/>
      <w:marRight w:val="0"/>
      <w:marTop w:val="0"/>
      <w:marBottom w:val="0"/>
      <w:divBdr>
        <w:top w:val="none" w:sz="0" w:space="0" w:color="auto"/>
        <w:left w:val="none" w:sz="0" w:space="0" w:color="auto"/>
        <w:bottom w:val="none" w:sz="0" w:space="0" w:color="auto"/>
        <w:right w:val="none" w:sz="0" w:space="0" w:color="auto"/>
      </w:divBdr>
    </w:div>
    <w:div w:id="636224782">
      <w:bodyDiv w:val="1"/>
      <w:marLeft w:val="0"/>
      <w:marRight w:val="0"/>
      <w:marTop w:val="0"/>
      <w:marBottom w:val="0"/>
      <w:divBdr>
        <w:top w:val="none" w:sz="0" w:space="0" w:color="auto"/>
        <w:left w:val="none" w:sz="0" w:space="0" w:color="auto"/>
        <w:bottom w:val="none" w:sz="0" w:space="0" w:color="auto"/>
        <w:right w:val="none" w:sz="0" w:space="0" w:color="auto"/>
      </w:divBdr>
    </w:div>
    <w:div w:id="641889524">
      <w:bodyDiv w:val="1"/>
      <w:marLeft w:val="0"/>
      <w:marRight w:val="0"/>
      <w:marTop w:val="0"/>
      <w:marBottom w:val="0"/>
      <w:divBdr>
        <w:top w:val="none" w:sz="0" w:space="0" w:color="auto"/>
        <w:left w:val="none" w:sz="0" w:space="0" w:color="auto"/>
        <w:bottom w:val="none" w:sz="0" w:space="0" w:color="auto"/>
        <w:right w:val="none" w:sz="0" w:space="0" w:color="auto"/>
      </w:divBdr>
    </w:div>
    <w:div w:id="660812356">
      <w:bodyDiv w:val="1"/>
      <w:marLeft w:val="0"/>
      <w:marRight w:val="0"/>
      <w:marTop w:val="0"/>
      <w:marBottom w:val="0"/>
      <w:divBdr>
        <w:top w:val="none" w:sz="0" w:space="0" w:color="auto"/>
        <w:left w:val="none" w:sz="0" w:space="0" w:color="auto"/>
        <w:bottom w:val="none" w:sz="0" w:space="0" w:color="auto"/>
        <w:right w:val="none" w:sz="0" w:space="0" w:color="auto"/>
      </w:divBdr>
    </w:div>
    <w:div w:id="693388265">
      <w:bodyDiv w:val="1"/>
      <w:marLeft w:val="0"/>
      <w:marRight w:val="0"/>
      <w:marTop w:val="0"/>
      <w:marBottom w:val="0"/>
      <w:divBdr>
        <w:top w:val="none" w:sz="0" w:space="0" w:color="auto"/>
        <w:left w:val="none" w:sz="0" w:space="0" w:color="auto"/>
        <w:bottom w:val="none" w:sz="0" w:space="0" w:color="auto"/>
        <w:right w:val="none" w:sz="0" w:space="0" w:color="auto"/>
      </w:divBdr>
    </w:div>
    <w:div w:id="715859002">
      <w:bodyDiv w:val="1"/>
      <w:marLeft w:val="0"/>
      <w:marRight w:val="0"/>
      <w:marTop w:val="0"/>
      <w:marBottom w:val="0"/>
      <w:divBdr>
        <w:top w:val="none" w:sz="0" w:space="0" w:color="auto"/>
        <w:left w:val="none" w:sz="0" w:space="0" w:color="auto"/>
        <w:bottom w:val="none" w:sz="0" w:space="0" w:color="auto"/>
        <w:right w:val="none" w:sz="0" w:space="0" w:color="auto"/>
      </w:divBdr>
    </w:div>
    <w:div w:id="719213321">
      <w:bodyDiv w:val="1"/>
      <w:marLeft w:val="0"/>
      <w:marRight w:val="0"/>
      <w:marTop w:val="0"/>
      <w:marBottom w:val="0"/>
      <w:divBdr>
        <w:top w:val="none" w:sz="0" w:space="0" w:color="auto"/>
        <w:left w:val="none" w:sz="0" w:space="0" w:color="auto"/>
        <w:bottom w:val="none" w:sz="0" w:space="0" w:color="auto"/>
        <w:right w:val="none" w:sz="0" w:space="0" w:color="auto"/>
      </w:divBdr>
    </w:div>
    <w:div w:id="732432614">
      <w:bodyDiv w:val="1"/>
      <w:marLeft w:val="0"/>
      <w:marRight w:val="0"/>
      <w:marTop w:val="0"/>
      <w:marBottom w:val="0"/>
      <w:divBdr>
        <w:top w:val="none" w:sz="0" w:space="0" w:color="auto"/>
        <w:left w:val="none" w:sz="0" w:space="0" w:color="auto"/>
        <w:bottom w:val="none" w:sz="0" w:space="0" w:color="auto"/>
        <w:right w:val="none" w:sz="0" w:space="0" w:color="auto"/>
      </w:divBdr>
    </w:div>
    <w:div w:id="734162232">
      <w:bodyDiv w:val="1"/>
      <w:marLeft w:val="0"/>
      <w:marRight w:val="0"/>
      <w:marTop w:val="0"/>
      <w:marBottom w:val="0"/>
      <w:divBdr>
        <w:top w:val="none" w:sz="0" w:space="0" w:color="auto"/>
        <w:left w:val="none" w:sz="0" w:space="0" w:color="auto"/>
        <w:bottom w:val="none" w:sz="0" w:space="0" w:color="auto"/>
        <w:right w:val="none" w:sz="0" w:space="0" w:color="auto"/>
      </w:divBdr>
    </w:div>
    <w:div w:id="734351129">
      <w:bodyDiv w:val="1"/>
      <w:marLeft w:val="0"/>
      <w:marRight w:val="0"/>
      <w:marTop w:val="0"/>
      <w:marBottom w:val="0"/>
      <w:divBdr>
        <w:top w:val="none" w:sz="0" w:space="0" w:color="auto"/>
        <w:left w:val="none" w:sz="0" w:space="0" w:color="auto"/>
        <w:bottom w:val="none" w:sz="0" w:space="0" w:color="auto"/>
        <w:right w:val="none" w:sz="0" w:space="0" w:color="auto"/>
      </w:divBdr>
    </w:div>
    <w:div w:id="743071377">
      <w:bodyDiv w:val="1"/>
      <w:marLeft w:val="0"/>
      <w:marRight w:val="0"/>
      <w:marTop w:val="0"/>
      <w:marBottom w:val="0"/>
      <w:divBdr>
        <w:top w:val="none" w:sz="0" w:space="0" w:color="auto"/>
        <w:left w:val="none" w:sz="0" w:space="0" w:color="auto"/>
        <w:bottom w:val="none" w:sz="0" w:space="0" w:color="auto"/>
        <w:right w:val="none" w:sz="0" w:space="0" w:color="auto"/>
      </w:divBdr>
    </w:div>
    <w:div w:id="744570628">
      <w:bodyDiv w:val="1"/>
      <w:marLeft w:val="0"/>
      <w:marRight w:val="0"/>
      <w:marTop w:val="0"/>
      <w:marBottom w:val="0"/>
      <w:divBdr>
        <w:top w:val="none" w:sz="0" w:space="0" w:color="auto"/>
        <w:left w:val="none" w:sz="0" w:space="0" w:color="auto"/>
        <w:bottom w:val="none" w:sz="0" w:space="0" w:color="auto"/>
        <w:right w:val="none" w:sz="0" w:space="0" w:color="auto"/>
      </w:divBdr>
    </w:div>
    <w:div w:id="747119092">
      <w:bodyDiv w:val="1"/>
      <w:marLeft w:val="0"/>
      <w:marRight w:val="0"/>
      <w:marTop w:val="0"/>
      <w:marBottom w:val="0"/>
      <w:divBdr>
        <w:top w:val="none" w:sz="0" w:space="0" w:color="auto"/>
        <w:left w:val="none" w:sz="0" w:space="0" w:color="auto"/>
        <w:bottom w:val="none" w:sz="0" w:space="0" w:color="auto"/>
        <w:right w:val="none" w:sz="0" w:space="0" w:color="auto"/>
      </w:divBdr>
    </w:div>
    <w:div w:id="752121385">
      <w:bodyDiv w:val="1"/>
      <w:marLeft w:val="0"/>
      <w:marRight w:val="0"/>
      <w:marTop w:val="0"/>
      <w:marBottom w:val="0"/>
      <w:divBdr>
        <w:top w:val="none" w:sz="0" w:space="0" w:color="auto"/>
        <w:left w:val="none" w:sz="0" w:space="0" w:color="auto"/>
        <w:bottom w:val="none" w:sz="0" w:space="0" w:color="auto"/>
        <w:right w:val="none" w:sz="0" w:space="0" w:color="auto"/>
      </w:divBdr>
    </w:div>
    <w:div w:id="760837503">
      <w:bodyDiv w:val="1"/>
      <w:marLeft w:val="0"/>
      <w:marRight w:val="0"/>
      <w:marTop w:val="0"/>
      <w:marBottom w:val="0"/>
      <w:divBdr>
        <w:top w:val="none" w:sz="0" w:space="0" w:color="auto"/>
        <w:left w:val="none" w:sz="0" w:space="0" w:color="auto"/>
        <w:bottom w:val="none" w:sz="0" w:space="0" w:color="auto"/>
        <w:right w:val="none" w:sz="0" w:space="0" w:color="auto"/>
      </w:divBdr>
    </w:div>
    <w:div w:id="777409579">
      <w:bodyDiv w:val="1"/>
      <w:marLeft w:val="0"/>
      <w:marRight w:val="0"/>
      <w:marTop w:val="0"/>
      <w:marBottom w:val="0"/>
      <w:divBdr>
        <w:top w:val="none" w:sz="0" w:space="0" w:color="auto"/>
        <w:left w:val="none" w:sz="0" w:space="0" w:color="auto"/>
        <w:bottom w:val="none" w:sz="0" w:space="0" w:color="auto"/>
        <w:right w:val="none" w:sz="0" w:space="0" w:color="auto"/>
      </w:divBdr>
    </w:div>
    <w:div w:id="794368713">
      <w:bodyDiv w:val="1"/>
      <w:marLeft w:val="0"/>
      <w:marRight w:val="0"/>
      <w:marTop w:val="0"/>
      <w:marBottom w:val="0"/>
      <w:divBdr>
        <w:top w:val="none" w:sz="0" w:space="0" w:color="auto"/>
        <w:left w:val="none" w:sz="0" w:space="0" w:color="auto"/>
        <w:bottom w:val="none" w:sz="0" w:space="0" w:color="auto"/>
        <w:right w:val="none" w:sz="0" w:space="0" w:color="auto"/>
      </w:divBdr>
    </w:div>
    <w:div w:id="804079747">
      <w:bodyDiv w:val="1"/>
      <w:marLeft w:val="0"/>
      <w:marRight w:val="0"/>
      <w:marTop w:val="0"/>
      <w:marBottom w:val="0"/>
      <w:divBdr>
        <w:top w:val="none" w:sz="0" w:space="0" w:color="auto"/>
        <w:left w:val="none" w:sz="0" w:space="0" w:color="auto"/>
        <w:bottom w:val="none" w:sz="0" w:space="0" w:color="auto"/>
        <w:right w:val="none" w:sz="0" w:space="0" w:color="auto"/>
      </w:divBdr>
    </w:div>
    <w:div w:id="832255078">
      <w:bodyDiv w:val="1"/>
      <w:marLeft w:val="0"/>
      <w:marRight w:val="0"/>
      <w:marTop w:val="0"/>
      <w:marBottom w:val="0"/>
      <w:divBdr>
        <w:top w:val="none" w:sz="0" w:space="0" w:color="auto"/>
        <w:left w:val="none" w:sz="0" w:space="0" w:color="auto"/>
        <w:bottom w:val="none" w:sz="0" w:space="0" w:color="auto"/>
        <w:right w:val="none" w:sz="0" w:space="0" w:color="auto"/>
      </w:divBdr>
    </w:div>
    <w:div w:id="846140510">
      <w:bodyDiv w:val="1"/>
      <w:marLeft w:val="0"/>
      <w:marRight w:val="0"/>
      <w:marTop w:val="0"/>
      <w:marBottom w:val="0"/>
      <w:divBdr>
        <w:top w:val="none" w:sz="0" w:space="0" w:color="auto"/>
        <w:left w:val="none" w:sz="0" w:space="0" w:color="auto"/>
        <w:bottom w:val="none" w:sz="0" w:space="0" w:color="auto"/>
        <w:right w:val="none" w:sz="0" w:space="0" w:color="auto"/>
      </w:divBdr>
    </w:div>
    <w:div w:id="853618156">
      <w:bodyDiv w:val="1"/>
      <w:marLeft w:val="0"/>
      <w:marRight w:val="0"/>
      <w:marTop w:val="0"/>
      <w:marBottom w:val="0"/>
      <w:divBdr>
        <w:top w:val="none" w:sz="0" w:space="0" w:color="auto"/>
        <w:left w:val="none" w:sz="0" w:space="0" w:color="auto"/>
        <w:bottom w:val="none" w:sz="0" w:space="0" w:color="auto"/>
        <w:right w:val="none" w:sz="0" w:space="0" w:color="auto"/>
      </w:divBdr>
    </w:div>
    <w:div w:id="866451522">
      <w:bodyDiv w:val="1"/>
      <w:marLeft w:val="0"/>
      <w:marRight w:val="0"/>
      <w:marTop w:val="0"/>
      <w:marBottom w:val="0"/>
      <w:divBdr>
        <w:top w:val="none" w:sz="0" w:space="0" w:color="auto"/>
        <w:left w:val="none" w:sz="0" w:space="0" w:color="auto"/>
        <w:bottom w:val="none" w:sz="0" w:space="0" w:color="auto"/>
        <w:right w:val="none" w:sz="0" w:space="0" w:color="auto"/>
      </w:divBdr>
    </w:div>
    <w:div w:id="868178987">
      <w:bodyDiv w:val="1"/>
      <w:marLeft w:val="0"/>
      <w:marRight w:val="0"/>
      <w:marTop w:val="0"/>
      <w:marBottom w:val="0"/>
      <w:divBdr>
        <w:top w:val="none" w:sz="0" w:space="0" w:color="auto"/>
        <w:left w:val="none" w:sz="0" w:space="0" w:color="auto"/>
        <w:bottom w:val="none" w:sz="0" w:space="0" w:color="auto"/>
        <w:right w:val="none" w:sz="0" w:space="0" w:color="auto"/>
      </w:divBdr>
    </w:div>
    <w:div w:id="888881697">
      <w:bodyDiv w:val="1"/>
      <w:marLeft w:val="0"/>
      <w:marRight w:val="0"/>
      <w:marTop w:val="0"/>
      <w:marBottom w:val="0"/>
      <w:divBdr>
        <w:top w:val="none" w:sz="0" w:space="0" w:color="auto"/>
        <w:left w:val="none" w:sz="0" w:space="0" w:color="auto"/>
        <w:bottom w:val="none" w:sz="0" w:space="0" w:color="auto"/>
        <w:right w:val="none" w:sz="0" w:space="0" w:color="auto"/>
      </w:divBdr>
    </w:div>
    <w:div w:id="896359434">
      <w:bodyDiv w:val="1"/>
      <w:marLeft w:val="0"/>
      <w:marRight w:val="0"/>
      <w:marTop w:val="0"/>
      <w:marBottom w:val="0"/>
      <w:divBdr>
        <w:top w:val="none" w:sz="0" w:space="0" w:color="auto"/>
        <w:left w:val="none" w:sz="0" w:space="0" w:color="auto"/>
        <w:bottom w:val="none" w:sz="0" w:space="0" w:color="auto"/>
        <w:right w:val="none" w:sz="0" w:space="0" w:color="auto"/>
      </w:divBdr>
    </w:div>
    <w:div w:id="898636081">
      <w:bodyDiv w:val="1"/>
      <w:marLeft w:val="0"/>
      <w:marRight w:val="0"/>
      <w:marTop w:val="0"/>
      <w:marBottom w:val="0"/>
      <w:divBdr>
        <w:top w:val="none" w:sz="0" w:space="0" w:color="auto"/>
        <w:left w:val="none" w:sz="0" w:space="0" w:color="auto"/>
        <w:bottom w:val="none" w:sz="0" w:space="0" w:color="auto"/>
        <w:right w:val="none" w:sz="0" w:space="0" w:color="auto"/>
      </w:divBdr>
    </w:div>
    <w:div w:id="899294443">
      <w:bodyDiv w:val="1"/>
      <w:marLeft w:val="0"/>
      <w:marRight w:val="0"/>
      <w:marTop w:val="0"/>
      <w:marBottom w:val="0"/>
      <w:divBdr>
        <w:top w:val="none" w:sz="0" w:space="0" w:color="auto"/>
        <w:left w:val="none" w:sz="0" w:space="0" w:color="auto"/>
        <w:bottom w:val="none" w:sz="0" w:space="0" w:color="auto"/>
        <w:right w:val="none" w:sz="0" w:space="0" w:color="auto"/>
      </w:divBdr>
    </w:div>
    <w:div w:id="920681792">
      <w:bodyDiv w:val="1"/>
      <w:marLeft w:val="0"/>
      <w:marRight w:val="0"/>
      <w:marTop w:val="0"/>
      <w:marBottom w:val="0"/>
      <w:divBdr>
        <w:top w:val="none" w:sz="0" w:space="0" w:color="auto"/>
        <w:left w:val="none" w:sz="0" w:space="0" w:color="auto"/>
        <w:bottom w:val="none" w:sz="0" w:space="0" w:color="auto"/>
        <w:right w:val="none" w:sz="0" w:space="0" w:color="auto"/>
      </w:divBdr>
    </w:div>
    <w:div w:id="929893133">
      <w:bodyDiv w:val="1"/>
      <w:marLeft w:val="0"/>
      <w:marRight w:val="0"/>
      <w:marTop w:val="0"/>
      <w:marBottom w:val="0"/>
      <w:divBdr>
        <w:top w:val="none" w:sz="0" w:space="0" w:color="auto"/>
        <w:left w:val="none" w:sz="0" w:space="0" w:color="auto"/>
        <w:bottom w:val="none" w:sz="0" w:space="0" w:color="auto"/>
        <w:right w:val="none" w:sz="0" w:space="0" w:color="auto"/>
      </w:divBdr>
    </w:div>
    <w:div w:id="932665238">
      <w:bodyDiv w:val="1"/>
      <w:marLeft w:val="0"/>
      <w:marRight w:val="0"/>
      <w:marTop w:val="0"/>
      <w:marBottom w:val="0"/>
      <w:divBdr>
        <w:top w:val="none" w:sz="0" w:space="0" w:color="auto"/>
        <w:left w:val="none" w:sz="0" w:space="0" w:color="auto"/>
        <w:bottom w:val="none" w:sz="0" w:space="0" w:color="auto"/>
        <w:right w:val="none" w:sz="0" w:space="0" w:color="auto"/>
      </w:divBdr>
    </w:div>
    <w:div w:id="934285337">
      <w:bodyDiv w:val="1"/>
      <w:marLeft w:val="0"/>
      <w:marRight w:val="0"/>
      <w:marTop w:val="0"/>
      <w:marBottom w:val="0"/>
      <w:divBdr>
        <w:top w:val="none" w:sz="0" w:space="0" w:color="auto"/>
        <w:left w:val="none" w:sz="0" w:space="0" w:color="auto"/>
        <w:bottom w:val="none" w:sz="0" w:space="0" w:color="auto"/>
        <w:right w:val="none" w:sz="0" w:space="0" w:color="auto"/>
      </w:divBdr>
    </w:div>
    <w:div w:id="966819729">
      <w:bodyDiv w:val="1"/>
      <w:marLeft w:val="0"/>
      <w:marRight w:val="0"/>
      <w:marTop w:val="0"/>
      <w:marBottom w:val="0"/>
      <w:divBdr>
        <w:top w:val="none" w:sz="0" w:space="0" w:color="auto"/>
        <w:left w:val="none" w:sz="0" w:space="0" w:color="auto"/>
        <w:bottom w:val="none" w:sz="0" w:space="0" w:color="auto"/>
        <w:right w:val="none" w:sz="0" w:space="0" w:color="auto"/>
      </w:divBdr>
    </w:div>
    <w:div w:id="1000621887">
      <w:bodyDiv w:val="1"/>
      <w:marLeft w:val="0"/>
      <w:marRight w:val="0"/>
      <w:marTop w:val="0"/>
      <w:marBottom w:val="0"/>
      <w:divBdr>
        <w:top w:val="none" w:sz="0" w:space="0" w:color="auto"/>
        <w:left w:val="none" w:sz="0" w:space="0" w:color="auto"/>
        <w:bottom w:val="none" w:sz="0" w:space="0" w:color="auto"/>
        <w:right w:val="none" w:sz="0" w:space="0" w:color="auto"/>
      </w:divBdr>
    </w:div>
    <w:div w:id="1009597927">
      <w:bodyDiv w:val="1"/>
      <w:marLeft w:val="0"/>
      <w:marRight w:val="0"/>
      <w:marTop w:val="0"/>
      <w:marBottom w:val="0"/>
      <w:divBdr>
        <w:top w:val="none" w:sz="0" w:space="0" w:color="auto"/>
        <w:left w:val="none" w:sz="0" w:space="0" w:color="auto"/>
        <w:bottom w:val="none" w:sz="0" w:space="0" w:color="auto"/>
        <w:right w:val="none" w:sz="0" w:space="0" w:color="auto"/>
      </w:divBdr>
    </w:div>
    <w:div w:id="1016080274">
      <w:bodyDiv w:val="1"/>
      <w:marLeft w:val="0"/>
      <w:marRight w:val="0"/>
      <w:marTop w:val="0"/>
      <w:marBottom w:val="0"/>
      <w:divBdr>
        <w:top w:val="none" w:sz="0" w:space="0" w:color="auto"/>
        <w:left w:val="none" w:sz="0" w:space="0" w:color="auto"/>
        <w:bottom w:val="none" w:sz="0" w:space="0" w:color="auto"/>
        <w:right w:val="none" w:sz="0" w:space="0" w:color="auto"/>
      </w:divBdr>
    </w:div>
    <w:div w:id="1016494240">
      <w:bodyDiv w:val="1"/>
      <w:marLeft w:val="0"/>
      <w:marRight w:val="0"/>
      <w:marTop w:val="0"/>
      <w:marBottom w:val="0"/>
      <w:divBdr>
        <w:top w:val="none" w:sz="0" w:space="0" w:color="auto"/>
        <w:left w:val="none" w:sz="0" w:space="0" w:color="auto"/>
        <w:bottom w:val="none" w:sz="0" w:space="0" w:color="auto"/>
        <w:right w:val="none" w:sz="0" w:space="0" w:color="auto"/>
      </w:divBdr>
    </w:div>
    <w:div w:id="1020010151">
      <w:bodyDiv w:val="1"/>
      <w:marLeft w:val="0"/>
      <w:marRight w:val="0"/>
      <w:marTop w:val="0"/>
      <w:marBottom w:val="0"/>
      <w:divBdr>
        <w:top w:val="none" w:sz="0" w:space="0" w:color="auto"/>
        <w:left w:val="none" w:sz="0" w:space="0" w:color="auto"/>
        <w:bottom w:val="none" w:sz="0" w:space="0" w:color="auto"/>
        <w:right w:val="none" w:sz="0" w:space="0" w:color="auto"/>
      </w:divBdr>
    </w:div>
    <w:div w:id="1020550811">
      <w:bodyDiv w:val="1"/>
      <w:marLeft w:val="0"/>
      <w:marRight w:val="0"/>
      <w:marTop w:val="0"/>
      <w:marBottom w:val="0"/>
      <w:divBdr>
        <w:top w:val="none" w:sz="0" w:space="0" w:color="auto"/>
        <w:left w:val="none" w:sz="0" w:space="0" w:color="auto"/>
        <w:bottom w:val="none" w:sz="0" w:space="0" w:color="auto"/>
        <w:right w:val="none" w:sz="0" w:space="0" w:color="auto"/>
      </w:divBdr>
    </w:div>
    <w:div w:id="1029258965">
      <w:bodyDiv w:val="1"/>
      <w:marLeft w:val="0"/>
      <w:marRight w:val="0"/>
      <w:marTop w:val="0"/>
      <w:marBottom w:val="0"/>
      <w:divBdr>
        <w:top w:val="none" w:sz="0" w:space="0" w:color="auto"/>
        <w:left w:val="none" w:sz="0" w:space="0" w:color="auto"/>
        <w:bottom w:val="none" w:sz="0" w:space="0" w:color="auto"/>
        <w:right w:val="none" w:sz="0" w:space="0" w:color="auto"/>
      </w:divBdr>
    </w:div>
    <w:div w:id="1040015031">
      <w:bodyDiv w:val="1"/>
      <w:marLeft w:val="0"/>
      <w:marRight w:val="0"/>
      <w:marTop w:val="0"/>
      <w:marBottom w:val="0"/>
      <w:divBdr>
        <w:top w:val="none" w:sz="0" w:space="0" w:color="auto"/>
        <w:left w:val="none" w:sz="0" w:space="0" w:color="auto"/>
        <w:bottom w:val="none" w:sz="0" w:space="0" w:color="auto"/>
        <w:right w:val="none" w:sz="0" w:space="0" w:color="auto"/>
      </w:divBdr>
    </w:div>
    <w:div w:id="1041126128">
      <w:bodyDiv w:val="1"/>
      <w:marLeft w:val="0"/>
      <w:marRight w:val="0"/>
      <w:marTop w:val="0"/>
      <w:marBottom w:val="0"/>
      <w:divBdr>
        <w:top w:val="none" w:sz="0" w:space="0" w:color="auto"/>
        <w:left w:val="none" w:sz="0" w:space="0" w:color="auto"/>
        <w:bottom w:val="none" w:sz="0" w:space="0" w:color="auto"/>
        <w:right w:val="none" w:sz="0" w:space="0" w:color="auto"/>
      </w:divBdr>
    </w:div>
    <w:div w:id="1043410903">
      <w:bodyDiv w:val="1"/>
      <w:marLeft w:val="0"/>
      <w:marRight w:val="0"/>
      <w:marTop w:val="0"/>
      <w:marBottom w:val="0"/>
      <w:divBdr>
        <w:top w:val="none" w:sz="0" w:space="0" w:color="auto"/>
        <w:left w:val="none" w:sz="0" w:space="0" w:color="auto"/>
        <w:bottom w:val="none" w:sz="0" w:space="0" w:color="auto"/>
        <w:right w:val="none" w:sz="0" w:space="0" w:color="auto"/>
      </w:divBdr>
    </w:div>
    <w:div w:id="1051926150">
      <w:bodyDiv w:val="1"/>
      <w:marLeft w:val="0"/>
      <w:marRight w:val="0"/>
      <w:marTop w:val="0"/>
      <w:marBottom w:val="0"/>
      <w:divBdr>
        <w:top w:val="none" w:sz="0" w:space="0" w:color="auto"/>
        <w:left w:val="none" w:sz="0" w:space="0" w:color="auto"/>
        <w:bottom w:val="none" w:sz="0" w:space="0" w:color="auto"/>
        <w:right w:val="none" w:sz="0" w:space="0" w:color="auto"/>
      </w:divBdr>
    </w:div>
    <w:div w:id="1069840784">
      <w:bodyDiv w:val="1"/>
      <w:marLeft w:val="0"/>
      <w:marRight w:val="0"/>
      <w:marTop w:val="0"/>
      <w:marBottom w:val="0"/>
      <w:divBdr>
        <w:top w:val="none" w:sz="0" w:space="0" w:color="auto"/>
        <w:left w:val="none" w:sz="0" w:space="0" w:color="auto"/>
        <w:bottom w:val="none" w:sz="0" w:space="0" w:color="auto"/>
        <w:right w:val="none" w:sz="0" w:space="0" w:color="auto"/>
      </w:divBdr>
    </w:div>
    <w:div w:id="1070084112">
      <w:bodyDiv w:val="1"/>
      <w:marLeft w:val="0"/>
      <w:marRight w:val="0"/>
      <w:marTop w:val="0"/>
      <w:marBottom w:val="0"/>
      <w:divBdr>
        <w:top w:val="none" w:sz="0" w:space="0" w:color="auto"/>
        <w:left w:val="none" w:sz="0" w:space="0" w:color="auto"/>
        <w:bottom w:val="none" w:sz="0" w:space="0" w:color="auto"/>
        <w:right w:val="none" w:sz="0" w:space="0" w:color="auto"/>
      </w:divBdr>
    </w:div>
    <w:div w:id="1073432276">
      <w:bodyDiv w:val="1"/>
      <w:marLeft w:val="0"/>
      <w:marRight w:val="0"/>
      <w:marTop w:val="0"/>
      <w:marBottom w:val="0"/>
      <w:divBdr>
        <w:top w:val="none" w:sz="0" w:space="0" w:color="auto"/>
        <w:left w:val="none" w:sz="0" w:space="0" w:color="auto"/>
        <w:bottom w:val="none" w:sz="0" w:space="0" w:color="auto"/>
        <w:right w:val="none" w:sz="0" w:space="0" w:color="auto"/>
      </w:divBdr>
    </w:div>
    <w:div w:id="1104348574">
      <w:bodyDiv w:val="1"/>
      <w:marLeft w:val="0"/>
      <w:marRight w:val="0"/>
      <w:marTop w:val="0"/>
      <w:marBottom w:val="0"/>
      <w:divBdr>
        <w:top w:val="none" w:sz="0" w:space="0" w:color="auto"/>
        <w:left w:val="none" w:sz="0" w:space="0" w:color="auto"/>
        <w:bottom w:val="none" w:sz="0" w:space="0" w:color="auto"/>
        <w:right w:val="none" w:sz="0" w:space="0" w:color="auto"/>
      </w:divBdr>
    </w:div>
    <w:div w:id="1111314000">
      <w:bodyDiv w:val="1"/>
      <w:marLeft w:val="0"/>
      <w:marRight w:val="0"/>
      <w:marTop w:val="0"/>
      <w:marBottom w:val="0"/>
      <w:divBdr>
        <w:top w:val="none" w:sz="0" w:space="0" w:color="auto"/>
        <w:left w:val="none" w:sz="0" w:space="0" w:color="auto"/>
        <w:bottom w:val="none" w:sz="0" w:space="0" w:color="auto"/>
        <w:right w:val="none" w:sz="0" w:space="0" w:color="auto"/>
      </w:divBdr>
    </w:div>
    <w:div w:id="1115634681">
      <w:bodyDiv w:val="1"/>
      <w:marLeft w:val="0"/>
      <w:marRight w:val="0"/>
      <w:marTop w:val="0"/>
      <w:marBottom w:val="0"/>
      <w:divBdr>
        <w:top w:val="none" w:sz="0" w:space="0" w:color="auto"/>
        <w:left w:val="none" w:sz="0" w:space="0" w:color="auto"/>
        <w:bottom w:val="none" w:sz="0" w:space="0" w:color="auto"/>
        <w:right w:val="none" w:sz="0" w:space="0" w:color="auto"/>
      </w:divBdr>
    </w:div>
    <w:div w:id="1117874969">
      <w:bodyDiv w:val="1"/>
      <w:marLeft w:val="0"/>
      <w:marRight w:val="0"/>
      <w:marTop w:val="0"/>
      <w:marBottom w:val="0"/>
      <w:divBdr>
        <w:top w:val="none" w:sz="0" w:space="0" w:color="auto"/>
        <w:left w:val="none" w:sz="0" w:space="0" w:color="auto"/>
        <w:bottom w:val="none" w:sz="0" w:space="0" w:color="auto"/>
        <w:right w:val="none" w:sz="0" w:space="0" w:color="auto"/>
      </w:divBdr>
    </w:div>
    <w:div w:id="1131707200">
      <w:bodyDiv w:val="1"/>
      <w:marLeft w:val="0"/>
      <w:marRight w:val="0"/>
      <w:marTop w:val="0"/>
      <w:marBottom w:val="0"/>
      <w:divBdr>
        <w:top w:val="none" w:sz="0" w:space="0" w:color="auto"/>
        <w:left w:val="none" w:sz="0" w:space="0" w:color="auto"/>
        <w:bottom w:val="none" w:sz="0" w:space="0" w:color="auto"/>
        <w:right w:val="none" w:sz="0" w:space="0" w:color="auto"/>
      </w:divBdr>
    </w:div>
    <w:div w:id="1133212146">
      <w:bodyDiv w:val="1"/>
      <w:marLeft w:val="0"/>
      <w:marRight w:val="0"/>
      <w:marTop w:val="0"/>
      <w:marBottom w:val="0"/>
      <w:divBdr>
        <w:top w:val="none" w:sz="0" w:space="0" w:color="auto"/>
        <w:left w:val="none" w:sz="0" w:space="0" w:color="auto"/>
        <w:bottom w:val="none" w:sz="0" w:space="0" w:color="auto"/>
        <w:right w:val="none" w:sz="0" w:space="0" w:color="auto"/>
      </w:divBdr>
    </w:div>
    <w:div w:id="1153914960">
      <w:bodyDiv w:val="1"/>
      <w:marLeft w:val="0"/>
      <w:marRight w:val="0"/>
      <w:marTop w:val="0"/>
      <w:marBottom w:val="0"/>
      <w:divBdr>
        <w:top w:val="none" w:sz="0" w:space="0" w:color="auto"/>
        <w:left w:val="none" w:sz="0" w:space="0" w:color="auto"/>
        <w:bottom w:val="none" w:sz="0" w:space="0" w:color="auto"/>
        <w:right w:val="none" w:sz="0" w:space="0" w:color="auto"/>
      </w:divBdr>
    </w:div>
    <w:div w:id="1160536690">
      <w:bodyDiv w:val="1"/>
      <w:marLeft w:val="0"/>
      <w:marRight w:val="0"/>
      <w:marTop w:val="0"/>
      <w:marBottom w:val="0"/>
      <w:divBdr>
        <w:top w:val="none" w:sz="0" w:space="0" w:color="auto"/>
        <w:left w:val="none" w:sz="0" w:space="0" w:color="auto"/>
        <w:bottom w:val="none" w:sz="0" w:space="0" w:color="auto"/>
        <w:right w:val="none" w:sz="0" w:space="0" w:color="auto"/>
      </w:divBdr>
    </w:div>
    <w:div w:id="1179856038">
      <w:bodyDiv w:val="1"/>
      <w:marLeft w:val="0"/>
      <w:marRight w:val="0"/>
      <w:marTop w:val="0"/>
      <w:marBottom w:val="0"/>
      <w:divBdr>
        <w:top w:val="none" w:sz="0" w:space="0" w:color="auto"/>
        <w:left w:val="none" w:sz="0" w:space="0" w:color="auto"/>
        <w:bottom w:val="none" w:sz="0" w:space="0" w:color="auto"/>
        <w:right w:val="none" w:sz="0" w:space="0" w:color="auto"/>
      </w:divBdr>
    </w:div>
    <w:div w:id="1180313741">
      <w:bodyDiv w:val="1"/>
      <w:marLeft w:val="0"/>
      <w:marRight w:val="0"/>
      <w:marTop w:val="0"/>
      <w:marBottom w:val="0"/>
      <w:divBdr>
        <w:top w:val="none" w:sz="0" w:space="0" w:color="auto"/>
        <w:left w:val="none" w:sz="0" w:space="0" w:color="auto"/>
        <w:bottom w:val="none" w:sz="0" w:space="0" w:color="auto"/>
        <w:right w:val="none" w:sz="0" w:space="0" w:color="auto"/>
      </w:divBdr>
    </w:div>
    <w:div w:id="1200245337">
      <w:bodyDiv w:val="1"/>
      <w:marLeft w:val="0"/>
      <w:marRight w:val="0"/>
      <w:marTop w:val="0"/>
      <w:marBottom w:val="0"/>
      <w:divBdr>
        <w:top w:val="none" w:sz="0" w:space="0" w:color="auto"/>
        <w:left w:val="none" w:sz="0" w:space="0" w:color="auto"/>
        <w:bottom w:val="none" w:sz="0" w:space="0" w:color="auto"/>
        <w:right w:val="none" w:sz="0" w:space="0" w:color="auto"/>
      </w:divBdr>
    </w:div>
    <w:div w:id="1250040646">
      <w:bodyDiv w:val="1"/>
      <w:marLeft w:val="0"/>
      <w:marRight w:val="0"/>
      <w:marTop w:val="0"/>
      <w:marBottom w:val="0"/>
      <w:divBdr>
        <w:top w:val="none" w:sz="0" w:space="0" w:color="auto"/>
        <w:left w:val="none" w:sz="0" w:space="0" w:color="auto"/>
        <w:bottom w:val="none" w:sz="0" w:space="0" w:color="auto"/>
        <w:right w:val="none" w:sz="0" w:space="0" w:color="auto"/>
      </w:divBdr>
    </w:div>
    <w:div w:id="1263369669">
      <w:bodyDiv w:val="1"/>
      <w:marLeft w:val="0"/>
      <w:marRight w:val="0"/>
      <w:marTop w:val="0"/>
      <w:marBottom w:val="0"/>
      <w:divBdr>
        <w:top w:val="none" w:sz="0" w:space="0" w:color="auto"/>
        <w:left w:val="none" w:sz="0" w:space="0" w:color="auto"/>
        <w:bottom w:val="none" w:sz="0" w:space="0" w:color="auto"/>
        <w:right w:val="none" w:sz="0" w:space="0" w:color="auto"/>
      </w:divBdr>
    </w:div>
    <w:div w:id="1269048952">
      <w:bodyDiv w:val="1"/>
      <w:marLeft w:val="0"/>
      <w:marRight w:val="0"/>
      <w:marTop w:val="0"/>
      <w:marBottom w:val="0"/>
      <w:divBdr>
        <w:top w:val="none" w:sz="0" w:space="0" w:color="auto"/>
        <w:left w:val="none" w:sz="0" w:space="0" w:color="auto"/>
        <w:bottom w:val="none" w:sz="0" w:space="0" w:color="auto"/>
        <w:right w:val="none" w:sz="0" w:space="0" w:color="auto"/>
      </w:divBdr>
    </w:div>
    <w:div w:id="1294755547">
      <w:bodyDiv w:val="1"/>
      <w:marLeft w:val="0"/>
      <w:marRight w:val="0"/>
      <w:marTop w:val="0"/>
      <w:marBottom w:val="0"/>
      <w:divBdr>
        <w:top w:val="none" w:sz="0" w:space="0" w:color="auto"/>
        <w:left w:val="none" w:sz="0" w:space="0" w:color="auto"/>
        <w:bottom w:val="none" w:sz="0" w:space="0" w:color="auto"/>
        <w:right w:val="none" w:sz="0" w:space="0" w:color="auto"/>
      </w:divBdr>
    </w:div>
    <w:div w:id="1313559611">
      <w:bodyDiv w:val="1"/>
      <w:marLeft w:val="0"/>
      <w:marRight w:val="0"/>
      <w:marTop w:val="0"/>
      <w:marBottom w:val="0"/>
      <w:divBdr>
        <w:top w:val="none" w:sz="0" w:space="0" w:color="auto"/>
        <w:left w:val="none" w:sz="0" w:space="0" w:color="auto"/>
        <w:bottom w:val="none" w:sz="0" w:space="0" w:color="auto"/>
        <w:right w:val="none" w:sz="0" w:space="0" w:color="auto"/>
      </w:divBdr>
    </w:div>
    <w:div w:id="1321884459">
      <w:bodyDiv w:val="1"/>
      <w:marLeft w:val="0"/>
      <w:marRight w:val="0"/>
      <w:marTop w:val="0"/>
      <w:marBottom w:val="0"/>
      <w:divBdr>
        <w:top w:val="none" w:sz="0" w:space="0" w:color="auto"/>
        <w:left w:val="none" w:sz="0" w:space="0" w:color="auto"/>
        <w:bottom w:val="none" w:sz="0" w:space="0" w:color="auto"/>
        <w:right w:val="none" w:sz="0" w:space="0" w:color="auto"/>
      </w:divBdr>
    </w:div>
    <w:div w:id="1324776020">
      <w:bodyDiv w:val="1"/>
      <w:marLeft w:val="0"/>
      <w:marRight w:val="0"/>
      <w:marTop w:val="0"/>
      <w:marBottom w:val="0"/>
      <w:divBdr>
        <w:top w:val="none" w:sz="0" w:space="0" w:color="auto"/>
        <w:left w:val="none" w:sz="0" w:space="0" w:color="auto"/>
        <w:bottom w:val="none" w:sz="0" w:space="0" w:color="auto"/>
        <w:right w:val="none" w:sz="0" w:space="0" w:color="auto"/>
      </w:divBdr>
    </w:div>
    <w:div w:id="1340884807">
      <w:bodyDiv w:val="1"/>
      <w:marLeft w:val="0"/>
      <w:marRight w:val="0"/>
      <w:marTop w:val="0"/>
      <w:marBottom w:val="0"/>
      <w:divBdr>
        <w:top w:val="none" w:sz="0" w:space="0" w:color="auto"/>
        <w:left w:val="none" w:sz="0" w:space="0" w:color="auto"/>
        <w:bottom w:val="none" w:sz="0" w:space="0" w:color="auto"/>
        <w:right w:val="none" w:sz="0" w:space="0" w:color="auto"/>
      </w:divBdr>
    </w:div>
    <w:div w:id="1361315321">
      <w:bodyDiv w:val="1"/>
      <w:marLeft w:val="0"/>
      <w:marRight w:val="0"/>
      <w:marTop w:val="0"/>
      <w:marBottom w:val="0"/>
      <w:divBdr>
        <w:top w:val="none" w:sz="0" w:space="0" w:color="auto"/>
        <w:left w:val="none" w:sz="0" w:space="0" w:color="auto"/>
        <w:bottom w:val="none" w:sz="0" w:space="0" w:color="auto"/>
        <w:right w:val="none" w:sz="0" w:space="0" w:color="auto"/>
      </w:divBdr>
    </w:div>
    <w:div w:id="1369795051">
      <w:bodyDiv w:val="1"/>
      <w:marLeft w:val="0"/>
      <w:marRight w:val="0"/>
      <w:marTop w:val="0"/>
      <w:marBottom w:val="0"/>
      <w:divBdr>
        <w:top w:val="none" w:sz="0" w:space="0" w:color="auto"/>
        <w:left w:val="none" w:sz="0" w:space="0" w:color="auto"/>
        <w:bottom w:val="none" w:sz="0" w:space="0" w:color="auto"/>
        <w:right w:val="none" w:sz="0" w:space="0" w:color="auto"/>
      </w:divBdr>
    </w:div>
    <w:div w:id="1382903855">
      <w:bodyDiv w:val="1"/>
      <w:marLeft w:val="0"/>
      <w:marRight w:val="0"/>
      <w:marTop w:val="0"/>
      <w:marBottom w:val="0"/>
      <w:divBdr>
        <w:top w:val="none" w:sz="0" w:space="0" w:color="auto"/>
        <w:left w:val="none" w:sz="0" w:space="0" w:color="auto"/>
        <w:bottom w:val="none" w:sz="0" w:space="0" w:color="auto"/>
        <w:right w:val="none" w:sz="0" w:space="0" w:color="auto"/>
      </w:divBdr>
    </w:div>
    <w:div w:id="1398824221">
      <w:bodyDiv w:val="1"/>
      <w:marLeft w:val="0"/>
      <w:marRight w:val="0"/>
      <w:marTop w:val="0"/>
      <w:marBottom w:val="0"/>
      <w:divBdr>
        <w:top w:val="none" w:sz="0" w:space="0" w:color="auto"/>
        <w:left w:val="none" w:sz="0" w:space="0" w:color="auto"/>
        <w:bottom w:val="none" w:sz="0" w:space="0" w:color="auto"/>
        <w:right w:val="none" w:sz="0" w:space="0" w:color="auto"/>
      </w:divBdr>
    </w:div>
    <w:div w:id="1413508157">
      <w:bodyDiv w:val="1"/>
      <w:marLeft w:val="0"/>
      <w:marRight w:val="0"/>
      <w:marTop w:val="0"/>
      <w:marBottom w:val="0"/>
      <w:divBdr>
        <w:top w:val="none" w:sz="0" w:space="0" w:color="auto"/>
        <w:left w:val="none" w:sz="0" w:space="0" w:color="auto"/>
        <w:bottom w:val="none" w:sz="0" w:space="0" w:color="auto"/>
        <w:right w:val="none" w:sz="0" w:space="0" w:color="auto"/>
      </w:divBdr>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
    <w:div w:id="1424687451">
      <w:bodyDiv w:val="1"/>
      <w:marLeft w:val="0"/>
      <w:marRight w:val="0"/>
      <w:marTop w:val="0"/>
      <w:marBottom w:val="0"/>
      <w:divBdr>
        <w:top w:val="none" w:sz="0" w:space="0" w:color="auto"/>
        <w:left w:val="none" w:sz="0" w:space="0" w:color="auto"/>
        <w:bottom w:val="none" w:sz="0" w:space="0" w:color="auto"/>
        <w:right w:val="none" w:sz="0" w:space="0" w:color="auto"/>
      </w:divBdr>
    </w:div>
    <w:div w:id="1444376559">
      <w:bodyDiv w:val="1"/>
      <w:marLeft w:val="0"/>
      <w:marRight w:val="0"/>
      <w:marTop w:val="0"/>
      <w:marBottom w:val="0"/>
      <w:divBdr>
        <w:top w:val="none" w:sz="0" w:space="0" w:color="auto"/>
        <w:left w:val="none" w:sz="0" w:space="0" w:color="auto"/>
        <w:bottom w:val="none" w:sz="0" w:space="0" w:color="auto"/>
        <w:right w:val="none" w:sz="0" w:space="0" w:color="auto"/>
      </w:divBdr>
    </w:div>
    <w:div w:id="1450969658">
      <w:bodyDiv w:val="1"/>
      <w:marLeft w:val="0"/>
      <w:marRight w:val="0"/>
      <w:marTop w:val="0"/>
      <w:marBottom w:val="0"/>
      <w:divBdr>
        <w:top w:val="none" w:sz="0" w:space="0" w:color="auto"/>
        <w:left w:val="none" w:sz="0" w:space="0" w:color="auto"/>
        <w:bottom w:val="none" w:sz="0" w:space="0" w:color="auto"/>
        <w:right w:val="none" w:sz="0" w:space="0" w:color="auto"/>
      </w:divBdr>
    </w:div>
    <w:div w:id="1460567594">
      <w:bodyDiv w:val="1"/>
      <w:marLeft w:val="0"/>
      <w:marRight w:val="0"/>
      <w:marTop w:val="0"/>
      <w:marBottom w:val="0"/>
      <w:divBdr>
        <w:top w:val="none" w:sz="0" w:space="0" w:color="auto"/>
        <w:left w:val="none" w:sz="0" w:space="0" w:color="auto"/>
        <w:bottom w:val="none" w:sz="0" w:space="0" w:color="auto"/>
        <w:right w:val="none" w:sz="0" w:space="0" w:color="auto"/>
      </w:divBdr>
    </w:div>
    <w:div w:id="1464885321">
      <w:bodyDiv w:val="1"/>
      <w:marLeft w:val="0"/>
      <w:marRight w:val="0"/>
      <w:marTop w:val="0"/>
      <w:marBottom w:val="0"/>
      <w:divBdr>
        <w:top w:val="none" w:sz="0" w:space="0" w:color="auto"/>
        <w:left w:val="none" w:sz="0" w:space="0" w:color="auto"/>
        <w:bottom w:val="none" w:sz="0" w:space="0" w:color="auto"/>
        <w:right w:val="none" w:sz="0" w:space="0" w:color="auto"/>
      </w:divBdr>
    </w:div>
    <w:div w:id="1474447991">
      <w:bodyDiv w:val="1"/>
      <w:marLeft w:val="0"/>
      <w:marRight w:val="0"/>
      <w:marTop w:val="0"/>
      <w:marBottom w:val="0"/>
      <w:divBdr>
        <w:top w:val="none" w:sz="0" w:space="0" w:color="auto"/>
        <w:left w:val="none" w:sz="0" w:space="0" w:color="auto"/>
        <w:bottom w:val="none" w:sz="0" w:space="0" w:color="auto"/>
        <w:right w:val="none" w:sz="0" w:space="0" w:color="auto"/>
      </w:divBdr>
    </w:div>
    <w:div w:id="1486707026">
      <w:bodyDiv w:val="1"/>
      <w:marLeft w:val="0"/>
      <w:marRight w:val="0"/>
      <w:marTop w:val="0"/>
      <w:marBottom w:val="0"/>
      <w:divBdr>
        <w:top w:val="none" w:sz="0" w:space="0" w:color="auto"/>
        <w:left w:val="none" w:sz="0" w:space="0" w:color="auto"/>
        <w:bottom w:val="none" w:sz="0" w:space="0" w:color="auto"/>
        <w:right w:val="none" w:sz="0" w:space="0" w:color="auto"/>
      </w:divBdr>
    </w:div>
    <w:div w:id="1492673565">
      <w:bodyDiv w:val="1"/>
      <w:marLeft w:val="0"/>
      <w:marRight w:val="0"/>
      <w:marTop w:val="0"/>
      <w:marBottom w:val="0"/>
      <w:divBdr>
        <w:top w:val="none" w:sz="0" w:space="0" w:color="auto"/>
        <w:left w:val="none" w:sz="0" w:space="0" w:color="auto"/>
        <w:bottom w:val="none" w:sz="0" w:space="0" w:color="auto"/>
        <w:right w:val="none" w:sz="0" w:space="0" w:color="auto"/>
      </w:divBdr>
    </w:div>
    <w:div w:id="1510025724">
      <w:bodyDiv w:val="1"/>
      <w:marLeft w:val="0"/>
      <w:marRight w:val="0"/>
      <w:marTop w:val="0"/>
      <w:marBottom w:val="0"/>
      <w:divBdr>
        <w:top w:val="none" w:sz="0" w:space="0" w:color="auto"/>
        <w:left w:val="none" w:sz="0" w:space="0" w:color="auto"/>
        <w:bottom w:val="none" w:sz="0" w:space="0" w:color="auto"/>
        <w:right w:val="none" w:sz="0" w:space="0" w:color="auto"/>
      </w:divBdr>
    </w:div>
    <w:div w:id="1529752919">
      <w:bodyDiv w:val="1"/>
      <w:marLeft w:val="0"/>
      <w:marRight w:val="0"/>
      <w:marTop w:val="0"/>
      <w:marBottom w:val="0"/>
      <w:divBdr>
        <w:top w:val="none" w:sz="0" w:space="0" w:color="auto"/>
        <w:left w:val="none" w:sz="0" w:space="0" w:color="auto"/>
        <w:bottom w:val="none" w:sz="0" w:space="0" w:color="auto"/>
        <w:right w:val="none" w:sz="0" w:space="0" w:color="auto"/>
      </w:divBdr>
    </w:div>
    <w:div w:id="1566799732">
      <w:bodyDiv w:val="1"/>
      <w:marLeft w:val="0"/>
      <w:marRight w:val="0"/>
      <w:marTop w:val="0"/>
      <w:marBottom w:val="0"/>
      <w:divBdr>
        <w:top w:val="none" w:sz="0" w:space="0" w:color="auto"/>
        <w:left w:val="none" w:sz="0" w:space="0" w:color="auto"/>
        <w:bottom w:val="none" w:sz="0" w:space="0" w:color="auto"/>
        <w:right w:val="none" w:sz="0" w:space="0" w:color="auto"/>
      </w:divBdr>
    </w:div>
    <w:div w:id="1597596438">
      <w:bodyDiv w:val="1"/>
      <w:marLeft w:val="0"/>
      <w:marRight w:val="0"/>
      <w:marTop w:val="0"/>
      <w:marBottom w:val="0"/>
      <w:divBdr>
        <w:top w:val="none" w:sz="0" w:space="0" w:color="auto"/>
        <w:left w:val="none" w:sz="0" w:space="0" w:color="auto"/>
        <w:bottom w:val="none" w:sz="0" w:space="0" w:color="auto"/>
        <w:right w:val="none" w:sz="0" w:space="0" w:color="auto"/>
      </w:divBdr>
    </w:div>
    <w:div w:id="1603805969">
      <w:bodyDiv w:val="1"/>
      <w:marLeft w:val="0"/>
      <w:marRight w:val="0"/>
      <w:marTop w:val="0"/>
      <w:marBottom w:val="0"/>
      <w:divBdr>
        <w:top w:val="none" w:sz="0" w:space="0" w:color="auto"/>
        <w:left w:val="none" w:sz="0" w:space="0" w:color="auto"/>
        <w:bottom w:val="none" w:sz="0" w:space="0" w:color="auto"/>
        <w:right w:val="none" w:sz="0" w:space="0" w:color="auto"/>
      </w:divBdr>
    </w:div>
    <w:div w:id="1607154497">
      <w:bodyDiv w:val="1"/>
      <w:marLeft w:val="0"/>
      <w:marRight w:val="0"/>
      <w:marTop w:val="0"/>
      <w:marBottom w:val="0"/>
      <w:divBdr>
        <w:top w:val="none" w:sz="0" w:space="0" w:color="auto"/>
        <w:left w:val="none" w:sz="0" w:space="0" w:color="auto"/>
        <w:bottom w:val="none" w:sz="0" w:space="0" w:color="auto"/>
        <w:right w:val="none" w:sz="0" w:space="0" w:color="auto"/>
      </w:divBdr>
    </w:div>
    <w:div w:id="1644459347">
      <w:bodyDiv w:val="1"/>
      <w:marLeft w:val="0"/>
      <w:marRight w:val="0"/>
      <w:marTop w:val="0"/>
      <w:marBottom w:val="0"/>
      <w:divBdr>
        <w:top w:val="none" w:sz="0" w:space="0" w:color="auto"/>
        <w:left w:val="none" w:sz="0" w:space="0" w:color="auto"/>
        <w:bottom w:val="none" w:sz="0" w:space="0" w:color="auto"/>
        <w:right w:val="none" w:sz="0" w:space="0" w:color="auto"/>
      </w:divBdr>
    </w:div>
    <w:div w:id="1658800569">
      <w:bodyDiv w:val="1"/>
      <w:marLeft w:val="0"/>
      <w:marRight w:val="0"/>
      <w:marTop w:val="0"/>
      <w:marBottom w:val="0"/>
      <w:divBdr>
        <w:top w:val="none" w:sz="0" w:space="0" w:color="auto"/>
        <w:left w:val="none" w:sz="0" w:space="0" w:color="auto"/>
        <w:bottom w:val="none" w:sz="0" w:space="0" w:color="auto"/>
        <w:right w:val="none" w:sz="0" w:space="0" w:color="auto"/>
      </w:divBdr>
    </w:div>
    <w:div w:id="1703558187">
      <w:bodyDiv w:val="1"/>
      <w:marLeft w:val="0"/>
      <w:marRight w:val="0"/>
      <w:marTop w:val="0"/>
      <w:marBottom w:val="0"/>
      <w:divBdr>
        <w:top w:val="none" w:sz="0" w:space="0" w:color="auto"/>
        <w:left w:val="none" w:sz="0" w:space="0" w:color="auto"/>
        <w:bottom w:val="none" w:sz="0" w:space="0" w:color="auto"/>
        <w:right w:val="none" w:sz="0" w:space="0" w:color="auto"/>
      </w:divBdr>
    </w:div>
    <w:div w:id="1706176766">
      <w:bodyDiv w:val="1"/>
      <w:marLeft w:val="0"/>
      <w:marRight w:val="0"/>
      <w:marTop w:val="0"/>
      <w:marBottom w:val="0"/>
      <w:divBdr>
        <w:top w:val="none" w:sz="0" w:space="0" w:color="auto"/>
        <w:left w:val="none" w:sz="0" w:space="0" w:color="auto"/>
        <w:bottom w:val="none" w:sz="0" w:space="0" w:color="auto"/>
        <w:right w:val="none" w:sz="0" w:space="0" w:color="auto"/>
      </w:divBdr>
    </w:div>
    <w:div w:id="1710521788">
      <w:bodyDiv w:val="1"/>
      <w:marLeft w:val="0"/>
      <w:marRight w:val="0"/>
      <w:marTop w:val="0"/>
      <w:marBottom w:val="0"/>
      <w:divBdr>
        <w:top w:val="none" w:sz="0" w:space="0" w:color="auto"/>
        <w:left w:val="none" w:sz="0" w:space="0" w:color="auto"/>
        <w:bottom w:val="none" w:sz="0" w:space="0" w:color="auto"/>
        <w:right w:val="none" w:sz="0" w:space="0" w:color="auto"/>
      </w:divBdr>
    </w:div>
    <w:div w:id="1723560226">
      <w:bodyDiv w:val="1"/>
      <w:marLeft w:val="0"/>
      <w:marRight w:val="0"/>
      <w:marTop w:val="0"/>
      <w:marBottom w:val="0"/>
      <w:divBdr>
        <w:top w:val="none" w:sz="0" w:space="0" w:color="auto"/>
        <w:left w:val="none" w:sz="0" w:space="0" w:color="auto"/>
        <w:bottom w:val="none" w:sz="0" w:space="0" w:color="auto"/>
        <w:right w:val="none" w:sz="0" w:space="0" w:color="auto"/>
      </w:divBdr>
    </w:div>
    <w:div w:id="1728258231">
      <w:bodyDiv w:val="1"/>
      <w:marLeft w:val="0"/>
      <w:marRight w:val="0"/>
      <w:marTop w:val="0"/>
      <w:marBottom w:val="0"/>
      <w:divBdr>
        <w:top w:val="none" w:sz="0" w:space="0" w:color="auto"/>
        <w:left w:val="none" w:sz="0" w:space="0" w:color="auto"/>
        <w:bottom w:val="none" w:sz="0" w:space="0" w:color="auto"/>
        <w:right w:val="none" w:sz="0" w:space="0" w:color="auto"/>
      </w:divBdr>
    </w:div>
    <w:div w:id="1768192957">
      <w:bodyDiv w:val="1"/>
      <w:marLeft w:val="0"/>
      <w:marRight w:val="0"/>
      <w:marTop w:val="0"/>
      <w:marBottom w:val="0"/>
      <w:divBdr>
        <w:top w:val="none" w:sz="0" w:space="0" w:color="auto"/>
        <w:left w:val="none" w:sz="0" w:space="0" w:color="auto"/>
        <w:bottom w:val="none" w:sz="0" w:space="0" w:color="auto"/>
        <w:right w:val="none" w:sz="0" w:space="0" w:color="auto"/>
      </w:divBdr>
    </w:div>
    <w:div w:id="1800416319">
      <w:bodyDiv w:val="1"/>
      <w:marLeft w:val="0"/>
      <w:marRight w:val="0"/>
      <w:marTop w:val="0"/>
      <w:marBottom w:val="0"/>
      <w:divBdr>
        <w:top w:val="none" w:sz="0" w:space="0" w:color="auto"/>
        <w:left w:val="none" w:sz="0" w:space="0" w:color="auto"/>
        <w:bottom w:val="none" w:sz="0" w:space="0" w:color="auto"/>
        <w:right w:val="none" w:sz="0" w:space="0" w:color="auto"/>
      </w:divBdr>
    </w:div>
    <w:div w:id="1804233086">
      <w:bodyDiv w:val="1"/>
      <w:marLeft w:val="0"/>
      <w:marRight w:val="0"/>
      <w:marTop w:val="0"/>
      <w:marBottom w:val="0"/>
      <w:divBdr>
        <w:top w:val="none" w:sz="0" w:space="0" w:color="auto"/>
        <w:left w:val="none" w:sz="0" w:space="0" w:color="auto"/>
        <w:bottom w:val="none" w:sz="0" w:space="0" w:color="auto"/>
        <w:right w:val="none" w:sz="0" w:space="0" w:color="auto"/>
      </w:divBdr>
    </w:div>
    <w:div w:id="1814827734">
      <w:bodyDiv w:val="1"/>
      <w:marLeft w:val="0"/>
      <w:marRight w:val="0"/>
      <w:marTop w:val="0"/>
      <w:marBottom w:val="0"/>
      <w:divBdr>
        <w:top w:val="none" w:sz="0" w:space="0" w:color="auto"/>
        <w:left w:val="none" w:sz="0" w:space="0" w:color="auto"/>
        <w:bottom w:val="none" w:sz="0" w:space="0" w:color="auto"/>
        <w:right w:val="none" w:sz="0" w:space="0" w:color="auto"/>
      </w:divBdr>
    </w:div>
    <w:div w:id="1820152914">
      <w:bodyDiv w:val="1"/>
      <w:marLeft w:val="0"/>
      <w:marRight w:val="0"/>
      <w:marTop w:val="0"/>
      <w:marBottom w:val="0"/>
      <w:divBdr>
        <w:top w:val="none" w:sz="0" w:space="0" w:color="auto"/>
        <w:left w:val="none" w:sz="0" w:space="0" w:color="auto"/>
        <w:bottom w:val="none" w:sz="0" w:space="0" w:color="auto"/>
        <w:right w:val="none" w:sz="0" w:space="0" w:color="auto"/>
      </w:divBdr>
    </w:div>
    <w:div w:id="1826237733">
      <w:bodyDiv w:val="1"/>
      <w:marLeft w:val="0"/>
      <w:marRight w:val="0"/>
      <w:marTop w:val="0"/>
      <w:marBottom w:val="0"/>
      <w:divBdr>
        <w:top w:val="none" w:sz="0" w:space="0" w:color="auto"/>
        <w:left w:val="none" w:sz="0" w:space="0" w:color="auto"/>
        <w:bottom w:val="none" w:sz="0" w:space="0" w:color="auto"/>
        <w:right w:val="none" w:sz="0" w:space="0" w:color="auto"/>
      </w:divBdr>
    </w:div>
    <w:div w:id="1831091335">
      <w:bodyDiv w:val="1"/>
      <w:marLeft w:val="0"/>
      <w:marRight w:val="0"/>
      <w:marTop w:val="0"/>
      <w:marBottom w:val="0"/>
      <w:divBdr>
        <w:top w:val="none" w:sz="0" w:space="0" w:color="auto"/>
        <w:left w:val="none" w:sz="0" w:space="0" w:color="auto"/>
        <w:bottom w:val="none" w:sz="0" w:space="0" w:color="auto"/>
        <w:right w:val="none" w:sz="0" w:space="0" w:color="auto"/>
      </w:divBdr>
    </w:div>
    <w:div w:id="1837258717">
      <w:bodyDiv w:val="1"/>
      <w:marLeft w:val="0"/>
      <w:marRight w:val="0"/>
      <w:marTop w:val="0"/>
      <w:marBottom w:val="0"/>
      <w:divBdr>
        <w:top w:val="none" w:sz="0" w:space="0" w:color="auto"/>
        <w:left w:val="none" w:sz="0" w:space="0" w:color="auto"/>
        <w:bottom w:val="none" w:sz="0" w:space="0" w:color="auto"/>
        <w:right w:val="none" w:sz="0" w:space="0" w:color="auto"/>
      </w:divBdr>
    </w:div>
    <w:div w:id="1839885986">
      <w:bodyDiv w:val="1"/>
      <w:marLeft w:val="0"/>
      <w:marRight w:val="0"/>
      <w:marTop w:val="0"/>
      <w:marBottom w:val="0"/>
      <w:divBdr>
        <w:top w:val="none" w:sz="0" w:space="0" w:color="auto"/>
        <w:left w:val="none" w:sz="0" w:space="0" w:color="auto"/>
        <w:bottom w:val="none" w:sz="0" w:space="0" w:color="auto"/>
        <w:right w:val="none" w:sz="0" w:space="0" w:color="auto"/>
      </w:divBdr>
    </w:div>
    <w:div w:id="1907105350">
      <w:bodyDiv w:val="1"/>
      <w:marLeft w:val="0"/>
      <w:marRight w:val="0"/>
      <w:marTop w:val="0"/>
      <w:marBottom w:val="0"/>
      <w:divBdr>
        <w:top w:val="none" w:sz="0" w:space="0" w:color="auto"/>
        <w:left w:val="none" w:sz="0" w:space="0" w:color="auto"/>
        <w:bottom w:val="none" w:sz="0" w:space="0" w:color="auto"/>
        <w:right w:val="none" w:sz="0" w:space="0" w:color="auto"/>
      </w:divBdr>
    </w:div>
    <w:div w:id="1927691977">
      <w:bodyDiv w:val="1"/>
      <w:marLeft w:val="0"/>
      <w:marRight w:val="0"/>
      <w:marTop w:val="0"/>
      <w:marBottom w:val="0"/>
      <w:divBdr>
        <w:top w:val="none" w:sz="0" w:space="0" w:color="auto"/>
        <w:left w:val="none" w:sz="0" w:space="0" w:color="auto"/>
        <w:bottom w:val="none" w:sz="0" w:space="0" w:color="auto"/>
        <w:right w:val="none" w:sz="0" w:space="0" w:color="auto"/>
      </w:divBdr>
      <w:divsChild>
        <w:div w:id="117198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188218">
      <w:bodyDiv w:val="1"/>
      <w:marLeft w:val="0"/>
      <w:marRight w:val="0"/>
      <w:marTop w:val="0"/>
      <w:marBottom w:val="0"/>
      <w:divBdr>
        <w:top w:val="none" w:sz="0" w:space="0" w:color="auto"/>
        <w:left w:val="none" w:sz="0" w:space="0" w:color="auto"/>
        <w:bottom w:val="none" w:sz="0" w:space="0" w:color="auto"/>
        <w:right w:val="none" w:sz="0" w:space="0" w:color="auto"/>
      </w:divBdr>
    </w:div>
    <w:div w:id="1935820093">
      <w:bodyDiv w:val="1"/>
      <w:marLeft w:val="0"/>
      <w:marRight w:val="0"/>
      <w:marTop w:val="0"/>
      <w:marBottom w:val="0"/>
      <w:divBdr>
        <w:top w:val="none" w:sz="0" w:space="0" w:color="auto"/>
        <w:left w:val="none" w:sz="0" w:space="0" w:color="auto"/>
        <w:bottom w:val="none" w:sz="0" w:space="0" w:color="auto"/>
        <w:right w:val="none" w:sz="0" w:space="0" w:color="auto"/>
      </w:divBdr>
    </w:div>
    <w:div w:id="1948849869">
      <w:bodyDiv w:val="1"/>
      <w:marLeft w:val="0"/>
      <w:marRight w:val="0"/>
      <w:marTop w:val="0"/>
      <w:marBottom w:val="0"/>
      <w:divBdr>
        <w:top w:val="none" w:sz="0" w:space="0" w:color="auto"/>
        <w:left w:val="none" w:sz="0" w:space="0" w:color="auto"/>
        <w:bottom w:val="none" w:sz="0" w:space="0" w:color="auto"/>
        <w:right w:val="none" w:sz="0" w:space="0" w:color="auto"/>
      </w:divBdr>
    </w:div>
    <w:div w:id="1962691107">
      <w:bodyDiv w:val="1"/>
      <w:marLeft w:val="0"/>
      <w:marRight w:val="0"/>
      <w:marTop w:val="0"/>
      <w:marBottom w:val="0"/>
      <w:divBdr>
        <w:top w:val="none" w:sz="0" w:space="0" w:color="auto"/>
        <w:left w:val="none" w:sz="0" w:space="0" w:color="auto"/>
        <w:bottom w:val="none" w:sz="0" w:space="0" w:color="auto"/>
        <w:right w:val="none" w:sz="0" w:space="0" w:color="auto"/>
      </w:divBdr>
    </w:div>
    <w:div w:id="1970741098">
      <w:bodyDiv w:val="1"/>
      <w:marLeft w:val="0"/>
      <w:marRight w:val="0"/>
      <w:marTop w:val="0"/>
      <w:marBottom w:val="0"/>
      <w:divBdr>
        <w:top w:val="none" w:sz="0" w:space="0" w:color="auto"/>
        <w:left w:val="none" w:sz="0" w:space="0" w:color="auto"/>
        <w:bottom w:val="none" w:sz="0" w:space="0" w:color="auto"/>
        <w:right w:val="none" w:sz="0" w:space="0" w:color="auto"/>
      </w:divBdr>
    </w:div>
    <w:div w:id="1976401369">
      <w:bodyDiv w:val="1"/>
      <w:marLeft w:val="0"/>
      <w:marRight w:val="0"/>
      <w:marTop w:val="0"/>
      <w:marBottom w:val="0"/>
      <w:divBdr>
        <w:top w:val="none" w:sz="0" w:space="0" w:color="auto"/>
        <w:left w:val="none" w:sz="0" w:space="0" w:color="auto"/>
        <w:bottom w:val="none" w:sz="0" w:space="0" w:color="auto"/>
        <w:right w:val="none" w:sz="0" w:space="0" w:color="auto"/>
      </w:divBdr>
    </w:div>
    <w:div w:id="2010205536">
      <w:bodyDiv w:val="1"/>
      <w:marLeft w:val="0"/>
      <w:marRight w:val="0"/>
      <w:marTop w:val="0"/>
      <w:marBottom w:val="0"/>
      <w:divBdr>
        <w:top w:val="none" w:sz="0" w:space="0" w:color="auto"/>
        <w:left w:val="none" w:sz="0" w:space="0" w:color="auto"/>
        <w:bottom w:val="none" w:sz="0" w:space="0" w:color="auto"/>
        <w:right w:val="none" w:sz="0" w:space="0" w:color="auto"/>
      </w:divBdr>
    </w:div>
    <w:div w:id="2027247787">
      <w:bodyDiv w:val="1"/>
      <w:marLeft w:val="0"/>
      <w:marRight w:val="0"/>
      <w:marTop w:val="0"/>
      <w:marBottom w:val="0"/>
      <w:divBdr>
        <w:top w:val="none" w:sz="0" w:space="0" w:color="auto"/>
        <w:left w:val="none" w:sz="0" w:space="0" w:color="auto"/>
        <w:bottom w:val="none" w:sz="0" w:space="0" w:color="auto"/>
        <w:right w:val="none" w:sz="0" w:space="0" w:color="auto"/>
      </w:divBdr>
    </w:div>
    <w:div w:id="2056350182">
      <w:bodyDiv w:val="1"/>
      <w:marLeft w:val="0"/>
      <w:marRight w:val="0"/>
      <w:marTop w:val="0"/>
      <w:marBottom w:val="0"/>
      <w:divBdr>
        <w:top w:val="none" w:sz="0" w:space="0" w:color="auto"/>
        <w:left w:val="none" w:sz="0" w:space="0" w:color="auto"/>
        <w:bottom w:val="none" w:sz="0" w:space="0" w:color="auto"/>
        <w:right w:val="none" w:sz="0" w:space="0" w:color="auto"/>
      </w:divBdr>
    </w:div>
    <w:div w:id="2071951439">
      <w:bodyDiv w:val="1"/>
      <w:marLeft w:val="0"/>
      <w:marRight w:val="0"/>
      <w:marTop w:val="0"/>
      <w:marBottom w:val="0"/>
      <w:divBdr>
        <w:top w:val="none" w:sz="0" w:space="0" w:color="auto"/>
        <w:left w:val="none" w:sz="0" w:space="0" w:color="auto"/>
        <w:bottom w:val="none" w:sz="0" w:space="0" w:color="auto"/>
        <w:right w:val="none" w:sz="0" w:space="0" w:color="auto"/>
      </w:divBdr>
    </w:div>
    <w:div w:id="2099936009">
      <w:bodyDiv w:val="1"/>
      <w:marLeft w:val="0"/>
      <w:marRight w:val="0"/>
      <w:marTop w:val="0"/>
      <w:marBottom w:val="0"/>
      <w:divBdr>
        <w:top w:val="none" w:sz="0" w:space="0" w:color="auto"/>
        <w:left w:val="none" w:sz="0" w:space="0" w:color="auto"/>
        <w:bottom w:val="none" w:sz="0" w:space="0" w:color="auto"/>
        <w:right w:val="none" w:sz="0" w:space="0" w:color="auto"/>
      </w:divBdr>
    </w:div>
    <w:div w:id="2108112657">
      <w:bodyDiv w:val="1"/>
      <w:marLeft w:val="0"/>
      <w:marRight w:val="0"/>
      <w:marTop w:val="0"/>
      <w:marBottom w:val="0"/>
      <w:divBdr>
        <w:top w:val="none" w:sz="0" w:space="0" w:color="auto"/>
        <w:left w:val="none" w:sz="0" w:space="0" w:color="auto"/>
        <w:bottom w:val="none" w:sz="0" w:space="0" w:color="auto"/>
        <w:right w:val="none" w:sz="0" w:space="0" w:color="auto"/>
      </w:divBdr>
    </w:div>
    <w:div w:id="2116904086">
      <w:bodyDiv w:val="1"/>
      <w:marLeft w:val="0"/>
      <w:marRight w:val="0"/>
      <w:marTop w:val="0"/>
      <w:marBottom w:val="0"/>
      <w:divBdr>
        <w:top w:val="none" w:sz="0" w:space="0" w:color="auto"/>
        <w:left w:val="none" w:sz="0" w:space="0" w:color="auto"/>
        <w:bottom w:val="none" w:sz="0" w:space="0" w:color="auto"/>
        <w:right w:val="none" w:sz="0" w:space="0" w:color="auto"/>
      </w:divBdr>
    </w:div>
    <w:div w:id="2133622507">
      <w:bodyDiv w:val="1"/>
      <w:marLeft w:val="0"/>
      <w:marRight w:val="0"/>
      <w:marTop w:val="0"/>
      <w:marBottom w:val="0"/>
      <w:divBdr>
        <w:top w:val="none" w:sz="0" w:space="0" w:color="auto"/>
        <w:left w:val="none" w:sz="0" w:space="0" w:color="auto"/>
        <w:bottom w:val="none" w:sz="0" w:space="0" w:color="auto"/>
        <w:right w:val="none" w:sz="0" w:space="0" w:color="auto"/>
      </w:divBdr>
    </w:div>
    <w:div w:id="2137134047">
      <w:bodyDiv w:val="1"/>
      <w:marLeft w:val="0"/>
      <w:marRight w:val="0"/>
      <w:marTop w:val="0"/>
      <w:marBottom w:val="0"/>
      <w:divBdr>
        <w:top w:val="none" w:sz="0" w:space="0" w:color="auto"/>
        <w:left w:val="none" w:sz="0" w:space="0" w:color="auto"/>
        <w:bottom w:val="none" w:sz="0" w:space="0" w:color="auto"/>
        <w:right w:val="none" w:sz="0" w:space="0" w:color="auto"/>
      </w:divBdr>
    </w:div>
    <w:div w:id="21441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86ec6d0a4694473b"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90399E0-1DB2-4BF4-80DB-8EB320410B42}">
    <t:Anchor>
      <t:Comment id="462475956"/>
    </t:Anchor>
    <t:History>
      <t:Event id="{717994EC-550F-4DE2-8F68-79739F7D5E4D}" time="2022-04-01T19:56:01.826Z">
        <t:Attribution userId="S::msullivan@clinical.law.berkeley.edu::8a210676-688d-45ce-9336-bfef147a5af1" userProvider="AD" userName="Meghan Sullivan"/>
        <t:Anchor>
          <t:Comment id="462475956"/>
        </t:Anchor>
        <t:Create/>
      </t:Event>
      <t:Event id="{BA17C19C-342A-4606-9A22-D427FD0E9221}" time="2022-04-01T19:56:01.826Z">
        <t:Attribution userId="S::msullivan@clinical.law.berkeley.edu::8a210676-688d-45ce-9336-bfef147a5af1" userProvider="AD" userName="Meghan Sullivan"/>
        <t:Anchor>
          <t:Comment id="462475956"/>
        </t:Anchor>
        <t:Assign userId="S::hbroughton@clinical.law.berkeley.edu::932de71c-afb5-40aa-87a2-fc6a525abc90" userProvider="AD" userName="Haley Broughton"/>
      </t:Event>
      <t:Event id="{94165A0C-53BB-4454-967B-C6B05AC96E64}" time="2022-04-01T19:56:01.826Z">
        <t:Attribution userId="S::msullivan@clinical.law.berkeley.edu::8a210676-688d-45ce-9336-bfef147a5af1" userProvider="AD" userName="Meghan Sullivan"/>
        <t:Anchor>
          <t:Comment id="462475956"/>
        </t:Anchor>
        <t:SetTitle title="@Haley Broughton what were we hoping to incorporate here as far as a narrative? I don't remember what we wanted this to accomplish@"/>
      </t:Event>
      <t:Event id="{E4A7E1E0-A966-4D31-8F82-C138175B86F3}" time="2022-04-02T02:14:22.643Z">
        <t:Attribution userId="S::msullivan@clinical.law.berkeley.edu::8a210676-688d-45ce-9336-bfef147a5af1" userProvider="AD" userName="Meghan Sulliv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AE00EAC20DF40865974C730E0A524" ma:contentTypeVersion="12" ma:contentTypeDescription="Create a new document." ma:contentTypeScope="" ma:versionID="afb2d2522f7e83c37edc5dbcf64927b6">
  <xsd:schema xmlns:xsd="http://www.w3.org/2001/XMLSchema" xmlns:xs="http://www.w3.org/2001/XMLSchema" xmlns:p="http://schemas.microsoft.com/office/2006/metadata/properties" xmlns:ns2="6c9bcb8f-2135-4f88-b626-3b85aa9f434f" xmlns:ns3="c5311f46-9abe-4b2e-8bbf-0b5e44fef146" targetNamespace="http://schemas.microsoft.com/office/2006/metadata/properties" ma:root="true" ma:fieldsID="3799c1fb96f365b12b063bf15ea0bdf9" ns2:_="" ns3:_="">
    <xsd:import namespace="6c9bcb8f-2135-4f88-b626-3b85aa9f434f"/>
    <xsd:import namespace="c5311f46-9abe-4b2e-8bbf-0b5e44fef1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bcb8f-2135-4f88-b626-3b85aa9f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11f46-9abe-4b2e-8bbf-0b5e44fef1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83657-CDC3-49C3-9AFD-2AFEFDDC7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bcb8f-2135-4f88-b626-3b85aa9f434f"/>
    <ds:schemaRef ds:uri="c5311f46-9abe-4b2e-8bbf-0b5e44fef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14BBD-9B57-FA4B-B9FB-05924BC17F0F}">
  <ds:schemaRefs>
    <ds:schemaRef ds:uri="http://schemas.openxmlformats.org/officeDocument/2006/bibliography"/>
  </ds:schemaRefs>
</ds:datastoreItem>
</file>

<file path=customXml/itemProps3.xml><?xml version="1.0" encoding="utf-8"?>
<ds:datastoreItem xmlns:ds="http://schemas.openxmlformats.org/officeDocument/2006/customXml" ds:itemID="{9581B73A-ED13-4F14-A7F9-46D7A9B20FE4}">
  <ds:schemaRefs>
    <ds:schemaRef ds:uri="http://schemas.microsoft.com/sharepoint/v3/contenttype/forms"/>
  </ds:schemaRefs>
</ds:datastoreItem>
</file>

<file path=customXml/itemProps4.xml><?xml version="1.0" encoding="utf-8"?>
<ds:datastoreItem xmlns:ds="http://schemas.openxmlformats.org/officeDocument/2006/customXml" ds:itemID="{3C99A954-AC9A-4F75-80BB-8ACC6A9C15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9944</Words>
  <Characters>56683</Characters>
  <Application>Microsoft Office Word</Application>
  <DocSecurity>0</DocSecurity>
  <Lines>472</Lines>
  <Paragraphs>132</Paragraphs>
  <ScaleCrop>false</ScaleCrop>
  <Company>ACLU</Company>
  <LinksUpToDate>false</LinksUpToDate>
  <CharactersWithSpaces>66495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dc:creator>
  <cp:keywords/>
  <cp:lastModifiedBy>Michael Price</cp:lastModifiedBy>
  <cp:revision>2</cp:revision>
  <cp:lastPrinted>2018-11-25T21:23:00Z</cp:lastPrinted>
  <dcterms:created xsi:type="dcterms:W3CDTF">2022-07-22T20:44:00Z</dcterms:created>
  <dcterms:modified xsi:type="dcterms:W3CDTF">2022-07-22T20:44:00Z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0x010100707AE00EAC20DF40865974C730E0A524</vt:lpwstr>
  </property>
</Properties>
</file>